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6932" w:rsidRPr="00C9693B" w:rsidTr="009C110D">
        <w:tc>
          <w:tcPr>
            <w:tcW w:w="4785" w:type="dxa"/>
          </w:tcPr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bookmark0"/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ФГКУ «54 ОФПС по Свердловской области»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И.В. Петухов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Председатель совета Артемовского городского отделения ООО ВДПО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       Э.В. Щупов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06932" w:rsidRPr="00C9693B" w:rsidTr="009C110D">
        <w:tc>
          <w:tcPr>
            <w:tcW w:w="4785" w:type="dxa"/>
          </w:tcPr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Заместитель начальника ОНДРГО, АГО, УНД и </w:t>
            </w:r>
            <w:proofErr w:type="gramStart"/>
            <w:r w:rsidRPr="00C9693B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C9693B">
              <w:rPr>
                <w:color w:val="000000" w:themeColor="text1"/>
                <w:sz w:val="28"/>
                <w:szCs w:val="28"/>
              </w:rPr>
              <w:t xml:space="preserve"> ГУ МЧС России по Свердловской области</w:t>
            </w: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подполковник внутренней службы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А.В. Исаков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 xml:space="preserve">                                   Н.В. Багдасарян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9693B">
              <w:rPr>
                <w:color w:val="000000" w:themeColor="text1"/>
                <w:sz w:val="28"/>
                <w:szCs w:val="28"/>
              </w:rPr>
              <w:t>«__» ____________2019 г</w:t>
            </w:r>
            <w:r>
              <w:rPr>
                <w:color w:val="000000" w:themeColor="text1"/>
                <w:sz w:val="28"/>
                <w:szCs w:val="28"/>
              </w:rPr>
              <w:t>ода</w:t>
            </w:r>
          </w:p>
          <w:p w:rsidR="00C06932" w:rsidRPr="00C9693B" w:rsidRDefault="00C06932" w:rsidP="009C110D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06932" w:rsidRDefault="00C06932" w:rsidP="007823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57" w:rsidRPr="00782357" w:rsidRDefault="00782357" w:rsidP="00C06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C06932" w:rsidRDefault="00782357" w:rsidP="00C06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7">
        <w:rPr>
          <w:rFonts w:ascii="Times New Roman" w:hAnsi="Times New Roman" w:cs="Times New Roman"/>
          <w:b/>
          <w:sz w:val="28"/>
          <w:szCs w:val="28"/>
        </w:rPr>
        <w:t>О ВСЕРОССИЙСКОМ ДЕТСКО-ЮНОШЕСКОМ КОНКУРСЕ</w:t>
      </w:r>
      <w:r w:rsidRPr="00782357">
        <w:rPr>
          <w:rFonts w:ascii="Times New Roman" w:hAnsi="Times New Roman" w:cs="Times New Roman"/>
          <w:b/>
          <w:sz w:val="28"/>
          <w:szCs w:val="28"/>
        </w:rPr>
        <w:br/>
        <w:t>НАУЧНО-ПРАКТИЧЕСКИХ И ИССЛЕДОВАТЕЛЬСКИХ РАБОТ</w:t>
      </w:r>
      <w:r w:rsidRPr="00782357">
        <w:rPr>
          <w:rFonts w:ascii="Times New Roman" w:hAnsi="Times New Roman" w:cs="Times New Roman"/>
          <w:b/>
          <w:sz w:val="28"/>
          <w:szCs w:val="28"/>
        </w:rPr>
        <w:br/>
        <w:t>В ОБЛАСТИ ПОЖАРНОЙ БЕЗОПАСНОСТИ</w:t>
      </w:r>
    </w:p>
    <w:p w:rsidR="00782357" w:rsidRDefault="00782357" w:rsidP="00C06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7">
        <w:rPr>
          <w:rFonts w:ascii="Times New Roman" w:hAnsi="Times New Roman" w:cs="Times New Roman"/>
          <w:b/>
          <w:sz w:val="28"/>
          <w:szCs w:val="28"/>
        </w:rPr>
        <w:t>«МИР В НАШИХ РУКАХ»</w:t>
      </w:r>
      <w:r w:rsidRPr="00782357">
        <w:rPr>
          <w:rFonts w:ascii="Times New Roman" w:hAnsi="Times New Roman" w:cs="Times New Roman"/>
          <w:b/>
          <w:sz w:val="28"/>
          <w:szCs w:val="28"/>
        </w:rPr>
        <w:br/>
      </w:r>
      <w:r w:rsidR="00C06932">
        <w:rPr>
          <w:rFonts w:ascii="Times New Roman" w:hAnsi="Times New Roman" w:cs="Times New Roman"/>
          <w:b/>
          <w:sz w:val="28"/>
          <w:szCs w:val="28"/>
        </w:rPr>
        <w:t xml:space="preserve">        МУНИЦИПАЛЬНЫЙ</w:t>
      </w:r>
      <w:r w:rsidRPr="0078235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C06932" w:rsidRPr="00782357" w:rsidRDefault="00C06932" w:rsidP="00C06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17" w:line="280" w:lineRule="exact"/>
        <w:ind w:firstLine="709"/>
        <w:rPr>
          <w:rFonts w:ascii="Times New Roman" w:hAnsi="Times New Roman" w:cs="Times New Roman"/>
        </w:rPr>
      </w:pPr>
      <w:bookmarkStart w:id="1" w:name="bookmark1"/>
      <w:r w:rsidRPr="00782357">
        <w:rPr>
          <w:rFonts w:ascii="Times New Roman" w:hAnsi="Times New Roman" w:cs="Times New Roman"/>
        </w:rPr>
        <w:t>ОБЩИЕ ПОЛОЖЕНИЯ</w:t>
      </w:r>
      <w:bookmarkEnd w:id="1"/>
    </w:p>
    <w:p w:rsidR="00782357" w:rsidRPr="00782357" w:rsidRDefault="00782357" w:rsidP="00782357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Настоящее Положение определяет порядок организации и проведения </w:t>
      </w:r>
      <w:r w:rsidR="00C06932">
        <w:rPr>
          <w:rFonts w:ascii="Times New Roman" w:hAnsi="Times New Roman" w:cs="Times New Roman"/>
        </w:rPr>
        <w:t>муниципального</w:t>
      </w:r>
      <w:r w:rsidRPr="00782357">
        <w:rPr>
          <w:rFonts w:ascii="Times New Roman" w:hAnsi="Times New Roman" w:cs="Times New Roman"/>
        </w:rPr>
        <w:t xml:space="preserve"> этапа Всероссийского детско-юношеского конкурса научно-практических и исследовательских работ в области пожарной безопасности «Мир в наших руках» (далее - Конкурс).</w:t>
      </w:r>
    </w:p>
    <w:p w:rsidR="00782357" w:rsidRPr="00782357" w:rsidRDefault="00782357" w:rsidP="00782357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Конкурс проводится </w:t>
      </w:r>
      <w:r w:rsidR="00C06932">
        <w:rPr>
          <w:rFonts w:ascii="Times New Roman" w:hAnsi="Times New Roman" w:cs="Times New Roman"/>
        </w:rPr>
        <w:t>Артемовским городским</w:t>
      </w:r>
      <w:r w:rsidRPr="00782357">
        <w:rPr>
          <w:rFonts w:ascii="Times New Roman" w:hAnsi="Times New Roman" w:cs="Times New Roman"/>
        </w:rPr>
        <w:t xml:space="preserve"> отделением Общероссийской общественной организации «Всероссийское добровольное пожарное общество» (далее - ВДПО).</w:t>
      </w:r>
    </w:p>
    <w:p w:rsidR="00782357" w:rsidRPr="00782357" w:rsidRDefault="00782357" w:rsidP="00782357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 w:after="33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17" w:line="280" w:lineRule="exact"/>
        <w:ind w:firstLine="709"/>
        <w:rPr>
          <w:rFonts w:ascii="Times New Roman" w:hAnsi="Times New Roman" w:cs="Times New Roman"/>
        </w:rPr>
      </w:pPr>
      <w:bookmarkStart w:id="2" w:name="bookmark2"/>
      <w:r w:rsidRPr="00782357">
        <w:rPr>
          <w:rFonts w:ascii="Times New Roman" w:hAnsi="Times New Roman" w:cs="Times New Roman"/>
        </w:rPr>
        <w:t>ЦЕЛИ И ЗАДАЧИ КОНКУРСА</w:t>
      </w:r>
      <w:bookmarkEnd w:id="2"/>
    </w:p>
    <w:p w:rsidR="00782357" w:rsidRPr="00782357" w:rsidRDefault="00782357" w:rsidP="00782357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Формирование общественного сознания и гражданской позиции подрастающего поколения в области пожарной безопасности.</w:t>
      </w:r>
    </w:p>
    <w:p w:rsidR="00782357" w:rsidRPr="00782357" w:rsidRDefault="00782357" w:rsidP="00782357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Вовлечение детей и подростков в научную, исследовательскую, изобретательскую деятельность в области пожарной безопасности.</w:t>
      </w:r>
    </w:p>
    <w:p w:rsidR="00782357" w:rsidRPr="00782357" w:rsidRDefault="00782357" w:rsidP="00782357">
      <w:pPr>
        <w:pStyle w:val="20"/>
        <w:numPr>
          <w:ilvl w:val="0"/>
          <w:numId w:val="4"/>
        </w:numPr>
        <w:shd w:val="clear" w:color="auto" w:fill="auto"/>
        <w:tabs>
          <w:tab w:val="left" w:pos="1322"/>
        </w:tabs>
        <w:spacing w:before="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Выявление и поддержка одаренных детей, в том числе детей с </w:t>
      </w:r>
      <w:r w:rsidRPr="00782357">
        <w:rPr>
          <w:rFonts w:ascii="Times New Roman" w:hAnsi="Times New Roman" w:cs="Times New Roman"/>
        </w:rPr>
        <w:lastRenderedPageBreak/>
        <w:t>ограниченными возможностями, из малоимущих и социально незащищенных категорий.</w:t>
      </w:r>
    </w:p>
    <w:p w:rsidR="00782357" w:rsidRPr="00782357" w:rsidRDefault="00782357" w:rsidP="00782357">
      <w:pPr>
        <w:pStyle w:val="20"/>
        <w:numPr>
          <w:ilvl w:val="0"/>
          <w:numId w:val="4"/>
        </w:numPr>
        <w:shd w:val="clear" w:color="auto" w:fill="auto"/>
        <w:tabs>
          <w:tab w:val="left" w:pos="1322"/>
        </w:tabs>
        <w:spacing w:before="0" w:after="210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Профессиональная ориентация подростков, привитие интереса к профессии пожарного и спасателя, добровольческой деятельности.</w:t>
      </w: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04" w:line="280" w:lineRule="exact"/>
        <w:ind w:firstLine="709"/>
        <w:rPr>
          <w:rFonts w:ascii="Times New Roman" w:hAnsi="Times New Roman" w:cs="Times New Roman"/>
        </w:rPr>
      </w:pPr>
      <w:bookmarkStart w:id="3" w:name="bookmark3"/>
      <w:r w:rsidRPr="00782357">
        <w:rPr>
          <w:rFonts w:ascii="Times New Roman" w:hAnsi="Times New Roman" w:cs="Times New Roman"/>
        </w:rPr>
        <w:t>УЧАСТНИКИ КОНКУРСА</w:t>
      </w:r>
      <w:bookmarkEnd w:id="3"/>
    </w:p>
    <w:p w:rsidR="00782357" w:rsidRPr="00782357" w:rsidRDefault="00782357" w:rsidP="00782357">
      <w:pPr>
        <w:pStyle w:val="20"/>
        <w:shd w:val="clear" w:color="auto" w:fill="auto"/>
        <w:spacing w:before="0" w:line="322" w:lineRule="exact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Участниками Конкурса являются учащиеся общеобразовательных организаций, студенты, курсанты, учащиеся учебных заведений пожарно-технического и спасательного профиля, все заинтересованные лица, в возрасте от 11 до 18 лет.</w:t>
      </w: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17" w:line="280" w:lineRule="exact"/>
        <w:ind w:firstLine="709"/>
        <w:rPr>
          <w:rFonts w:ascii="Times New Roman" w:hAnsi="Times New Roman" w:cs="Times New Roman"/>
        </w:rPr>
      </w:pPr>
      <w:bookmarkStart w:id="4" w:name="bookmark4"/>
      <w:r w:rsidRPr="00782357">
        <w:rPr>
          <w:rFonts w:ascii="Times New Roman" w:hAnsi="Times New Roman" w:cs="Times New Roman"/>
        </w:rPr>
        <w:t>ПОРЯДОК ПРОВЕДЕНИЯ КОНКУРСА</w:t>
      </w:r>
      <w:bookmarkEnd w:id="4"/>
    </w:p>
    <w:p w:rsidR="00782357" w:rsidRPr="00782357" w:rsidRDefault="00782357" w:rsidP="00782357">
      <w:pPr>
        <w:pStyle w:val="20"/>
        <w:numPr>
          <w:ilvl w:val="0"/>
          <w:numId w:val="5"/>
        </w:numPr>
        <w:shd w:val="clear" w:color="auto" w:fill="auto"/>
        <w:tabs>
          <w:tab w:val="left" w:pos="1363"/>
        </w:tabs>
        <w:spacing w:before="0" w:line="280" w:lineRule="exact"/>
        <w:ind w:firstLine="76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Конкурс проводится в 4 тура:</w:t>
      </w:r>
    </w:p>
    <w:p w:rsidR="00782357" w:rsidRPr="00C06932" w:rsidRDefault="00782357" w:rsidP="00782357">
      <w:pPr>
        <w:pStyle w:val="20"/>
        <w:shd w:val="clear" w:color="auto" w:fill="auto"/>
        <w:spacing w:before="0" w:line="280" w:lineRule="exact"/>
        <w:ind w:firstLine="760"/>
        <w:rPr>
          <w:rFonts w:ascii="Times New Roman" w:hAnsi="Times New Roman" w:cs="Times New Roman"/>
          <w:b/>
        </w:rPr>
      </w:pPr>
      <w:r w:rsidRPr="00C06932">
        <w:rPr>
          <w:rFonts w:ascii="Times New Roman" w:hAnsi="Times New Roman" w:cs="Times New Roman"/>
          <w:b/>
        </w:rPr>
        <w:t>- муниципальный тур – до 10 марта (раз в два года)</w:t>
      </w:r>
    </w:p>
    <w:p w:rsidR="00782357" w:rsidRPr="00782357" w:rsidRDefault="00782357" w:rsidP="00782357">
      <w:pPr>
        <w:pStyle w:val="20"/>
        <w:shd w:val="clear" w:color="auto" w:fill="auto"/>
        <w:spacing w:before="0" w:line="280" w:lineRule="exact"/>
        <w:ind w:firstLine="76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- региональный тур - до 31 марта (раз в два года);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80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межрегиональный тур - до 31 мая (раз в два года);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280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всероссийский тур — июнь - октября (раз в два года).</w:t>
      </w:r>
    </w:p>
    <w:p w:rsidR="00782357" w:rsidRPr="00C06932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299"/>
        </w:tabs>
        <w:spacing w:before="0" w:line="307" w:lineRule="exact"/>
        <w:ind w:left="780" w:firstLine="0"/>
        <w:rPr>
          <w:rFonts w:ascii="Times New Roman" w:hAnsi="Times New Roman" w:cs="Times New Roman"/>
        </w:rPr>
      </w:pPr>
      <w:r w:rsidRPr="00C06932">
        <w:rPr>
          <w:rFonts w:ascii="Times New Roman" w:hAnsi="Times New Roman" w:cs="Times New Roman"/>
        </w:rPr>
        <w:t xml:space="preserve">Для участия в </w:t>
      </w:r>
      <w:r w:rsidR="00C06932" w:rsidRPr="00C06932">
        <w:rPr>
          <w:rFonts w:ascii="Times New Roman" w:hAnsi="Times New Roman" w:cs="Times New Roman"/>
        </w:rPr>
        <w:t>муниципальном</w:t>
      </w:r>
      <w:r w:rsidRPr="00C06932">
        <w:rPr>
          <w:rFonts w:ascii="Times New Roman" w:hAnsi="Times New Roman" w:cs="Times New Roman"/>
        </w:rPr>
        <w:t xml:space="preserve"> туре Конкурса необходимо направить </w:t>
      </w:r>
      <w:r w:rsidR="00C06932" w:rsidRPr="00C06932">
        <w:rPr>
          <w:rFonts w:ascii="Times New Roman" w:hAnsi="Times New Roman" w:cs="Times New Roman"/>
        </w:rPr>
        <w:t>конкурсные работы</w:t>
      </w:r>
      <w:r w:rsidR="00CB1168">
        <w:rPr>
          <w:rFonts w:ascii="Times New Roman" w:hAnsi="Times New Roman" w:cs="Times New Roman"/>
        </w:rPr>
        <w:t xml:space="preserve"> (приложение № 1)</w:t>
      </w:r>
      <w:r w:rsidR="00C06932" w:rsidRPr="00C06932">
        <w:rPr>
          <w:rFonts w:ascii="Times New Roman" w:hAnsi="Times New Roman" w:cs="Times New Roman"/>
        </w:rPr>
        <w:t xml:space="preserve"> </w:t>
      </w:r>
      <w:r w:rsidRPr="00C06932">
        <w:rPr>
          <w:rFonts w:ascii="Times New Roman" w:hAnsi="Times New Roman" w:cs="Times New Roman"/>
        </w:rPr>
        <w:t>в адрес Оргкомитета (</w:t>
      </w:r>
      <w:proofErr w:type="gramStart"/>
      <w:r w:rsidR="00C06932" w:rsidRPr="00C06932">
        <w:rPr>
          <w:rFonts w:ascii="Times New Roman" w:hAnsi="Times New Roman" w:cs="Times New Roman"/>
          <w:b/>
        </w:rPr>
        <w:t>г</w:t>
      </w:r>
      <w:proofErr w:type="gramEnd"/>
      <w:r w:rsidR="00C06932" w:rsidRPr="00C06932">
        <w:rPr>
          <w:rFonts w:ascii="Times New Roman" w:hAnsi="Times New Roman" w:cs="Times New Roman"/>
          <w:b/>
        </w:rPr>
        <w:t>. Артемовский, ул. Почтовая, 2</w:t>
      </w:r>
      <w:r w:rsidR="00C06932">
        <w:rPr>
          <w:rFonts w:ascii="Times New Roman" w:hAnsi="Times New Roman" w:cs="Times New Roman"/>
        </w:rPr>
        <w:t xml:space="preserve"> Артемовское городское отделение ВДПО </w:t>
      </w:r>
      <w:r w:rsidRPr="00C06932">
        <w:rPr>
          <w:rFonts w:ascii="Times New Roman" w:hAnsi="Times New Roman" w:cs="Times New Roman"/>
        </w:rPr>
        <w:t>контактный телефон: 8(343</w:t>
      </w:r>
      <w:r w:rsidR="00C06932">
        <w:rPr>
          <w:rFonts w:ascii="Times New Roman" w:hAnsi="Times New Roman" w:cs="Times New Roman"/>
        </w:rPr>
        <w:t>63</w:t>
      </w:r>
      <w:r w:rsidRPr="00C06932">
        <w:rPr>
          <w:rFonts w:ascii="Times New Roman" w:hAnsi="Times New Roman" w:cs="Times New Roman"/>
        </w:rPr>
        <w:t xml:space="preserve">) </w:t>
      </w:r>
      <w:r w:rsidR="00C06932">
        <w:rPr>
          <w:rFonts w:ascii="Times New Roman" w:hAnsi="Times New Roman" w:cs="Times New Roman"/>
        </w:rPr>
        <w:t>2-80-50 – Гаптрахимова Анна Борисовна</w:t>
      </w:r>
      <w:r w:rsidRPr="00C06932">
        <w:rPr>
          <w:rFonts w:ascii="Times New Roman" w:hAnsi="Times New Roman" w:cs="Times New Roman"/>
        </w:rPr>
        <w:t>) (Приложение №2, №3).</w:t>
      </w:r>
    </w:p>
    <w:p w:rsidR="00782357" w:rsidRPr="00782357" w:rsidRDefault="00C06932" w:rsidP="00782357">
      <w:pPr>
        <w:pStyle w:val="50"/>
        <w:shd w:val="clear" w:color="auto" w:fill="auto"/>
        <w:spacing w:after="0" w:line="312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2357" w:rsidRPr="00782357">
        <w:rPr>
          <w:rFonts w:ascii="Times New Roman" w:hAnsi="Times New Roman" w:cs="Times New Roman"/>
        </w:rPr>
        <w:t>аботы победителей муниципального тура (только I места)</w:t>
      </w:r>
      <w:r>
        <w:rPr>
          <w:rFonts w:ascii="Times New Roman" w:hAnsi="Times New Roman" w:cs="Times New Roman"/>
        </w:rPr>
        <w:t xml:space="preserve"> направляются на региональный тур Конкурса (</w:t>
      </w:r>
      <w:r w:rsidR="00782357" w:rsidRPr="00782357">
        <w:rPr>
          <w:rFonts w:ascii="Times New Roman" w:hAnsi="Times New Roman" w:cs="Times New Roman"/>
        </w:rPr>
        <w:t>не более одной работы в каждой секции по двум Направлениям</w:t>
      </w:r>
      <w:r>
        <w:rPr>
          <w:rFonts w:ascii="Times New Roman" w:hAnsi="Times New Roman" w:cs="Times New Roman"/>
        </w:rPr>
        <w:t>)</w:t>
      </w:r>
      <w:r w:rsidR="00782357" w:rsidRPr="00782357">
        <w:rPr>
          <w:rFonts w:ascii="Times New Roman" w:hAnsi="Times New Roman" w:cs="Times New Roman"/>
        </w:rPr>
        <w:t xml:space="preserve"> (всего не более 10 работ от муниципального образования).</w:t>
      </w:r>
    </w:p>
    <w:p w:rsidR="00782357" w:rsidRPr="00782357" w:rsidRDefault="00782357" w:rsidP="00782357">
      <w:pPr>
        <w:ind w:firstLine="780"/>
        <w:jc w:val="both"/>
        <w:rPr>
          <w:rFonts w:ascii="Times New Roman" w:hAnsi="Times New Roman" w:cs="Times New Roman"/>
        </w:rPr>
      </w:pPr>
      <w:r w:rsidRPr="00782357">
        <w:rPr>
          <w:rStyle w:val="6"/>
          <w:rFonts w:eastAsiaTheme="minorEastAsia"/>
          <w:i w:val="0"/>
          <w:iCs w:val="0"/>
        </w:rPr>
        <w:t>Авторами одной работы могут быть не более 2-х человек.</w:t>
      </w:r>
    </w:p>
    <w:p w:rsidR="00782357" w:rsidRPr="00782357" w:rsidRDefault="00782357" w:rsidP="00782357">
      <w:pPr>
        <w:ind w:firstLine="780"/>
        <w:jc w:val="both"/>
        <w:rPr>
          <w:rFonts w:ascii="Times New Roman" w:hAnsi="Times New Roman" w:cs="Times New Roman"/>
        </w:rPr>
      </w:pPr>
      <w:r w:rsidRPr="00782357">
        <w:rPr>
          <w:rStyle w:val="6"/>
          <w:rFonts w:eastAsiaTheme="minorEastAsia"/>
          <w:i w:val="0"/>
          <w:iCs w:val="0"/>
        </w:rPr>
        <w:t>Каждый участник может представить на Конкурс только одну работу в одной из пяти секций выбранного Направления.</w:t>
      </w:r>
    </w:p>
    <w:p w:rsidR="00782357" w:rsidRPr="00782357" w:rsidRDefault="00782357" w:rsidP="00782357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spacing w:before="0" w:line="322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На Конкурс не принимаются и не регистрируются: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07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неполные пакеты материалов (отсутствие регистрационных карточек участника, либо неправильное их заполнение);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работы, не соответствующие требованиям оформления;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работы, не соответствующие указанной тематике.</w:t>
      </w:r>
    </w:p>
    <w:p w:rsidR="00782357" w:rsidRPr="00782357" w:rsidRDefault="00782357" w:rsidP="00782357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line="322" w:lineRule="exact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Конкурсные работы на </w:t>
      </w:r>
      <w:r w:rsidR="00CB1168">
        <w:rPr>
          <w:rFonts w:ascii="Times New Roman" w:hAnsi="Times New Roman" w:cs="Times New Roman"/>
        </w:rPr>
        <w:t>муниципальный</w:t>
      </w:r>
      <w:r w:rsidRPr="00782357">
        <w:rPr>
          <w:rFonts w:ascii="Times New Roman" w:hAnsi="Times New Roman" w:cs="Times New Roman"/>
        </w:rPr>
        <w:t xml:space="preserve"> этап принимаются не позднее </w:t>
      </w:r>
      <w:r w:rsidR="00CB1168">
        <w:rPr>
          <w:rStyle w:val="21"/>
          <w:rFonts w:eastAsiaTheme="minorEastAsia"/>
        </w:rPr>
        <w:t>7</w:t>
      </w:r>
      <w:r w:rsidRPr="00782357">
        <w:rPr>
          <w:rStyle w:val="21"/>
          <w:rFonts w:eastAsiaTheme="minorEastAsia"/>
        </w:rPr>
        <w:t xml:space="preserve"> марта</w:t>
      </w:r>
      <w:r w:rsidR="00CB1168">
        <w:rPr>
          <w:rStyle w:val="21"/>
          <w:rFonts w:eastAsiaTheme="minorEastAsia"/>
        </w:rPr>
        <w:t xml:space="preserve"> 219 года</w:t>
      </w:r>
      <w:r w:rsidRPr="00782357">
        <w:rPr>
          <w:rFonts w:ascii="Times New Roman" w:hAnsi="Times New Roman" w:cs="Times New Roman"/>
        </w:rPr>
        <w:t>.</w:t>
      </w:r>
    </w:p>
    <w:p w:rsidR="00782357" w:rsidRPr="00782357" w:rsidRDefault="00782357" w:rsidP="00782357">
      <w:pPr>
        <w:pStyle w:val="50"/>
        <w:shd w:val="clear" w:color="auto" w:fill="auto"/>
        <w:spacing w:after="333"/>
        <w:ind w:firstLine="780"/>
        <w:jc w:val="both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Работы, отправленные позже указанного срока, Оргкомитетом не рассматриваются и в Конкурсе не участвуют!</w:t>
      </w:r>
    </w:p>
    <w:p w:rsidR="00782357" w:rsidRPr="00782357" w:rsidRDefault="00782357" w:rsidP="00782357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after="303" w:line="280" w:lineRule="exact"/>
        <w:ind w:firstLine="709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НАПРАВЛЕНИЯ И ТЕМЫ КОНКУРСНЫХ РАБОТ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На конкурс принимаются работы по двум Направлениям, в каждом из которых по 5 секций. В направлении «Исследовательская деятельность» могут принимать участие все желающие от 11 лет до 18 лет. В направлении </w:t>
      </w:r>
      <w:r w:rsidRPr="00782357">
        <w:rPr>
          <w:rFonts w:ascii="Times New Roman" w:hAnsi="Times New Roman" w:cs="Times New Roman"/>
        </w:rPr>
        <w:lastRenderedPageBreak/>
        <w:t>«Научно- практическая деятельность» работы принимаются от учащихся высших и средних учебных заведений пожарно-технического и спасательного профиля.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5"/>
        <w:gridCol w:w="5069"/>
      </w:tblGrid>
      <w:tr w:rsidR="00782357" w:rsidRPr="00782357" w:rsidTr="004F1D7A">
        <w:trPr>
          <w:trHeight w:hRule="exact" w:val="528"/>
          <w:jc w:val="center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НАПРАВЛЕНИЯ</w:t>
            </w:r>
          </w:p>
        </w:tc>
      </w:tr>
      <w:tr w:rsidR="00782357" w:rsidRPr="00782357" w:rsidTr="004F1D7A">
        <w:trPr>
          <w:trHeight w:hRule="exact" w:val="557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357">
              <w:rPr>
                <w:rStyle w:val="211pt"/>
                <w:rFonts w:eastAsiaTheme="minorEastAsia"/>
              </w:rPr>
              <w:t>ИССЛЕДОВА ТЕЛЬСКАЯ</w:t>
            </w:r>
            <w:proofErr w:type="gramEnd"/>
            <w:r w:rsidRPr="00782357">
              <w:rPr>
                <w:rStyle w:val="211pt"/>
                <w:rFonts w:eastAsiaTheme="minorEastAsia"/>
              </w:rPr>
              <w:t xml:space="preserve"> </w:t>
            </w:r>
            <w:r w:rsidRPr="00782357">
              <w:rPr>
                <w:rStyle w:val="211pt"/>
                <w:rFonts w:eastAsiaTheme="minorEastAsia"/>
              </w:rPr>
              <w:br/>
              <w:t>ДЕЯТЕЛЬНОСТЬ (11-18 лет)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74" w:lineRule="exact"/>
              <w:ind w:left="9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82357">
              <w:rPr>
                <w:rStyle w:val="211pt"/>
                <w:rFonts w:eastAsiaTheme="minorEastAsia"/>
              </w:rPr>
              <w:t>НА УЧНО-ПРАКТИЧЕСКАЯ</w:t>
            </w:r>
            <w:proofErr w:type="gramEnd"/>
            <w:r w:rsidRPr="00782357">
              <w:rPr>
                <w:rStyle w:val="211pt"/>
                <w:rFonts w:eastAsiaTheme="minorEastAsia"/>
              </w:rPr>
              <w:t xml:space="preserve"> ДЕЯТЕЛЬНОСТЬ (16-18 лет)</w:t>
            </w:r>
          </w:p>
        </w:tc>
      </w:tr>
      <w:tr w:rsidR="00782357" w:rsidRPr="00782357" w:rsidTr="004F1D7A">
        <w:trPr>
          <w:trHeight w:hRule="exact" w:val="658"/>
          <w:jc w:val="center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11pt"/>
                <w:rFonts w:eastAsiaTheme="minorEastAsia"/>
              </w:rPr>
              <w:t>СЕКЦИИ</w:t>
            </w:r>
          </w:p>
        </w:tc>
      </w:tr>
      <w:tr w:rsidR="00782357" w:rsidRPr="00782357" w:rsidTr="004F1D7A">
        <w:trPr>
          <w:trHeight w:hRule="exact" w:val="9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1. Заслуженные работники и ветераны пожарной охраны, ВДПО.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1. Пожарная тактика.</w:t>
            </w:r>
          </w:p>
        </w:tc>
      </w:tr>
      <w:tr w:rsidR="00782357" w:rsidRPr="00782357" w:rsidTr="004F1D7A">
        <w:trPr>
          <w:trHeight w:hRule="exact" w:val="67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2. Героические действия пожарных и спасателей.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2. Пожарная техника и пожарно-техническое моделирование.</w:t>
            </w:r>
          </w:p>
        </w:tc>
      </w:tr>
      <w:tr w:rsidR="00782357" w:rsidRPr="00782357" w:rsidTr="004F1D7A">
        <w:trPr>
          <w:trHeight w:hRule="exact" w:val="111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 xml:space="preserve">3. Дети-герои, награжденные медалью «За отвагу на пожаре», «За спасение </w:t>
            </w:r>
            <w:proofErr w:type="gramStart"/>
            <w:r w:rsidRPr="00782357">
              <w:rPr>
                <w:rFonts w:ascii="Times New Roman" w:hAnsi="Times New Roman" w:cs="Times New Roman"/>
              </w:rPr>
              <w:t>погибавших</w:t>
            </w:r>
            <w:proofErr w:type="gramEnd"/>
            <w:r w:rsidRPr="0078235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3. Автоматика.</w:t>
            </w:r>
          </w:p>
        </w:tc>
      </w:tr>
      <w:tr w:rsidR="00782357" w:rsidRPr="00782357" w:rsidTr="004F1D7A">
        <w:trPr>
          <w:trHeight w:hRule="exact" w:val="113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4. Пожарно-прикладной спорт, достижения выдающихся спортсменов в этом виде спорта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4. Водоснабжение</w:t>
            </w:r>
          </w:p>
        </w:tc>
      </w:tr>
      <w:tr w:rsidR="00782357" w:rsidRPr="00782357" w:rsidTr="004F1D7A">
        <w:trPr>
          <w:trHeight w:hRule="exact" w:val="86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5. Информационно пропагандистская деятельность.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5. Пожарная профилактика</w:t>
            </w:r>
          </w:p>
        </w:tc>
      </w:tr>
    </w:tbl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2962"/>
        </w:tabs>
        <w:spacing w:before="0" w:after="258" w:line="280" w:lineRule="exact"/>
        <w:ind w:left="2580"/>
        <w:jc w:val="both"/>
        <w:rPr>
          <w:rFonts w:ascii="Times New Roman" w:hAnsi="Times New Roman" w:cs="Times New Roman"/>
        </w:rPr>
      </w:pPr>
      <w:bookmarkStart w:id="5" w:name="bookmark5"/>
      <w:r w:rsidRPr="00782357">
        <w:rPr>
          <w:rFonts w:ascii="Times New Roman" w:hAnsi="Times New Roman" w:cs="Times New Roman"/>
        </w:rPr>
        <w:t>КРИТЕРИИ ОЦЕНКИ КОНКУРСА</w:t>
      </w:r>
      <w:bookmarkEnd w:id="5"/>
    </w:p>
    <w:p w:rsidR="00782357" w:rsidRPr="00782357" w:rsidRDefault="00782357" w:rsidP="00782357">
      <w:pPr>
        <w:pStyle w:val="20"/>
        <w:shd w:val="clear" w:color="auto" w:fill="auto"/>
        <w:spacing w:before="0" w:line="322" w:lineRule="exact"/>
        <w:ind w:firstLine="740"/>
        <w:jc w:val="left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При подведении итогов Конкурса оценочным показателем представленных работ считается: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актуальность поставленной задачи;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новизна решаемой задачи;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оригинальность методов решения задачи, исследования;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новизна полученных результатов;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научное и практическое значение результатов работы;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уровень проработанности исследования, решения задачи;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изложение доклада и эрудированность автора в рассматриваемой области;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393" w:line="322" w:lineRule="exact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оформление работы.</w:t>
      </w: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2121"/>
        </w:tabs>
        <w:spacing w:before="0" w:after="258" w:line="280" w:lineRule="exact"/>
        <w:ind w:left="1760"/>
        <w:jc w:val="both"/>
        <w:rPr>
          <w:rFonts w:ascii="Times New Roman" w:hAnsi="Times New Roman" w:cs="Times New Roman"/>
        </w:rPr>
      </w:pPr>
      <w:bookmarkStart w:id="6" w:name="bookmark9"/>
      <w:r w:rsidRPr="00782357">
        <w:rPr>
          <w:rFonts w:ascii="Times New Roman" w:hAnsi="Times New Roman" w:cs="Times New Roman"/>
        </w:rPr>
        <w:t>ПОРЯДОК ПОДВЕДЕНИЯ ИТОГОВ КОНКУРСА</w:t>
      </w:r>
      <w:bookmarkEnd w:id="6"/>
    </w:p>
    <w:p w:rsidR="00782357" w:rsidRPr="00782357" w:rsidRDefault="00782357" w:rsidP="00782357">
      <w:pPr>
        <w:pStyle w:val="20"/>
        <w:numPr>
          <w:ilvl w:val="0"/>
          <w:numId w:val="6"/>
        </w:numPr>
        <w:shd w:val="clear" w:color="auto" w:fill="auto"/>
        <w:tabs>
          <w:tab w:val="left" w:pos="1413"/>
        </w:tabs>
        <w:spacing w:before="0" w:line="322" w:lineRule="exact"/>
        <w:ind w:left="140" w:firstLine="7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Оценка конкурсных работ осуществляется в баллах по критериям, разработанным оргкомитетом (Приложение № 4). По каждой конкурсной работе выставляется среднеарифметическая оценка из индивидуальных оценок каждого члена Жюри.</w:t>
      </w:r>
    </w:p>
    <w:p w:rsidR="00782357" w:rsidRPr="00782357" w:rsidRDefault="00782357" w:rsidP="00782357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before="0" w:line="322" w:lineRule="exact"/>
        <w:ind w:firstLine="86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Победители определяются в двух направлениях в каждой секции.</w:t>
      </w:r>
    </w:p>
    <w:p w:rsidR="00782357" w:rsidRPr="00782357" w:rsidRDefault="00782357" w:rsidP="00782357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before="0" w:line="322" w:lineRule="exact"/>
        <w:ind w:firstLine="86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lastRenderedPageBreak/>
        <w:t>В процессе подведения итогов могут устраиваться конференции.</w:t>
      </w:r>
    </w:p>
    <w:p w:rsidR="00782357" w:rsidRPr="00782357" w:rsidRDefault="00782357" w:rsidP="00782357">
      <w:pPr>
        <w:pStyle w:val="20"/>
        <w:shd w:val="clear" w:color="auto" w:fill="auto"/>
        <w:tabs>
          <w:tab w:val="left" w:pos="1428"/>
        </w:tabs>
        <w:spacing w:before="0" w:line="322" w:lineRule="exact"/>
        <w:ind w:left="860" w:firstLine="0"/>
        <w:rPr>
          <w:rFonts w:ascii="Times New Roman" w:hAnsi="Times New Roman" w:cs="Times New Roman"/>
        </w:rPr>
      </w:pP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3381"/>
        </w:tabs>
        <w:spacing w:before="0" w:after="244" w:line="280" w:lineRule="exact"/>
        <w:ind w:left="3020"/>
        <w:jc w:val="both"/>
        <w:rPr>
          <w:rFonts w:ascii="Times New Roman" w:hAnsi="Times New Roman" w:cs="Times New Roman"/>
        </w:rPr>
      </w:pPr>
      <w:bookmarkStart w:id="7" w:name="bookmark10"/>
      <w:r w:rsidRPr="00782357">
        <w:rPr>
          <w:rFonts w:ascii="Times New Roman" w:hAnsi="Times New Roman" w:cs="Times New Roman"/>
        </w:rPr>
        <w:t>НАГРАЖДЕНИЕ КОНКУРСА</w:t>
      </w:r>
      <w:bookmarkEnd w:id="7"/>
    </w:p>
    <w:p w:rsidR="00782357" w:rsidRPr="00782357" w:rsidRDefault="00782357" w:rsidP="00782357">
      <w:pPr>
        <w:pStyle w:val="20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40" w:firstLine="7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Награждение предусматривается за </w:t>
      </w:r>
      <w:r w:rsidRPr="00782357">
        <w:rPr>
          <w:rFonts w:ascii="Times New Roman" w:hAnsi="Times New Roman" w:cs="Times New Roman"/>
          <w:lang w:val="en-US" w:eastAsia="en-US" w:bidi="en-US"/>
        </w:rPr>
        <w:t>I</w:t>
      </w:r>
      <w:r w:rsidRPr="00782357">
        <w:rPr>
          <w:rFonts w:ascii="Times New Roman" w:hAnsi="Times New Roman" w:cs="Times New Roman"/>
          <w:lang w:eastAsia="en-US" w:bidi="en-US"/>
        </w:rPr>
        <w:t xml:space="preserve">, </w:t>
      </w:r>
      <w:r w:rsidRPr="00782357">
        <w:rPr>
          <w:rFonts w:ascii="Times New Roman" w:hAnsi="Times New Roman" w:cs="Times New Roman"/>
        </w:rPr>
        <w:t>II, III места в двух направлениях в каждой секции. Оргкомитет Конкурса оставляет за собой право не присуждать призовые места в отдельных направлениях и секциях при отсутствии работ, заслуживающих поощрения, или в случае нарушения конкурсантами требований Конкурса.</w:t>
      </w:r>
    </w:p>
    <w:p w:rsidR="00782357" w:rsidRPr="00782357" w:rsidRDefault="00782357" w:rsidP="00782357">
      <w:pPr>
        <w:pStyle w:val="20"/>
        <w:numPr>
          <w:ilvl w:val="0"/>
          <w:numId w:val="7"/>
        </w:numPr>
        <w:shd w:val="clear" w:color="auto" w:fill="auto"/>
        <w:tabs>
          <w:tab w:val="left" w:pos="1433"/>
        </w:tabs>
        <w:spacing w:before="0" w:after="273" w:line="322" w:lineRule="exact"/>
        <w:ind w:left="140" w:firstLine="7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Победители и призеры награждаются грамотами, ценными и памятными подарками.</w:t>
      </w:r>
    </w:p>
    <w:p w:rsidR="00782357" w:rsidRPr="00782357" w:rsidRDefault="00782357" w:rsidP="00782357">
      <w:pPr>
        <w:pStyle w:val="10"/>
        <w:numPr>
          <w:ilvl w:val="0"/>
          <w:numId w:val="2"/>
        </w:numPr>
        <w:shd w:val="clear" w:color="auto" w:fill="auto"/>
        <w:tabs>
          <w:tab w:val="left" w:pos="3156"/>
        </w:tabs>
        <w:spacing w:before="0" w:after="248" w:line="280" w:lineRule="exact"/>
        <w:ind w:left="2660"/>
        <w:jc w:val="both"/>
        <w:rPr>
          <w:rFonts w:ascii="Times New Roman" w:hAnsi="Times New Roman" w:cs="Times New Roman"/>
        </w:rPr>
      </w:pPr>
      <w:bookmarkStart w:id="8" w:name="bookmark11"/>
      <w:r w:rsidRPr="00782357">
        <w:rPr>
          <w:rFonts w:ascii="Times New Roman" w:hAnsi="Times New Roman" w:cs="Times New Roman"/>
        </w:rPr>
        <w:t>ФИНАНСИРОВАНИЕ КОНКУРСА</w:t>
      </w:r>
      <w:bookmarkEnd w:id="8"/>
    </w:p>
    <w:p w:rsidR="00782357" w:rsidRPr="00782357" w:rsidRDefault="00782357" w:rsidP="00782357">
      <w:pPr>
        <w:pStyle w:val="20"/>
        <w:shd w:val="clear" w:color="auto" w:fill="auto"/>
        <w:spacing w:before="0"/>
        <w:ind w:firstLine="86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  <w:r w:rsidRPr="00782357">
        <w:rPr>
          <w:rFonts w:ascii="Times New Roman" w:hAnsi="Times New Roman" w:cs="Times New Roman"/>
          <w:szCs w:val="28"/>
        </w:rPr>
        <w:br w:type="page"/>
      </w:r>
      <w:r w:rsidRPr="00782357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pStyle w:val="a4"/>
        <w:shd w:val="clear" w:color="auto" w:fill="auto"/>
        <w:spacing w:line="280" w:lineRule="exact"/>
        <w:jc w:val="center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Регистрационная карточка участника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9"/>
        <w:gridCol w:w="4699"/>
      </w:tblGrid>
      <w:tr w:rsidR="00782357" w:rsidRPr="00782357" w:rsidTr="004F1D7A">
        <w:trPr>
          <w:trHeight w:hRule="exact" w:val="610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1. Информация об участнике Конкурса</w:t>
            </w:r>
          </w:p>
        </w:tc>
      </w:tr>
      <w:tr w:rsidR="00782357" w:rsidRPr="00782357" w:rsidTr="004F1D7A">
        <w:trPr>
          <w:trHeight w:hRule="exact" w:val="38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ИНДЕКС, ПОЛНЫЙ ДОМАШНИЙ АДРЕС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КОД, ТЕЛЕФОН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6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after="6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ОБРАЗОВАТЕЛЬНАЯ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6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3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81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2. Информация о работе</w:t>
            </w:r>
          </w:p>
        </w:tc>
      </w:tr>
      <w:tr w:rsidR="00782357" w:rsidRPr="00782357" w:rsidTr="004F1D7A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0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6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after="6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ОБРАЗОВАТЕЛЬНАЯ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6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76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3. Руководитель</w:t>
            </w:r>
          </w:p>
        </w:tc>
      </w:tr>
      <w:tr w:rsidR="00782357" w:rsidRPr="00782357" w:rsidTr="004F1D7A">
        <w:trPr>
          <w:trHeight w:hRule="exact" w:val="30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49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8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60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  <w:r w:rsidRPr="00782357">
        <w:rPr>
          <w:rFonts w:ascii="Times New Roman" w:hAnsi="Times New Roman" w:cs="Times New Roman"/>
          <w:szCs w:val="28"/>
        </w:rPr>
        <w:br w:type="page"/>
      </w:r>
      <w:r w:rsidRPr="00782357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pStyle w:val="50"/>
        <w:shd w:val="clear" w:color="auto" w:fill="auto"/>
        <w:spacing w:after="231" w:line="280" w:lineRule="exact"/>
        <w:ind w:left="2240"/>
        <w:jc w:val="left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Требования к научно-практической работе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Работа, представленная на региональный этап Всероссийского детско-юношеского конкурса научно-практических и исследовательских работ в области пожарной безопасности «Мир в наших руках!», должна иметь характер научного исследования, центром которого является проблема.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Научная работа - доклад должна содержать: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Введение;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Основную часть;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Заключение;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Библиографический список.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Работа может содержать приложения с иллюстративным материалом (рисунки, схемы, карты, таблицы, фотографии и т.д.).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Style w:val="22"/>
          <w:rFonts w:eastAsiaTheme="minorEastAsia"/>
        </w:rPr>
        <w:t>Введение</w:t>
      </w:r>
      <w:r w:rsidRPr="00782357">
        <w:rPr>
          <w:rFonts w:ascii="Times New Roman" w:hAnsi="Times New Roman" w:cs="Times New Roman"/>
        </w:rPr>
        <w:t xml:space="preserve"> -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Style w:val="22"/>
          <w:rFonts w:eastAsiaTheme="minorEastAsia"/>
        </w:rPr>
        <w:t>Основная часть</w:t>
      </w:r>
      <w:r w:rsidRPr="00782357">
        <w:rPr>
          <w:rFonts w:ascii="Times New Roman" w:hAnsi="Times New Roman" w:cs="Times New Roman"/>
        </w:rPr>
        <w:t xml:space="preserve"> -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Style w:val="22"/>
          <w:rFonts w:eastAsiaTheme="minorEastAsia"/>
        </w:rPr>
        <w:t>Заключение</w:t>
      </w:r>
      <w:r w:rsidRPr="00782357">
        <w:rPr>
          <w:rFonts w:ascii="Times New Roman" w:hAnsi="Times New Roman" w:cs="Times New Roman"/>
        </w:rPr>
        <w:t xml:space="preserve"> -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Style w:val="22"/>
          <w:rFonts w:eastAsiaTheme="minorEastAsia"/>
        </w:rPr>
        <w:t>Библиографический список</w:t>
      </w:r>
      <w:r w:rsidRPr="00782357">
        <w:rPr>
          <w:rFonts w:ascii="Times New Roman" w:hAnsi="Times New Roman" w:cs="Times New Roman"/>
        </w:rPr>
        <w:t xml:space="preserve"> - содержит перечень публикаций, изданий, источников, использованных автором. В тексте работы должны быть ссылки на эти источники.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Style w:val="22"/>
          <w:rFonts w:eastAsiaTheme="minorEastAsia"/>
        </w:rPr>
        <w:t>Приложение</w:t>
      </w:r>
      <w:r w:rsidRPr="00782357">
        <w:rPr>
          <w:rFonts w:ascii="Times New Roman" w:hAnsi="Times New Roman" w:cs="Times New Roman"/>
        </w:rPr>
        <w:t xml:space="preserve"> - помещаются дополнительные материалы, которые способствуют лучшему пониманию полученных автором результатов.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Текст доклада печатается на стандартных страницах белой бумаги формата А</w:t>
      </w:r>
      <w:proofErr w:type="gramStart"/>
      <w:r w:rsidRPr="00782357">
        <w:rPr>
          <w:rFonts w:ascii="Times New Roman" w:hAnsi="Times New Roman" w:cs="Times New Roman"/>
        </w:rPr>
        <w:t>4</w:t>
      </w:r>
      <w:proofErr w:type="gramEnd"/>
      <w:r w:rsidRPr="00782357">
        <w:rPr>
          <w:rFonts w:ascii="Times New Roman" w:hAnsi="Times New Roman" w:cs="Times New Roman"/>
        </w:rPr>
        <w:t xml:space="preserve"> с одной стороны. </w:t>
      </w:r>
      <w:proofErr w:type="gramStart"/>
      <w:r w:rsidRPr="00782357">
        <w:rPr>
          <w:rFonts w:ascii="Times New Roman" w:hAnsi="Times New Roman" w:cs="Times New Roman"/>
        </w:rPr>
        <w:t xml:space="preserve">Шрифт - типа </w:t>
      </w:r>
      <w:r w:rsidRPr="00782357">
        <w:rPr>
          <w:rFonts w:ascii="Times New Roman" w:hAnsi="Times New Roman" w:cs="Times New Roman"/>
          <w:lang w:val="en-US" w:eastAsia="en-US" w:bidi="en-US"/>
        </w:rPr>
        <w:t>Times</w:t>
      </w:r>
      <w:r w:rsidRPr="00782357">
        <w:rPr>
          <w:rFonts w:ascii="Times New Roman" w:hAnsi="Times New Roman" w:cs="Times New Roman"/>
          <w:lang w:eastAsia="en-US" w:bidi="en-US"/>
        </w:rPr>
        <w:t xml:space="preserve"> </w:t>
      </w:r>
      <w:r w:rsidRPr="00782357">
        <w:rPr>
          <w:rFonts w:ascii="Times New Roman" w:hAnsi="Times New Roman" w:cs="Times New Roman"/>
          <w:lang w:val="en-US" w:eastAsia="en-US" w:bidi="en-US"/>
        </w:rPr>
        <w:t>New</w:t>
      </w:r>
      <w:r w:rsidRPr="00782357">
        <w:rPr>
          <w:rFonts w:ascii="Times New Roman" w:hAnsi="Times New Roman" w:cs="Times New Roman"/>
          <w:lang w:eastAsia="en-US" w:bidi="en-US"/>
        </w:rPr>
        <w:t xml:space="preserve"> </w:t>
      </w:r>
      <w:r w:rsidRPr="00782357">
        <w:rPr>
          <w:rFonts w:ascii="Times New Roman" w:hAnsi="Times New Roman" w:cs="Times New Roman"/>
          <w:lang w:val="en-US" w:eastAsia="en-US" w:bidi="en-US"/>
        </w:rPr>
        <w:t>Roman</w:t>
      </w:r>
      <w:r w:rsidRPr="00782357">
        <w:rPr>
          <w:rFonts w:ascii="Times New Roman" w:hAnsi="Times New Roman" w:cs="Times New Roman"/>
          <w:lang w:eastAsia="en-US" w:bidi="en-US"/>
        </w:rPr>
        <w:t xml:space="preserve">, </w:t>
      </w:r>
      <w:r w:rsidRPr="00782357">
        <w:rPr>
          <w:rFonts w:ascii="Times New Roman" w:hAnsi="Times New Roman" w:cs="Times New Roman"/>
        </w:rPr>
        <w:t>размер 14. межстрочный интервал - одинарный; поля: левое - 25 мм, правое - 10 мм, нижнее - 20 мм, верхнее - 20 мм.</w:t>
      </w:r>
      <w:proofErr w:type="gramEnd"/>
      <w:r w:rsidRPr="00782357">
        <w:rPr>
          <w:rFonts w:ascii="Times New Roman" w:hAnsi="Times New Roman" w:cs="Times New Roman"/>
        </w:rPr>
        <w:t xml:space="preserve">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782357" w:rsidRPr="00782357" w:rsidRDefault="00782357" w:rsidP="00782357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pStyle w:val="50"/>
        <w:shd w:val="clear" w:color="auto" w:fill="auto"/>
        <w:spacing w:after="318" w:line="280" w:lineRule="exact"/>
        <w:ind w:left="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Требования к работе исследовательского направления</w:t>
      </w:r>
    </w:p>
    <w:p w:rsidR="00782357" w:rsidRPr="00782357" w:rsidRDefault="00782357" w:rsidP="00782357">
      <w:pPr>
        <w:pStyle w:val="20"/>
        <w:shd w:val="clear" w:color="auto" w:fill="auto"/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Работа исследовательского направления должна иметь: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название;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цели;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задачи;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способы решения задач;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описание хода работы (краткое):</w:t>
      </w:r>
    </w:p>
    <w:p w:rsidR="00782357" w:rsidRPr="00782357" w:rsidRDefault="00782357" w:rsidP="00782357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782357"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782357" w:rsidRPr="00782357" w:rsidRDefault="00782357" w:rsidP="00782357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78235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782357" w:rsidRPr="00782357" w:rsidRDefault="00782357" w:rsidP="00782357">
      <w:pPr>
        <w:widowControl w:val="0"/>
        <w:numPr>
          <w:ilvl w:val="0"/>
          <w:numId w:val="1"/>
        </w:numPr>
        <w:tabs>
          <w:tab w:val="left" w:pos="1577"/>
        </w:tabs>
        <w:spacing w:after="0" w:line="322" w:lineRule="exact"/>
        <w:ind w:left="1300"/>
        <w:jc w:val="both"/>
        <w:rPr>
          <w:rFonts w:ascii="Times New Roman" w:hAnsi="Times New Roman" w:cs="Times New Roman"/>
          <w:sz w:val="28"/>
          <w:szCs w:val="28"/>
        </w:rPr>
      </w:pPr>
      <w:r w:rsidRPr="00782357">
        <w:rPr>
          <w:rFonts w:ascii="Times New Roman" w:hAnsi="Times New Roman" w:cs="Times New Roman"/>
          <w:sz w:val="28"/>
          <w:szCs w:val="28"/>
        </w:rPr>
        <w:t>исследовательский этап;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достигнутый результат;</w:t>
      </w:r>
    </w:p>
    <w:p w:rsidR="00782357" w:rsidRPr="00782357" w:rsidRDefault="00782357" w:rsidP="0078235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22" w:lineRule="exact"/>
        <w:ind w:left="680" w:firstLine="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перспективы продолжения.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  <w:r w:rsidRPr="00782357">
        <w:rPr>
          <w:rFonts w:ascii="Times New Roman" w:hAnsi="Times New Roman" w:cs="Times New Roman"/>
          <w:szCs w:val="28"/>
        </w:rPr>
        <w:br w:type="page"/>
      </w:r>
      <w:r w:rsidRPr="00782357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pStyle w:val="80"/>
        <w:framePr w:w="9283" w:h="1886" w:hRule="exact" w:wrap="none" w:vAnchor="page" w:hAnchor="page" w:x="1736" w:y="1724"/>
        <w:shd w:val="clear" w:color="auto" w:fill="auto"/>
        <w:spacing w:after="191" w:line="280" w:lineRule="exact"/>
        <w:ind w:left="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Образец</w:t>
      </w:r>
    </w:p>
    <w:p w:rsidR="00782357" w:rsidRPr="00782357" w:rsidRDefault="00782357" w:rsidP="00782357">
      <w:pPr>
        <w:pStyle w:val="50"/>
        <w:framePr w:w="9283" w:h="1886" w:hRule="exact" w:wrap="none" w:vAnchor="page" w:hAnchor="page" w:x="1736" w:y="1724"/>
        <w:shd w:val="clear" w:color="auto" w:fill="auto"/>
        <w:spacing w:after="0"/>
        <w:ind w:left="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ВСЕРОССИЙСКИЙ ДЕТСКО-ЮНОШЕСКИЙ КОНКУРС НАУЧНО-</w:t>
      </w:r>
      <w:r w:rsidRPr="00782357">
        <w:rPr>
          <w:rFonts w:ascii="Times New Roman" w:hAnsi="Times New Roman" w:cs="Times New Roman"/>
        </w:rPr>
        <w:br/>
        <w:t>ПРАКТИЧЕСКИХ И ИССЛЕДОВАТЕЛЬСКИХ РАБОТ</w:t>
      </w:r>
      <w:r w:rsidRPr="00782357">
        <w:rPr>
          <w:rFonts w:ascii="Times New Roman" w:hAnsi="Times New Roman" w:cs="Times New Roman"/>
        </w:rPr>
        <w:br/>
        <w:t>В ОБЛАСТИ ПОЖАРНОЙ БЕЗОПАСНОСТИ</w:t>
      </w:r>
      <w:r w:rsidRPr="00782357">
        <w:rPr>
          <w:rFonts w:ascii="Times New Roman" w:hAnsi="Times New Roman" w:cs="Times New Roman"/>
        </w:rPr>
        <w:br/>
        <w:t>«МИР В НАШИХ РУКАХ»</w:t>
      </w:r>
    </w:p>
    <w:p w:rsidR="00782357" w:rsidRPr="00782357" w:rsidRDefault="00782357" w:rsidP="00782357">
      <w:pPr>
        <w:pStyle w:val="50"/>
        <w:framePr w:w="9283" w:h="811" w:hRule="exact" w:wrap="none" w:vAnchor="page" w:hAnchor="page" w:x="1736" w:y="5210"/>
        <w:shd w:val="clear" w:color="auto" w:fill="auto"/>
        <w:spacing w:after="0" w:line="374" w:lineRule="exact"/>
        <w:ind w:left="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Роль познавательной игры в процессе формирования навыков</w:t>
      </w:r>
      <w:r w:rsidRPr="00782357">
        <w:rPr>
          <w:rFonts w:ascii="Times New Roman" w:hAnsi="Times New Roman" w:cs="Times New Roman"/>
        </w:rPr>
        <w:br/>
        <w:t>осторожного обращения с огнем у младших школьников</w:t>
      </w:r>
    </w:p>
    <w:p w:rsidR="00782357" w:rsidRPr="00782357" w:rsidRDefault="00782357" w:rsidP="00782357">
      <w:pPr>
        <w:pStyle w:val="50"/>
        <w:framePr w:w="9283" w:h="1776" w:hRule="exact" w:wrap="none" w:vAnchor="page" w:hAnchor="page" w:x="1736" w:y="7701"/>
        <w:shd w:val="clear" w:color="auto" w:fill="auto"/>
        <w:spacing w:after="0" w:line="571" w:lineRule="exact"/>
        <w:ind w:left="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Иванов Иван,</w:t>
      </w:r>
    </w:p>
    <w:p w:rsidR="00782357" w:rsidRPr="00782357" w:rsidRDefault="00782357" w:rsidP="00782357">
      <w:pPr>
        <w:pStyle w:val="50"/>
        <w:framePr w:w="9283" w:h="1776" w:hRule="exact" w:wrap="none" w:vAnchor="page" w:hAnchor="page" w:x="1736" w:y="7701"/>
        <w:shd w:val="clear" w:color="auto" w:fill="auto"/>
        <w:spacing w:after="0" w:line="571" w:lineRule="exact"/>
        <w:ind w:left="2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Средняя общеобразовательная школа № 5,</w:t>
      </w:r>
      <w:r w:rsidRPr="00782357">
        <w:rPr>
          <w:rFonts w:ascii="Times New Roman" w:hAnsi="Times New Roman" w:cs="Times New Roman"/>
        </w:rPr>
        <w:br/>
        <w:t>г. Алапаевск, 10 класс</w:t>
      </w:r>
    </w:p>
    <w:p w:rsidR="00782357" w:rsidRPr="00782357" w:rsidRDefault="00782357" w:rsidP="00782357">
      <w:pPr>
        <w:pStyle w:val="50"/>
        <w:framePr w:w="9283" w:h="1343" w:hRule="exact" w:wrap="none" w:vAnchor="page" w:hAnchor="page" w:x="1736" w:y="11180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Руководитель:</w:t>
      </w:r>
    </w:p>
    <w:p w:rsidR="00782357" w:rsidRPr="00782357" w:rsidRDefault="00782357" w:rsidP="00782357">
      <w:pPr>
        <w:pStyle w:val="20"/>
        <w:framePr w:w="9283" w:h="1343" w:hRule="exact" w:wrap="none" w:vAnchor="page" w:hAnchor="page" w:x="1736" w:y="11180"/>
        <w:shd w:val="clear" w:color="auto" w:fill="auto"/>
        <w:spacing w:before="0" w:line="322" w:lineRule="exact"/>
        <w:ind w:left="5780" w:firstLine="0"/>
        <w:jc w:val="right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Иванова Светлана Ивановна, учитель начальных классов, высшей категории</w:t>
      </w:r>
    </w:p>
    <w:p w:rsidR="00782357" w:rsidRPr="00782357" w:rsidRDefault="00782357" w:rsidP="00782357">
      <w:pPr>
        <w:pStyle w:val="50"/>
        <w:framePr w:wrap="none" w:vAnchor="page" w:hAnchor="page" w:x="1736" w:y="14808"/>
        <w:shd w:val="clear" w:color="auto" w:fill="auto"/>
        <w:tabs>
          <w:tab w:val="left" w:leader="dot" w:pos="5122"/>
        </w:tabs>
        <w:spacing w:after="0" w:line="280" w:lineRule="exact"/>
        <w:ind w:left="3600"/>
        <w:jc w:val="both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 xml:space="preserve">г. </w:t>
      </w:r>
      <w:proofErr w:type="spellStart"/>
      <w:r w:rsidRPr="00782357">
        <w:rPr>
          <w:rFonts w:ascii="Times New Roman" w:hAnsi="Times New Roman" w:cs="Times New Roman"/>
        </w:rPr>
        <w:t>Алапевск</w:t>
      </w:r>
      <w:proofErr w:type="spellEnd"/>
      <w:r w:rsidRPr="00782357">
        <w:rPr>
          <w:rFonts w:ascii="Times New Roman" w:hAnsi="Times New Roman" w:cs="Times New Roman"/>
        </w:rPr>
        <w:t xml:space="preserve"> </w:t>
      </w:r>
      <w:r w:rsidRPr="00782357">
        <w:rPr>
          <w:rFonts w:ascii="Times New Roman" w:hAnsi="Times New Roman" w:cs="Times New Roman"/>
        </w:rPr>
        <w:tab/>
        <w:t>год</w:t>
      </w: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  <w:r w:rsidRPr="00782357">
        <w:rPr>
          <w:rFonts w:ascii="Times New Roman" w:hAnsi="Times New Roman" w:cs="Times New Roman"/>
          <w:szCs w:val="28"/>
        </w:rPr>
        <w:br w:type="page"/>
      </w:r>
      <w:r w:rsidRPr="00782357">
        <w:rPr>
          <w:rFonts w:ascii="Times New Roman" w:hAnsi="Times New Roman" w:cs="Times New Roman"/>
          <w:szCs w:val="28"/>
        </w:rPr>
        <w:lastRenderedPageBreak/>
        <w:t>Приложение 4</w:t>
      </w:r>
    </w:p>
    <w:p w:rsidR="00782357" w:rsidRPr="00782357" w:rsidRDefault="00782357" w:rsidP="00782357">
      <w:pPr>
        <w:pStyle w:val="50"/>
        <w:framePr w:w="9427" w:h="1006" w:hRule="exact" w:wrap="none" w:vAnchor="page" w:hAnchor="page" w:x="1531" w:y="1741"/>
        <w:shd w:val="clear" w:color="auto" w:fill="auto"/>
        <w:spacing w:after="0"/>
        <w:ind w:left="40"/>
        <w:rPr>
          <w:rFonts w:ascii="Times New Roman" w:hAnsi="Times New Roman" w:cs="Times New Roman"/>
        </w:rPr>
      </w:pPr>
      <w:r w:rsidRPr="00782357">
        <w:rPr>
          <w:rFonts w:ascii="Times New Roman" w:hAnsi="Times New Roman" w:cs="Times New Roman"/>
        </w:rPr>
        <w:t>Критерии оценки работ, представленных на Всероссийский детско-</w:t>
      </w:r>
      <w:r w:rsidRPr="00782357">
        <w:rPr>
          <w:rFonts w:ascii="Times New Roman" w:hAnsi="Times New Roman" w:cs="Times New Roman"/>
        </w:rPr>
        <w:br/>
        <w:t>юношеский конкурс научно-практических и исследовательских работ в</w:t>
      </w:r>
      <w:r w:rsidRPr="00782357">
        <w:rPr>
          <w:rFonts w:ascii="Times New Roman" w:hAnsi="Times New Roman" w:cs="Times New Roman"/>
        </w:rPr>
        <w:br/>
        <w:t>области пожарной безопасности «Мир в наших руках»</w:t>
      </w:r>
    </w:p>
    <w:tbl>
      <w:tblPr>
        <w:tblpPr w:leftFromText="180" w:rightFromText="180" w:vertAnchor="page" w:horzAnchor="margin" w:tblpY="306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46"/>
        <w:gridCol w:w="2482"/>
      </w:tblGrid>
      <w:tr w:rsidR="00782357" w:rsidRPr="00782357" w:rsidTr="004F1D7A">
        <w:trPr>
          <w:trHeight w:hRule="exact" w:val="13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Критерии оценки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7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Максимальное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количество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баллов</w:t>
            </w:r>
          </w:p>
        </w:tc>
      </w:tr>
      <w:tr w:rsidR="00782357" w:rsidRPr="00782357" w:rsidTr="004F1D7A">
        <w:trPr>
          <w:trHeight w:hRule="exact" w:val="5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1. Актуальность поставленной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16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61"/>
              </w:tabs>
              <w:spacing w:before="0" w:line="307" w:lineRule="exact"/>
              <w:ind w:left="86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имеет большой практический и теоретический интерес;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носит вспомогательный характер;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степень актуальности определить сложно;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не актуальна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2. Новизна решаемой задачи: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16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поставлена новая задача;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91"/>
              </w:tabs>
              <w:spacing w:before="0" w:line="322" w:lineRule="exact"/>
              <w:ind w:left="120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решение известной задачи рассмотрено с новой точки зрения новыми методами;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задача имеет элементы новизны;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задача известна давно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9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6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3. Оригинальность методов решения задачи, исследования: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1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82357">
              <w:rPr>
                <w:rFonts w:ascii="Times New Roman" w:hAnsi="Times New Roman" w:cs="Times New Roman"/>
              </w:rPr>
              <w:t>решена</w:t>
            </w:r>
            <w:proofErr w:type="gramEnd"/>
            <w:r w:rsidRPr="00782357">
              <w:rPr>
                <w:rFonts w:ascii="Times New Roman" w:hAnsi="Times New Roman" w:cs="Times New Roman"/>
              </w:rPr>
              <w:t xml:space="preserve"> новыми, оригинальными методами;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866"/>
              </w:tabs>
              <w:spacing w:before="0" w:line="322" w:lineRule="exact"/>
              <w:ind w:left="86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имеет новый подход к решению, использованы новые идеи;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используются традиционные методы решения.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4. Новизна полученных результатов: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25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61"/>
              </w:tabs>
              <w:spacing w:before="0" w:line="322" w:lineRule="exact"/>
              <w:ind w:left="86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получены новые теоретические и практические результаты;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61"/>
              </w:tabs>
              <w:spacing w:before="0" w:line="322" w:lineRule="exact"/>
              <w:ind w:left="86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разработан и выполнен оригинальный эксперимент;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61"/>
              </w:tabs>
              <w:spacing w:before="0" w:line="322" w:lineRule="exact"/>
              <w:ind w:left="860" w:hanging="34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имеется новый подход к решению известной проблемы;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имеют элементы новизны;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ничего нового нет.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9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84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 xml:space="preserve">5. </w:t>
            </w:r>
            <w:r w:rsidRPr="00782357">
              <w:rPr>
                <w:rStyle w:val="22"/>
                <w:rFonts w:eastAsiaTheme="minorEastAsia"/>
              </w:rPr>
              <w:t>Научное и практическое значение результатов работы: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</w:tbl>
    <w:p w:rsidR="00782357" w:rsidRPr="00782357" w:rsidRDefault="00782357" w:rsidP="00782357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31"/>
        <w:gridCol w:w="2462"/>
      </w:tblGrid>
      <w:tr w:rsidR="00782357" w:rsidRPr="00782357" w:rsidTr="004F1D7A">
        <w:trPr>
          <w:trHeight w:hRule="exact" w:val="230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lastRenderedPageBreak/>
              <w:br w:type="page"/>
              <w:t>результаты заслуживают опубликования и практического использования;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^ можно использовать в учебно-воспитательном процессе;</w:t>
            </w:r>
          </w:p>
          <w:p w:rsidR="00782357" w:rsidRPr="00782357" w:rsidRDefault="00782357" w:rsidP="004F1D7A">
            <w:pPr>
              <w:pStyle w:val="20"/>
              <w:shd w:val="clear" w:color="auto" w:fill="auto"/>
              <w:spacing w:before="0" w:line="312" w:lineRule="exact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 xml:space="preserve">^ можно использовать в научной работе </w:t>
            </w:r>
            <w:proofErr w:type="gramStart"/>
            <w:r w:rsidRPr="0078235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357">
              <w:rPr>
                <w:rFonts w:ascii="Times New Roman" w:hAnsi="Times New Roman" w:cs="Times New Roman"/>
              </w:rPr>
              <w:t>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"/>
              </w:tabs>
              <w:spacing w:before="0" w:line="312" w:lineRule="exact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не заслуживают внимания.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96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6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6. Уровень проработанности исследования, решения задачи: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226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задача решена полностью и подробно с выполнением всех необходимых элементов исследования;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недостаточный уровень проработанности решения;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-4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решение не может рассматриваться как удовлетворительное.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9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374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7. Изложение доклада и эрудированность автора в рассматриваемой области: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193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использование известных результатов и научных факторов в работе;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знакомство с современным состоянием проблемы;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полнота цитируемой литературы, ссылки на исследования ученых, занимающихся проблемой;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логика изложения, убедительность выводов.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2357" w:rsidRPr="00782357" w:rsidTr="004F1D7A">
        <w:trPr>
          <w:trHeight w:hRule="exact" w:val="59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8. Оформление работы: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57" w:rsidRPr="00782357" w:rsidRDefault="00782357" w:rsidP="004F1D7A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82357">
              <w:rPr>
                <w:rStyle w:val="22"/>
                <w:rFonts w:eastAsiaTheme="minorEastAsia"/>
              </w:rPr>
              <w:t>10</w:t>
            </w:r>
          </w:p>
        </w:tc>
      </w:tr>
      <w:tr w:rsidR="00782357" w:rsidRPr="00782357" w:rsidTr="004F1D7A">
        <w:trPr>
          <w:trHeight w:hRule="exact" w:val="162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357" w:rsidRPr="00782357" w:rsidRDefault="00782357" w:rsidP="00782357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грамотное оформление титульного листа;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:rsidR="00782357" w:rsidRPr="00782357" w:rsidRDefault="00782357" w:rsidP="00782357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"/>
              </w:tabs>
              <w:spacing w:before="0"/>
              <w:ind w:hanging="340"/>
              <w:rPr>
                <w:rFonts w:ascii="Times New Roman" w:hAnsi="Times New Roman" w:cs="Times New Roman"/>
              </w:rPr>
            </w:pPr>
            <w:r w:rsidRPr="00782357">
              <w:rPr>
                <w:rFonts w:ascii="Times New Roman" w:hAnsi="Times New Roman" w:cs="Times New Roman"/>
              </w:rPr>
              <w:t>эстетика оформления работы желает лучшего.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357" w:rsidRPr="00782357" w:rsidRDefault="00782357" w:rsidP="004F1D7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2357" w:rsidRPr="00782357" w:rsidRDefault="00782357" w:rsidP="00782357">
      <w:pPr>
        <w:ind w:firstLine="709"/>
        <w:jc w:val="right"/>
        <w:rPr>
          <w:rFonts w:ascii="Times New Roman" w:hAnsi="Times New Roman" w:cs="Times New Roman"/>
          <w:szCs w:val="28"/>
        </w:rPr>
      </w:pPr>
    </w:p>
    <w:p w:rsidR="00B37C1F" w:rsidRPr="00782357" w:rsidRDefault="00B37C1F" w:rsidP="00782357">
      <w:pPr>
        <w:rPr>
          <w:rFonts w:ascii="Times New Roman" w:hAnsi="Times New Roman" w:cs="Times New Roman"/>
        </w:rPr>
      </w:pPr>
    </w:p>
    <w:sectPr w:rsidR="00B37C1F" w:rsidRPr="00782357" w:rsidSect="0067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3F"/>
    <w:multiLevelType w:val="multilevel"/>
    <w:tmpl w:val="008436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3CAE"/>
    <w:multiLevelType w:val="multilevel"/>
    <w:tmpl w:val="356CC9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03EA0"/>
    <w:multiLevelType w:val="multilevel"/>
    <w:tmpl w:val="7C7C0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85A65"/>
    <w:multiLevelType w:val="multilevel"/>
    <w:tmpl w:val="608420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B290F"/>
    <w:multiLevelType w:val="multilevel"/>
    <w:tmpl w:val="BCB4D3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6587A"/>
    <w:multiLevelType w:val="multilevel"/>
    <w:tmpl w:val="299249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30160"/>
    <w:multiLevelType w:val="multilevel"/>
    <w:tmpl w:val="E80222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956D8"/>
    <w:multiLevelType w:val="multilevel"/>
    <w:tmpl w:val="E66691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77789"/>
    <w:multiLevelType w:val="multilevel"/>
    <w:tmpl w:val="2A86E4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B5401"/>
    <w:multiLevelType w:val="multilevel"/>
    <w:tmpl w:val="DD2A12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51BEC"/>
    <w:multiLevelType w:val="multilevel"/>
    <w:tmpl w:val="C4047E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953E2"/>
    <w:multiLevelType w:val="multilevel"/>
    <w:tmpl w:val="9BD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D22574"/>
    <w:multiLevelType w:val="multilevel"/>
    <w:tmpl w:val="FC889F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F95563"/>
    <w:multiLevelType w:val="multilevel"/>
    <w:tmpl w:val="F21248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57"/>
    <w:rsid w:val="00671045"/>
    <w:rsid w:val="00782357"/>
    <w:rsid w:val="00B37C1F"/>
    <w:rsid w:val="00C06932"/>
    <w:rsid w:val="00C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357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8235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357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782357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78235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2357"/>
    <w:pPr>
      <w:widowControl w:val="0"/>
      <w:shd w:val="clear" w:color="auto" w:fill="FFFFFF"/>
      <w:spacing w:after="540" w:line="322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78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82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823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782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82357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82357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782357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357"/>
    <w:pPr>
      <w:widowControl w:val="0"/>
      <w:shd w:val="clear" w:color="auto" w:fill="FFFFFF"/>
      <w:spacing w:after="240" w:line="0" w:lineRule="atLeast"/>
      <w:jc w:val="center"/>
    </w:pPr>
    <w:rPr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rsid w:val="00C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2019-01-15T03:24:00Z</dcterms:created>
  <dcterms:modified xsi:type="dcterms:W3CDTF">2019-01-15T04:58:00Z</dcterms:modified>
</cp:coreProperties>
</file>