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77" w:rsidRPr="00EE2577" w:rsidRDefault="00D060E6" w:rsidP="00EE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2577"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Отчет о деятельности Управления культуры Администрации Артемов</w:t>
      </w:r>
      <w:r w:rsid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городского округа  за 2017</w:t>
      </w:r>
      <w:r w:rsidR="00EE2577"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(в том числе о мерах по реализации муниципальных программ (подпрограмм), исполнителем (соисполнителем) которых является Управление культуры)»</w:t>
      </w:r>
    </w:p>
    <w:p w:rsidR="00EE2577" w:rsidRPr="00EE2577" w:rsidRDefault="00EE2577" w:rsidP="00EE25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577" w:rsidRPr="00EE2577" w:rsidRDefault="00EE2577" w:rsidP="00EE25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>На территории Артемовского городского округа оказы</w:t>
      </w:r>
      <w:r>
        <w:rPr>
          <w:rFonts w:ascii="Times New Roman" w:eastAsia="Calibri" w:hAnsi="Times New Roman" w:cs="Times New Roman"/>
          <w:sz w:val="28"/>
          <w:szCs w:val="28"/>
        </w:rPr>
        <w:t>вают услуги в сфере культуры  37</w:t>
      </w:r>
      <w:r w:rsidR="00516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учреждений: 16 клубов, в том числе 12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сельских, 18 библиотек, из них 15 в сельской местности, </w:t>
      </w:r>
      <w:r w:rsidR="00D56619">
        <w:rPr>
          <w:rFonts w:ascii="Times New Roman" w:eastAsia="Calibri" w:hAnsi="Times New Roman" w:cs="Times New Roman"/>
          <w:sz w:val="28"/>
          <w:szCs w:val="28"/>
        </w:rPr>
        <w:t>1 исторический музей и две Д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етские школы искусств. </w:t>
      </w:r>
    </w:p>
    <w:p w:rsidR="00EE2577" w:rsidRPr="00EE2577" w:rsidRDefault="00EE2577" w:rsidP="00EE25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сферу культуры в </w:t>
      </w:r>
      <w:proofErr w:type="spellStart"/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консалидированном</w:t>
      </w:r>
      <w:proofErr w:type="spellEnd"/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Артемовского городского округа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составила 8,3%(2016 – 7%;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2015 - 7,3%;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  – 5,5%,  2013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4,7%).</w:t>
      </w:r>
    </w:p>
    <w:p w:rsidR="00EE2577" w:rsidRPr="00EE2577" w:rsidRDefault="00EE2577" w:rsidP="00EE2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показателями </w:t>
      </w:r>
      <w:proofErr w:type="gramStart"/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развития сферы культуры Артемовского городского округа</w:t>
      </w:r>
      <w:proofErr w:type="gramEnd"/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EE2577" w:rsidRPr="00EE2577" w:rsidRDefault="00EE2577" w:rsidP="00EE2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Удельный вес населения, участвующего  в культурно-досуговых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– 438% 248198 человек (2016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–427%, 243342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– 421%, 240008 человек; 2014 – 375%, 218209 человек, 2013 год – 334%, 194375 человек), то есть каждый житель Артемовского городского округа посетил культурно-досуговое   мероприятие более четырех раз. </w:t>
      </w:r>
    </w:p>
    <w:p w:rsidR="00EE2577" w:rsidRPr="00EE2577" w:rsidRDefault="00EE2577" w:rsidP="00EE2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клубных формирований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– 203 (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– 206; 2014 – 200, 2013 - 186).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произошло по причине того, что Центр культуры и кино «Родина» осуществляет кинопоказ. </w:t>
      </w:r>
    </w:p>
    <w:p w:rsidR="00EE2577" w:rsidRPr="00EE2577" w:rsidRDefault="00EE2577" w:rsidP="00EE2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населения занятого в клубных формированиях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5% 2902 человек (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5%, 2924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32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2015 - 5% 2913 человек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2577" w:rsidRPr="00EE2577" w:rsidRDefault="00EE2577" w:rsidP="00895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Число культурно-массовых мероприятий, проведенных учреждениями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>–7322 (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2016- 3165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-  3460,2014 – 3251, 2013 - 3035</w:t>
      </w:r>
      <w:r w:rsidR="00516E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количества мероприятий 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47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01.01.2017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кинопоказов 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мероприятий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прошлые годы </w:t>
      </w:r>
      <w:r w:rsidR="0047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89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был исключен)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577" w:rsidRPr="00EE2577" w:rsidRDefault="00EE2577" w:rsidP="00EE2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>С ростом эффективности развития сферы культуры и повышением качества ок</w:t>
      </w:r>
      <w:r w:rsidR="0089570A">
        <w:rPr>
          <w:rFonts w:ascii="Times New Roman" w:eastAsia="Calibri" w:hAnsi="Times New Roman" w:cs="Times New Roman"/>
          <w:sz w:val="28"/>
          <w:szCs w:val="28"/>
        </w:rPr>
        <w:t>азываемых услуг населению в 2017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году достигнуты следующие целевые показатели «дорожной карты»:</w:t>
      </w:r>
    </w:p>
    <w:p w:rsidR="00EE2577" w:rsidRPr="00EE2577" w:rsidRDefault="00EE2577" w:rsidP="00EE2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577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«Соотношение средней заработной платы работников учреждений культуры к средней заработной платы по экономике Свердловской области»: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89570A">
        <w:rPr>
          <w:rFonts w:ascii="Times New Roman" w:eastAsia="Calibri" w:hAnsi="Times New Roman" w:cs="Times New Roman"/>
          <w:sz w:val="28"/>
          <w:szCs w:val="28"/>
        </w:rPr>
        <w:t>100%; факт – 100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% (средняя заработная плата работников сферы культуры Артемовского городского округа: план – </w:t>
      </w:r>
      <w:r w:rsidR="0089570A">
        <w:rPr>
          <w:rFonts w:ascii="Times New Roman" w:eastAsia="Calibri" w:hAnsi="Times New Roman" w:cs="Times New Roman"/>
          <w:sz w:val="28"/>
          <w:szCs w:val="28"/>
        </w:rPr>
        <w:t>30650,0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руб.; факт – </w:t>
      </w:r>
      <w:r w:rsidR="0089570A">
        <w:rPr>
          <w:rFonts w:ascii="Times New Roman" w:eastAsia="Calibri" w:hAnsi="Times New Roman" w:cs="Times New Roman"/>
          <w:sz w:val="28"/>
          <w:szCs w:val="28"/>
        </w:rPr>
        <w:t>30650</w:t>
      </w:r>
      <w:r w:rsidR="00D56619">
        <w:rPr>
          <w:rFonts w:ascii="Times New Roman" w:eastAsia="Calibri" w:hAnsi="Times New Roman" w:cs="Times New Roman"/>
          <w:sz w:val="28"/>
          <w:szCs w:val="28"/>
        </w:rPr>
        <w:t>,0</w:t>
      </w:r>
      <w:r w:rsidR="00895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577">
        <w:rPr>
          <w:rFonts w:ascii="Times New Roman" w:eastAsia="Calibri" w:hAnsi="Times New Roman" w:cs="Times New Roman"/>
          <w:sz w:val="28"/>
          <w:szCs w:val="28"/>
        </w:rPr>
        <w:t>руб.)</w:t>
      </w:r>
    </w:p>
    <w:p w:rsidR="00EE2577" w:rsidRPr="00EE2577" w:rsidRDefault="00EE2577" w:rsidP="00EE2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577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«Среднесписочная численность работников муниципальных учреждений культуры Артемовского городского округа»: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план – </w:t>
      </w:r>
      <w:r w:rsidR="0089570A">
        <w:rPr>
          <w:rFonts w:ascii="Times New Roman" w:eastAsia="Calibri" w:hAnsi="Times New Roman" w:cs="Times New Roman"/>
          <w:sz w:val="28"/>
          <w:szCs w:val="28"/>
        </w:rPr>
        <w:t>226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человек; факт  - </w:t>
      </w:r>
      <w:r w:rsidR="0089570A">
        <w:rPr>
          <w:rFonts w:ascii="Times New Roman" w:eastAsia="Calibri" w:hAnsi="Times New Roman" w:cs="Times New Roman"/>
          <w:sz w:val="28"/>
          <w:szCs w:val="28"/>
        </w:rPr>
        <w:t>226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ab/>
      </w:r>
      <w:r w:rsidRPr="00EE2577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 «Доля электронных изданий в общем количестве поступлений в фонды библиотек Артемовского городского округа»:</w:t>
      </w:r>
    </w:p>
    <w:p w:rsidR="00EE2577" w:rsidRPr="00EE2577" w:rsidRDefault="0089570A" w:rsidP="00EE2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 – 7,5%; факт – 7,5</w:t>
      </w:r>
      <w:r w:rsidR="00EE2577" w:rsidRPr="00EE2577">
        <w:rPr>
          <w:rFonts w:ascii="Times New Roman" w:eastAsia="Calibri" w:hAnsi="Times New Roman" w:cs="Times New Roman"/>
          <w:sz w:val="28"/>
          <w:szCs w:val="28"/>
        </w:rPr>
        <w:t>% (поступило книжны</w:t>
      </w:r>
      <w:r>
        <w:rPr>
          <w:rFonts w:ascii="Times New Roman" w:eastAsia="Calibri" w:hAnsi="Times New Roman" w:cs="Times New Roman"/>
          <w:sz w:val="28"/>
          <w:szCs w:val="28"/>
        </w:rPr>
        <w:t>х изданий в 2017</w:t>
      </w:r>
      <w:r w:rsidR="00EE2577" w:rsidRPr="00EE257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77B4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C126B" w:rsidRPr="003C126B">
        <w:rPr>
          <w:rFonts w:ascii="Times New Roman" w:eastAsia="Calibri" w:hAnsi="Times New Roman" w:cs="Times New Roman"/>
          <w:sz w:val="28"/>
          <w:szCs w:val="28"/>
        </w:rPr>
        <w:t>748</w:t>
      </w:r>
      <w:r w:rsidR="00516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577" w:rsidRPr="00EE2577">
        <w:rPr>
          <w:rFonts w:ascii="Times New Roman" w:eastAsia="Calibri" w:hAnsi="Times New Roman" w:cs="Times New Roman"/>
          <w:sz w:val="28"/>
          <w:szCs w:val="28"/>
        </w:rPr>
        <w:t>экземпляров, из них  электронные издания</w:t>
      </w:r>
      <w:r w:rsidR="00477B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="00EE2577" w:rsidRPr="00EE2577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ab/>
      </w:r>
      <w:r w:rsidRPr="00EE2577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«Количество реализованных выставочных музейных проектов»:</w:t>
      </w:r>
    </w:p>
    <w:p w:rsidR="00EE2577" w:rsidRPr="00EE2577" w:rsidRDefault="0089570A" w:rsidP="00EE2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– 32 ед.; факт – 57</w:t>
      </w:r>
      <w:r w:rsidR="00EE2577" w:rsidRPr="00EE2577">
        <w:rPr>
          <w:rFonts w:ascii="Times New Roman" w:eastAsia="Calibri" w:hAnsi="Times New Roman" w:cs="Times New Roman"/>
          <w:sz w:val="28"/>
          <w:szCs w:val="28"/>
        </w:rPr>
        <w:t xml:space="preserve"> ед.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ab/>
      </w:r>
      <w:r w:rsidRPr="00EE2577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«Доля учащихся детских школ искусств, привлекаемых  к участию в конкурсных творческих мероприятиях, от общего числа учащихся детских школ искусств»: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план – </w:t>
      </w:r>
      <w:r w:rsidR="0089570A">
        <w:rPr>
          <w:rFonts w:ascii="Times New Roman" w:eastAsia="Calibri" w:hAnsi="Times New Roman" w:cs="Times New Roman"/>
          <w:sz w:val="28"/>
          <w:szCs w:val="28"/>
        </w:rPr>
        <w:t>7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%; факт – </w:t>
      </w:r>
      <w:r w:rsidR="0089570A">
        <w:rPr>
          <w:rFonts w:ascii="Times New Roman" w:eastAsia="Calibri" w:hAnsi="Times New Roman" w:cs="Times New Roman"/>
          <w:sz w:val="28"/>
          <w:szCs w:val="28"/>
        </w:rPr>
        <w:t>7</w:t>
      </w:r>
      <w:r w:rsidRPr="00EE2577">
        <w:rPr>
          <w:rFonts w:ascii="Times New Roman" w:eastAsia="Calibri" w:hAnsi="Times New Roman" w:cs="Times New Roman"/>
          <w:sz w:val="28"/>
          <w:szCs w:val="28"/>
        </w:rPr>
        <w:t>%</w:t>
      </w:r>
      <w:r w:rsidR="00477B4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89570A">
        <w:rPr>
          <w:rFonts w:ascii="Times New Roman" w:eastAsia="Calibri" w:hAnsi="Times New Roman" w:cs="Times New Roman"/>
          <w:sz w:val="28"/>
          <w:szCs w:val="28"/>
        </w:rPr>
        <w:t>41 человек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(количество обучающихся в Детских школах искусств составляет </w:t>
      </w:r>
      <w:r w:rsidR="0089570A">
        <w:rPr>
          <w:rFonts w:ascii="Times New Roman" w:eastAsia="Calibri" w:hAnsi="Times New Roman" w:cs="Times New Roman"/>
          <w:sz w:val="28"/>
          <w:szCs w:val="28"/>
        </w:rPr>
        <w:t>583</w:t>
      </w:r>
      <w:r w:rsidRPr="00EE2577">
        <w:rPr>
          <w:rFonts w:ascii="Times New Roman" w:eastAsia="Calibri" w:hAnsi="Times New Roman" w:cs="Times New Roman"/>
          <w:sz w:val="28"/>
          <w:szCs w:val="28"/>
        </w:rPr>
        <w:t xml:space="preserve"> человек).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57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EE2577">
        <w:rPr>
          <w:rFonts w:ascii="Times New Roman" w:eastAsia="Calibri" w:hAnsi="Times New Roman" w:cs="Times New Roman"/>
          <w:b/>
          <w:i/>
          <w:sz w:val="28"/>
          <w:szCs w:val="28"/>
        </w:rPr>
        <w:t>Показатель «Количество действующих виртуальных музеев»:</w:t>
      </w:r>
    </w:p>
    <w:p w:rsidR="00EE2577" w:rsidRPr="00EE2577" w:rsidRDefault="00EE2577" w:rsidP="00EE2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577">
        <w:rPr>
          <w:rFonts w:ascii="Times New Roman" w:eastAsia="Calibri" w:hAnsi="Times New Roman" w:cs="Times New Roman"/>
          <w:sz w:val="28"/>
          <w:szCs w:val="28"/>
        </w:rPr>
        <w:t>план – 1 ед.; факт – 1 ед.</w:t>
      </w:r>
    </w:p>
    <w:p w:rsidR="0089570A" w:rsidRDefault="00EE2577" w:rsidP="0089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Модернизация, планомерное развитие отрасли культуры на территории Артемовского городского округа и достижение показателей эффективности работы учреждений осуществляется по </w:t>
      </w:r>
      <w:r w:rsidRPr="00E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«Развитие культуры на территории Артемовского городского округ до 2020 года», утвержденной постановлением Администрации Артемовского городского округа от 27.06.2014 № 873-ПА.</w:t>
      </w:r>
      <w:r w:rsidR="0089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изменениями</w:t>
      </w:r>
    </w:p>
    <w:p w:rsidR="00EE2577" w:rsidRPr="00EE2577" w:rsidRDefault="0089570A" w:rsidP="0089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EE2577"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на реализацию  программы из муниципального бюджета выделено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153 150 500 руб. (2016</w:t>
      </w:r>
      <w:r w:rsidR="00EE2577"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123 160 900</w:t>
      </w:r>
      <w:r w:rsidR="00EE2577"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 – 119 353 190 руб.</w:t>
      </w:r>
      <w:r w:rsidR="00EE2577"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E2577" w:rsidRPr="00EE2577" w:rsidRDefault="00EE2577" w:rsidP="00EE25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 федерального  бюджета </w:t>
      </w:r>
      <w:r w:rsidR="0098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200 000 руб. (2016 -  642 000 руб., </w:t>
      </w:r>
      <w:r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2015 - 14 600 руб.). </w:t>
      </w:r>
    </w:p>
    <w:p w:rsidR="00EE2577" w:rsidRPr="00EE2577" w:rsidRDefault="00EE2577" w:rsidP="00EE25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 областного бюджета </w:t>
      </w:r>
      <w:r w:rsidR="0098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- 7 844 000 руб. (2016  – 932 000 руб.; 2015 -  1 168 280 руб.).</w:t>
      </w:r>
    </w:p>
    <w:p w:rsidR="00EE2577" w:rsidRPr="00D01BB4" w:rsidRDefault="00EE2577" w:rsidP="00EE25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мероприятие «Проведение ремонтных работ зданий, помещений и  сооружений муниципальных учреждений культуры и дополнительного образования в сфере культуры, приведение в соответствие с требованиями норм пожарной безопасности, антитеррористической, противодиверсионной защищенности, гражданской обороны и санитарно</w:t>
      </w:r>
      <w:r w:rsidR="00D0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0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 »:</w:t>
      </w:r>
    </w:p>
    <w:p w:rsidR="00D01BB4" w:rsidRDefault="005C7F05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работы:</w:t>
      </w:r>
    </w:p>
    <w:p w:rsidR="005C7F05" w:rsidRDefault="005C7F05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отопительной системы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библиотеке, </w:t>
      </w:r>
      <w:r w:rsid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школе искусств № 2</w:t>
      </w:r>
      <w:r w:rsid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F05" w:rsidRDefault="005C7F05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сцены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Шогринском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ДК «Энергетик».</w:t>
      </w:r>
    </w:p>
    <w:p w:rsidR="005C7F05" w:rsidRDefault="005C7F05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в</w:t>
      </w:r>
      <w:r w:rsidR="00F27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библиотеке.</w:t>
      </w:r>
    </w:p>
    <w:p w:rsidR="00F27C7F" w:rsidRDefault="00F27C7F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класса хореографии в </w:t>
      </w:r>
      <w:r w:rsid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школе искусств № 1</w:t>
      </w:r>
      <w:r w:rsid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7F" w:rsidRDefault="00F27C7F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вестибюля и вхо</w:t>
      </w:r>
      <w:r w:rsid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тамбура в ГЦД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«Горняк».</w:t>
      </w:r>
    </w:p>
    <w:p w:rsidR="00D01BB4" w:rsidRDefault="00F27C7F" w:rsidP="00F2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фойе и туалетных комнат</w:t>
      </w:r>
      <w:r w:rsidR="0089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культуры и кино «Родина».</w:t>
      </w:r>
    </w:p>
    <w:p w:rsidR="00895EE3" w:rsidRDefault="00895EE3" w:rsidP="00F23F44">
      <w:pPr>
        <w:spacing w:after="0" w:line="240" w:lineRule="auto"/>
        <w:ind w:right="-284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E3" w:rsidRDefault="00895EE3" w:rsidP="000F4DCD">
      <w:pPr>
        <w:spacing w:after="0" w:line="240" w:lineRule="auto"/>
        <w:ind w:right="-284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E24AB">
        <w:rPr>
          <w:rFonts w:ascii="Times New Roman" w:hAnsi="Times New Roman" w:cs="Times New Roman"/>
          <w:color w:val="000000"/>
          <w:sz w:val="28"/>
          <w:szCs w:val="28"/>
        </w:rPr>
        <w:t xml:space="preserve">емонт крыльца, </w:t>
      </w:r>
      <w:r w:rsidR="000F4DCD">
        <w:rPr>
          <w:rFonts w:ascii="Times New Roman" w:hAnsi="Times New Roman" w:cs="Times New Roman"/>
          <w:color w:val="000000"/>
          <w:sz w:val="28"/>
          <w:szCs w:val="28"/>
        </w:rPr>
        <w:t>холла,</w:t>
      </w:r>
      <w:r w:rsidR="009032DB">
        <w:rPr>
          <w:rFonts w:ascii="Times New Roman" w:hAnsi="Times New Roman" w:cs="Times New Roman"/>
          <w:color w:val="000000"/>
          <w:sz w:val="28"/>
          <w:szCs w:val="28"/>
        </w:rPr>
        <w:t xml:space="preserve"> коридора 2-го этажа, кабинетов</w:t>
      </w:r>
      <w:r w:rsidRPr="007E24AB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фортепиано, сольфеджио, </w:t>
      </w:r>
      <w:proofErr w:type="spellStart"/>
      <w:r w:rsidR="000F4DCD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="000F4DCD">
        <w:rPr>
          <w:rFonts w:ascii="Times New Roman" w:hAnsi="Times New Roman" w:cs="Times New Roman"/>
          <w:color w:val="000000"/>
          <w:sz w:val="28"/>
          <w:szCs w:val="28"/>
        </w:rPr>
        <w:t xml:space="preserve"> здания,</w:t>
      </w:r>
      <w:r w:rsidR="009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DCD">
        <w:rPr>
          <w:rFonts w:ascii="Times New Roman" w:hAnsi="Times New Roman" w:cs="Times New Roman"/>
          <w:color w:val="000000"/>
          <w:sz w:val="28"/>
          <w:szCs w:val="28"/>
        </w:rPr>
        <w:t>установка входной группы</w:t>
      </w:r>
      <w:r w:rsidR="00903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D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32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школе искусств № 2</w:t>
      </w:r>
      <w:r w:rsidR="00903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24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B90" w:rsidRDefault="00062B90" w:rsidP="000F4DCD">
      <w:pPr>
        <w:spacing w:after="0" w:line="240" w:lineRule="auto"/>
        <w:ind w:right="-284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Замена оконных блоков</w:t>
      </w:r>
      <w:r w:rsidR="000274E2">
        <w:rPr>
          <w:rFonts w:ascii="Times New Roman" w:hAnsi="Times New Roman" w:cs="Times New Roman"/>
          <w:color w:val="000000"/>
          <w:sz w:val="28"/>
          <w:szCs w:val="28"/>
        </w:rPr>
        <w:t xml:space="preserve">, косметический ремонт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Б-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Трифоновском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СДК.</w:t>
      </w:r>
    </w:p>
    <w:p w:rsidR="00EE2577" w:rsidRPr="009278F2" w:rsidRDefault="00EE2577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направление «Проведение мероприятий, направленных на модернизацию материально-технической и фондовой базы муниципальных учреждений культуры и дополнительного образования в сфере культуры, создания условий для внедрения инновационных муниципальных услуг, оказываемых населению в сфере культуры и дополнительного образования в сфере культуры»: </w:t>
      </w:r>
    </w:p>
    <w:p w:rsidR="005D75AA" w:rsidRDefault="005D75AA" w:rsidP="005D7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BF1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 xml:space="preserve"> Центр Досуга</w:t>
      </w:r>
      <w:r w:rsidR="00397F3F">
        <w:rPr>
          <w:rFonts w:ascii="Times New Roman" w:hAnsi="Times New Roman" w:cs="Times New Roman"/>
          <w:sz w:val="28"/>
          <w:szCs w:val="28"/>
        </w:rPr>
        <w:t xml:space="preserve"> в 2017 году стал </w:t>
      </w:r>
      <w:r w:rsidR="00397F3F">
        <w:rPr>
          <w:rFonts w:ascii="Times New Roman" w:hAnsi="Times New Roman" w:cs="Times New Roman"/>
          <w:color w:val="000000"/>
          <w:sz w:val="28"/>
          <w:szCs w:val="28"/>
        </w:rPr>
        <w:t>победителем</w:t>
      </w:r>
      <w:r w:rsidRPr="00984BF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конкурсного отбора  на получение денежного поощрения лучшими муниципальными учреждениями культуры, находящимися на территориях сельских поселений  Свердловской области по направлению </w:t>
      </w:r>
      <w:r w:rsidRPr="00984BF1">
        <w:rPr>
          <w:rFonts w:ascii="Times New Roman" w:hAnsi="Times New Roman" w:cs="Times New Roman"/>
          <w:sz w:val="28"/>
          <w:szCs w:val="28"/>
        </w:rPr>
        <w:t>«Культурно – досуговая деятельность» - 280 тыс.</w:t>
      </w:r>
      <w:r w:rsidR="009032DB">
        <w:rPr>
          <w:rFonts w:ascii="Times New Roman" w:hAnsi="Times New Roman" w:cs="Times New Roman"/>
          <w:sz w:val="28"/>
          <w:szCs w:val="28"/>
        </w:rPr>
        <w:t xml:space="preserve"> </w:t>
      </w:r>
      <w:r w:rsidRPr="00984BF1">
        <w:rPr>
          <w:rFonts w:ascii="Times New Roman" w:hAnsi="Times New Roman" w:cs="Times New Roman"/>
          <w:sz w:val="28"/>
          <w:szCs w:val="28"/>
        </w:rPr>
        <w:t>руб.</w:t>
      </w:r>
      <w:r w:rsidR="009032DB">
        <w:rPr>
          <w:rFonts w:ascii="Times New Roman" w:hAnsi="Times New Roman" w:cs="Times New Roman"/>
          <w:sz w:val="28"/>
          <w:szCs w:val="28"/>
        </w:rPr>
        <w:t xml:space="preserve"> </w:t>
      </w:r>
      <w:r w:rsidRPr="00984BF1">
        <w:rPr>
          <w:rFonts w:ascii="Times New Roman" w:hAnsi="Times New Roman" w:cs="Times New Roman"/>
          <w:sz w:val="28"/>
          <w:szCs w:val="28"/>
        </w:rPr>
        <w:t>(федеральный и областной бюджет) и 30 тыс</w:t>
      </w:r>
      <w:proofErr w:type="gramStart"/>
      <w:r w:rsidRPr="00984B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BF1">
        <w:rPr>
          <w:rFonts w:ascii="Times New Roman" w:hAnsi="Times New Roman" w:cs="Times New Roman"/>
          <w:sz w:val="28"/>
          <w:szCs w:val="28"/>
        </w:rPr>
        <w:t>уб.</w:t>
      </w:r>
      <w:r w:rsidR="009032DB">
        <w:rPr>
          <w:rFonts w:ascii="Times New Roman" w:hAnsi="Times New Roman" w:cs="Times New Roman"/>
          <w:sz w:val="28"/>
          <w:szCs w:val="28"/>
        </w:rPr>
        <w:t xml:space="preserve"> </w:t>
      </w:r>
      <w:r w:rsidRPr="00984BF1">
        <w:rPr>
          <w:rFonts w:ascii="Times New Roman" w:hAnsi="Times New Roman" w:cs="Times New Roman"/>
          <w:sz w:val="28"/>
          <w:szCs w:val="28"/>
        </w:rPr>
        <w:t>(местный бюджет)</w:t>
      </w:r>
      <w:r w:rsidR="009032DB">
        <w:rPr>
          <w:rFonts w:ascii="Times New Roman" w:hAnsi="Times New Roman" w:cs="Times New Roman"/>
          <w:sz w:val="28"/>
          <w:szCs w:val="28"/>
        </w:rPr>
        <w:t>. Денежные средства</w:t>
      </w:r>
      <w:r w:rsidRPr="00984BF1">
        <w:rPr>
          <w:rFonts w:ascii="Times New Roman" w:hAnsi="Times New Roman" w:cs="Times New Roman"/>
          <w:sz w:val="28"/>
          <w:szCs w:val="28"/>
        </w:rPr>
        <w:t xml:space="preserve"> направлены на приобретение светового оборудования в учреждение.</w:t>
      </w:r>
    </w:p>
    <w:p w:rsidR="005D75AA" w:rsidRDefault="009032DB" w:rsidP="00EE2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75AA">
        <w:rPr>
          <w:rFonts w:ascii="Times New Roman" w:hAnsi="Times New Roman"/>
          <w:sz w:val="28"/>
          <w:szCs w:val="28"/>
        </w:rPr>
        <w:t>Центр культуры и кино «Родина»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5D75AA">
        <w:rPr>
          <w:rFonts w:ascii="Times New Roman" w:hAnsi="Times New Roman"/>
          <w:sz w:val="28"/>
          <w:szCs w:val="28"/>
        </w:rPr>
        <w:t xml:space="preserve"> в</w:t>
      </w:r>
      <w:r w:rsidR="005D75AA" w:rsidRPr="00984BF1">
        <w:rPr>
          <w:rFonts w:ascii="Times New Roman" w:hAnsi="Times New Roman"/>
          <w:sz w:val="28"/>
          <w:szCs w:val="28"/>
        </w:rPr>
        <w:t>небюджетные средства приобр</w:t>
      </w:r>
      <w:r w:rsidR="00052EBE">
        <w:rPr>
          <w:rFonts w:ascii="Times New Roman" w:hAnsi="Times New Roman"/>
          <w:sz w:val="28"/>
          <w:szCs w:val="28"/>
        </w:rPr>
        <w:t>етен</w:t>
      </w:r>
      <w:r w:rsidR="00AD1E5D">
        <w:rPr>
          <w:rFonts w:ascii="Times New Roman" w:hAnsi="Times New Roman"/>
          <w:sz w:val="28"/>
          <w:szCs w:val="28"/>
        </w:rPr>
        <w:t>о</w:t>
      </w:r>
      <w:r w:rsidR="00052EBE">
        <w:rPr>
          <w:rFonts w:ascii="Times New Roman" w:hAnsi="Times New Roman"/>
          <w:sz w:val="28"/>
          <w:szCs w:val="28"/>
        </w:rPr>
        <w:t xml:space="preserve"> комплект </w:t>
      </w:r>
      <w:proofErr w:type="spellStart"/>
      <w:r w:rsidR="00052EBE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="00052EBE">
        <w:rPr>
          <w:rFonts w:ascii="Times New Roman" w:hAnsi="Times New Roman"/>
          <w:sz w:val="28"/>
          <w:szCs w:val="28"/>
        </w:rPr>
        <w:t xml:space="preserve"> аппаратуры</w:t>
      </w:r>
      <w:r w:rsidR="005D75AA" w:rsidRPr="00984BF1">
        <w:rPr>
          <w:rFonts w:ascii="Times New Roman" w:hAnsi="Times New Roman"/>
          <w:sz w:val="28"/>
          <w:szCs w:val="28"/>
        </w:rPr>
        <w:t>,</w:t>
      </w:r>
      <w:r w:rsidR="009E087E">
        <w:rPr>
          <w:rFonts w:ascii="Times New Roman" w:hAnsi="Times New Roman"/>
          <w:sz w:val="28"/>
          <w:szCs w:val="28"/>
        </w:rPr>
        <w:t xml:space="preserve"> микшерный пульт,</w:t>
      </w:r>
      <w:r w:rsidR="00052EBE">
        <w:rPr>
          <w:rFonts w:ascii="Times New Roman" w:hAnsi="Times New Roman"/>
          <w:sz w:val="28"/>
          <w:szCs w:val="28"/>
        </w:rPr>
        <w:t xml:space="preserve"> планшет,</w:t>
      </w:r>
      <w:r w:rsidR="005D75AA" w:rsidRPr="00984BF1">
        <w:rPr>
          <w:rFonts w:ascii="Times New Roman" w:hAnsi="Times New Roman"/>
          <w:sz w:val="28"/>
          <w:szCs w:val="28"/>
        </w:rPr>
        <w:t xml:space="preserve"> микр</w:t>
      </w:r>
      <w:r w:rsidR="00052EBE">
        <w:rPr>
          <w:rFonts w:ascii="Times New Roman" w:hAnsi="Times New Roman"/>
          <w:sz w:val="28"/>
          <w:szCs w:val="28"/>
        </w:rPr>
        <w:t>офоны, радиосистема, ноутбук</w:t>
      </w:r>
      <w:r>
        <w:rPr>
          <w:rFonts w:ascii="Times New Roman" w:hAnsi="Times New Roman"/>
          <w:sz w:val="28"/>
          <w:szCs w:val="28"/>
        </w:rPr>
        <w:t>, мягкая мебель,</w:t>
      </w:r>
      <w:r w:rsidR="00052EBE">
        <w:rPr>
          <w:rFonts w:ascii="Times New Roman" w:hAnsi="Times New Roman"/>
          <w:sz w:val="28"/>
          <w:szCs w:val="28"/>
        </w:rPr>
        <w:t xml:space="preserve"> сценические костюмы,</w:t>
      </w:r>
      <w:r w:rsidR="005D75AA" w:rsidRPr="00984BF1">
        <w:rPr>
          <w:rFonts w:ascii="Times New Roman" w:hAnsi="Times New Roman"/>
          <w:sz w:val="28"/>
          <w:szCs w:val="28"/>
        </w:rPr>
        <w:t xml:space="preserve"> установлены электрические конвекторы в кинозал</w:t>
      </w:r>
      <w:r w:rsidR="005D75AA">
        <w:rPr>
          <w:rFonts w:ascii="Times New Roman" w:hAnsi="Times New Roman"/>
          <w:sz w:val="28"/>
          <w:szCs w:val="28"/>
        </w:rPr>
        <w:t>.</w:t>
      </w:r>
    </w:p>
    <w:p w:rsidR="009278F2" w:rsidRDefault="009278F2" w:rsidP="00EE2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центре досуга </w:t>
      </w:r>
      <w:r w:rsidR="00F23F44">
        <w:rPr>
          <w:rFonts w:ascii="Times New Roman" w:hAnsi="Times New Roman"/>
          <w:sz w:val="28"/>
          <w:szCs w:val="28"/>
        </w:rPr>
        <w:t xml:space="preserve">«Горняк» </w:t>
      </w:r>
      <w:r>
        <w:rPr>
          <w:rFonts w:ascii="Times New Roman" w:hAnsi="Times New Roman"/>
          <w:sz w:val="28"/>
          <w:szCs w:val="28"/>
        </w:rPr>
        <w:t>установлено видеонаблюдение</w:t>
      </w:r>
      <w:r w:rsidR="009C0C3D">
        <w:rPr>
          <w:rFonts w:ascii="Times New Roman" w:hAnsi="Times New Roman"/>
          <w:sz w:val="28"/>
          <w:szCs w:val="28"/>
        </w:rPr>
        <w:t>,</w:t>
      </w:r>
      <w:r w:rsidR="00AD1E5D" w:rsidRPr="00AD1E5D">
        <w:rPr>
          <w:rFonts w:ascii="Times New Roman" w:hAnsi="Times New Roman"/>
          <w:sz w:val="28"/>
          <w:szCs w:val="28"/>
        </w:rPr>
        <w:t xml:space="preserve"> </w:t>
      </w:r>
      <w:r w:rsidR="00AD1E5D">
        <w:rPr>
          <w:rFonts w:ascii="Times New Roman" w:hAnsi="Times New Roman"/>
          <w:sz w:val="28"/>
          <w:szCs w:val="28"/>
        </w:rPr>
        <w:t>за в</w:t>
      </w:r>
      <w:r w:rsidR="00AD1E5D" w:rsidRPr="00984BF1">
        <w:rPr>
          <w:rFonts w:ascii="Times New Roman" w:hAnsi="Times New Roman"/>
          <w:sz w:val="28"/>
          <w:szCs w:val="28"/>
        </w:rPr>
        <w:t>небюджетные средства</w:t>
      </w:r>
      <w:r w:rsidR="009C0C3D">
        <w:rPr>
          <w:rFonts w:ascii="Times New Roman" w:hAnsi="Times New Roman"/>
          <w:sz w:val="28"/>
          <w:szCs w:val="28"/>
        </w:rPr>
        <w:t xml:space="preserve"> приобретено музыкальное и световое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9C0C3D" w:rsidRDefault="00E17464" w:rsidP="0092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 xml:space="preserve">В </w:t>
      </w:r>
      <w:r w:rsidR="004B4470">
        <w:rPr>
          <w:rFonts w:ascii="Times New Roman" w:hAnsi="Times New Roman" w:cs="Times New Roman"/>
          <w:sz w:val="28"/>
          <w:szCs w:val="28"/>
        </w:rPr>
        <w:t>«Детскую школу</w:t>
      </w:r>
      <w:r>
        <w:rPr>
          <w:rFonts w:ascii="Times New Roman" w:hAnsi="Times New Roman" w:cs="Times New Roman"/>
          <w:sz w:val="28"/>
          <w:szCs w:val="28"/>
        </w:rPr>
        <w:t xml:space="preserve"> искусств № 1</w:t>
      </w:r>
      <w:r w:rsidR="004B44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70">
        <w:rPr>
          <w:rFonts w:ascii="Times New Roman" w:hAnsi="Times New Roman" w:cs="Times New Roman"/>
          <w:sz w:val="28"/>
          <w:szCs w:val="28"/>
        </w:rPr>
        <w:t>приобретены методические пособия, учебная литература</w:t>
      </w:r>
      <w:r w:rsidRPr="00984BF1">
        <w:rPr>
          <w:rFonts w:ascii="Times New Roman" w:hAnsi="Times New Roman" w:cs="Times New Roman"/>
          <w:sz w:val="28"/>
          <w:szCs w:val="28"/>
        </w:rPr>
        <w:t xml:space="preserve">, стулья, синтезаторы для теоретических классов, два </w:t>
      </w:r>
      <w:r w:rsidR="004B4470">
        <w:rPr>
          <w:rFonts w:ascii="Times New Roman" w:hAnsi="Times New Roman" w:cs="Times New Roman"/>
          <w:sz w:val="28"/>
          <w:szCs w:val="28"/>
        </w:rPr>
        <w:t xml:space="preserve">ученических баяна «Этюд», гитара классическая, фортепианная </w:t>
      </w:r>
      <w:proofErr w:type="spellStart"/>
      <w:r w:rsidR="004B4470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>, внешний жесткий диск (для архива фото и видео материалов школы искусств).</w:t>
      </w:r>
    </w:p>
    <w:p w:rsidR="00B50192" w:rsidRDefault="009C0C3D" w:rsidP="00927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культуры «Энергетик</w:t>
      </w:r>
      <w:r w:rsidR="00B50192">
        <w:rPr>
          <w:rFonts w:ascii="Times New Roman" w:hAnsi="Times New Roman" w:cs="Times New Roman"/>
          <w:sz w:val="28"/>
          <w:szCs w:val="28"/>
        </w:rPr>
        <w:t xml:space="preserve">» произведен </w:t>
      </w:r>
      <w:r w:rsidR="00B50192">
        <w:rPr>
          <w:rFonts w:ascii="Times New Roman" w:hAnsi="Times New Roman"/>
          <w:sz w:val="28"/>
          <w:szCs w:val="28"/>
        </w:rPr>
        <w:t>м</w:t>
      </w:r>
      <w:r w:rsidR="00B50192" w:rsidRPr="00B50192">
        <w:rPr>
          <w:rFonts w:ascii="Times New Roman" w:hAnsi="Times New Roman"/>
          <w:sz w:val="28"/>
          <w:szCs w:val="28"/>
        </w:rPr>
        <w:t>онтаж и наладка охранной сигнализации</w:t>
      </w:r>
      <w:r w:rsidR="00B50192">
        <w:rPr>
          <w:rFonts w:ascii="Times New Roman" w:hAnsi="Times New Roman"/>
          <w:sz w:val="28"/>
          <w:szCs w:val="28"/>
        </w:rPr>
        <w:t>, за в</w:t>
      </w:r>
      <w:r w:rsidR="00B50192" w:rsidRPr="00984BF1">
        <w:rPr>
          <w:rFonts w:ascii="Times New Roman" w:hAnsi="Times New Roman"/>
          <w:sz w:val="28"/>
          <w:szCs w:val="28"/>
        </w:rPr>
        <w:t xml:space="preserve">небюджетные средства </w:t>
      </w:r>
      <w:r w:rsidR="00B50192">
        <w:rPr>
          <w:rFonts w:ascii="Times New Roman" w:hAnsi="Times New Roman"/>
          <w:sz w:val="28"/>
          <w:szCs w:val="28"/>
        </w:rPr>
        <w:t>приобретено музыкальное и световое оборудование, сценические костюмы, оргтехника.</w:t>
      </w:r>
    </w:p>
    <w:p w:rsidR="002D598B" w:rsidRPr="00B50192" w:rsidRDefault="00B50192" w:rsidP="00927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культуры им. А.С.Попова приобрел</w:t>
      </w:r>
      <w:r w:rsidR="00E17464" w:rsidRPr="00B50192">
        <w:rPr>
          <w:rFonts w:ascii="Times New Roman" w:hAnsi="Times New Roman" w:cs="Times New Roman"/>
          <w:sz w:val="28"/>
          <w:szCs w:val="28"/>
        </w:rPr>
        <w:t xml:space="preserve"> </w:t>
      </w:r>
      <w:r w:rsidRPr="00B50192">
        <w:rPr>
          <w:rFonts w:ascii="Times New Roman" w:hAnsi="Times New Roman"/>
          <w:sz w:val="28"/>
          <w:szCs w:val="28"/>
        </w:rPr>
        <w:t>узел учета теплоснабжения</w:t>
      </w:r>
      <w:r>
        <w:rPr>
          <w:rFonts w:ascii="Times New Roman" w:hAnsi="Times New Roman"/>
          <w:sz w:val="28"/>
          <w:szCs w:val="28"/>
        </w:rPr>
        <w:t>,</w:t>
      </w:r>
      <w:r w:rsidRPr="00B50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</w:t>
      </w:r>
      <w:r w:rsidRPr="00984BF1">
        <w:rPr>
          <w:rFonts w:ascii="Times New Roman" w:hAnsi="Times New Roman"/>
          <w:sz w:val="28"/>
          <w:szCs w:val="28"/>
        </w:rPr>
        <w:t xml:space="preserve">небюджетные средства </w:t>
      </w:r>
      <w:r>
        <w:rPr>
          <w:rFonts w:ascii="Times New Roman" w:hAnsi="Times New Roman"/>
          <w:sz w:val="28"/>
          <w:szCs w:val="28"/>
        </w:rPr>
        <w:t xml:space="preserve">приобретено световое оборудование, планшет, компьютер, </w:t>
      </w:r>
      <w:r w:rsidRPr="00B50192">
        <w:rPr>
          <w:rFonts w:ascii="Times New Roman" w:hAnsi="Times New Roman"/>
          <w:sz w:val="28"/>
          <w:szCs w:val="28"/>
        </w:rPr>
        <w:t>беспроводной цифровой микшер</w:t>
      </w:r>
      <w:r w:rsidR="009E087E">
        <w:rPr>
          <w:rFonts w:ascii="Times New Roman" w:hAnsi="Times New Roman"/>
          <w:sz w:val="28"/>
          <w:szCs w:val="28"/>
        </w:rPr>
        <w:t>.</w:t>
      </w:r>
    </w:p>
    <w:p w:rsidR="00F23F44" w:rsidRDefault="00E17464" w:rsidP="00927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 xml:space="preserve">  </w:t>
      </w:r>
      <w:r w:rsidR="00627C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27C59">
        <w:rPr>
          <w:rFonts w:ascii="Times New Roman" w:hAnsi="Times New Roman" w:cs="Times New Roman"/>
          <w:sz w:val="28"/>
          <w:szCs w:val="28"/>
        </w:rPr>
        <w:t>Шогринский</w:t>
      </w:r>
      <w:proofErr w:type="spellEnd"/>
      <w:r w:rsidR="00627C59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627C59">
        <w:rPr>
          <w:rFonts w:ascii="Times New Roman" w:hAnsi="Times New Roman" w:cs="Times New Roman"/>
          <w:sz w:val="28"/>
          <w:szCs w:val="28"/>
        </w:rPr>
        <w:t>Писанский</w:t>
      </w:r>
      <w:proofErr w:type="spellEnd"/>
      <w:r w:rsidR="00627C59">
        <w:rPr>
          <w:rFonts w:ascii="Times New Roman" w:hAnsi="Times New Roman" w:cs="Times New Roman"/>
          <w:sz w:val="28"/>
          <w:szCs w:val="28"/>
        </w:rPr>
        <w:t xml:space="preserve"> СДК</w:t>
      </w:r>
      <w:r w:rsidRPr="00984BF1">
        <w:rPr>
          <w:rFonts w:ascii="Times New Roman" w:hAnsi="Times New Roman" w:cs="Times New Roman"/>
          <w:sz w:val="28"/>
          <w:szCs w:val="28"/>
        </w:rPr>
        <w:t xml:space="preserve"> </w:t>
      </w:r>
      <w:r w:rsidR="00627C59">
        <w:rPr>
          <w:rFonts w:ascii="Times New Roman" w:hAnsi="Times New Roman"/>
          <w:sz w:val="28"/>
          <w:szCs w:val="28"/>
        </w:rPr>
        <w:t>за в</w:t>
      </w:r>
      <w:r w:rsidR="00627C59" w:rsidRPr="00984BF1">
        <w:rPr>
          <w:rFonts w:ascii="Times New Roman" w:hAnsi="Times New Roman"/>
          <w:sz w:val="28"/>
          <w:szCs w:val="28"/>
        </w:rPr>
        <w:t>небюджетные средства</w:t>
      </w:r>
      <w:r w:rsidR="0019203A">
        <w:rPr>
          <w:rFonts w:ascii="Times New Roman" w:hAnsi="Times New Roman"/>
          <w:sz w:val="28"/>
          <w:szCs w:val="28"/>
        </w:rPr>
        <w:t xml:space="preserve"> приобретены мультимедийное оборудование, одежда сцены.</w:t>
      </w:r>
    </w:p>
    <w:p w:rsidR="00627C59" w:rsidRDefault="00627C59" w:rsidP="00927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Покровский ЦД</w:t>
      </w:r>
      <w:r w:rsidRPr="00627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</w:t>
      </w:r>
      <w:r w:rsidRPr="00984BF1">
        <w:rPr>
          <w:rFonts w:ascii="Times New Roman" w:hAnsi="Times New Roman"/>
          <w:sz w:val="28"/>
          <w:szCs w:val="28"/>
        </w:rPr>
        <w:t>небюджетные средства</w:t>
      </w:r>
      <w:r>
        <w:rPr>
          <w:rFonts w:ascii="Times New Roman" w:hAnsi="Times New Roman"/>
          <w:sz w:val="28"/>
          <w:szCs w:val="28"/>
        </w:rPr>
        <w:t xml:space="preserve"> приобретен</w:t>
      </w:r>
      <w:r w:rsidRPr="00627C59">
        <w:rPr>
          <w:rFonts w:ascii="Times New Roman" w:hAnsi="Times New Roman"/>
          <w:sz w:val="24"/>
          <w:szCs w:val="24"/>
        </w:rPr>
        <w:t xml:space="preserve"> </w:t>
      </w:r>
      <w:r w:rsidRPr="00627C59">
        <w:rPr>
          <w:rFonts w:ascii="Times New Roman" w:hAnsi="Times New Roman"/>
          <w:sz w:val="28"/>
          <w:szCs w:val="28"/>
        </w:rPr>
        <w:t>компьютер, МФУ, офисная мебель</w:t>
      </w:r>
      <w:r>
        <w:rPr>
          <w:rFonts w:ascii="Times New Roman" w:hAnsi="Times New Roman"/>
          <w:sz w:val="28"/>
          <w:szCs w:val="28"/>
        </w:rPr>
        <w:t>.</w:t>
      </w:r>
    </w:p>
    <w:p w:rsidR="0019203A" w:rsidRDefault="0019203A" w:rsidP="00927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Красногвардейский ЦД</w:t>
      </w:r>
      <w:r w:rsidRPr="00192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</w:t>
      </w:r>
      <w:r w:rsidRPr="00984BF1">
        <w:rPr>
          <w:rFonts w:ascii="Times New Roman" w:hAnsi="Times New Roman"/>
          <w:sz w:val="28"/>
          <w:szCs w:val="28"/>
        </w:rPr>
        <w:t>небюджетные средства</w:t>
      </w:r>
      <w:r>
        <w:rPr>
          <w:rFonts w:ascii="Times New Roman" w:hAnsi="Times New Roman"/>
          <w:sz w:val="28"/>
          <w:szCs w:val="28"/>
        </w:rPr>
        <w:t xml:space="preserve"> приобретен ноутбук, системный блок, принтер.</w:t>
      </w:r>
    </w:p>
    <w:p w:rsidR="0019203A" w:rsidRDefault="0019203A" w:rsidP="0019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Б-</w:t>
      </w:r>
      <w:proofErr w:type="spellStart"/>
      <w:r>
        <w:rPr>
          <w:rFonts w:ascii="Times New Roman" w:hAnsi="Times New Roman"/>
          <w:sz w:val="28"/>
          <w:szCs w:val="28"/>
        </w:rPr>
        <w:t>Трифоновский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Pr="00192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</w:t>
      </w:r>
      <w:r w:rsidRPr="00984BF1">
        <w:rPr>
          <w:rFonts w:ascii="Times New Roman" w:hAnsi="Times New Roman"/>
          <w:sz w:val="28"/>
          <w:szCs w:val="28"/>
        </w:rPr>
        <w:t>небюджетные средства</w:t>
      </w:r>
      <w:r>
        <w:rPr>
          <w:rFonts w:ascii="Times New Roman" w:hAnsi="Times New Roman"/>
          <w:sz w:val="28"/>
          <w:szCs w:val="28"/>
        </w:rPr>
        <w:t xml:space="preserve"> приобретены стулья, стол, шторы, елка.</w:t>
      </w:r>
    </w:p>
    <w:p w:rsidR="0019203A" w:rsidRDefault="0019203A" w:rsidP="0019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Незеваевский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Мостовской СДК</w:t>
      </w:r>
      <w:r w:rsidRPr="00192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приобретены микрофоны. </w:t>
      </w:r>
    </w:p>
    <w:p w:rsidR="009278F2" w:rsidRPr="000274E2" w:rsidRDefault="009278F2" w:rsidP="000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 на комплектов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книжных фондов выделено 100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приобретено </w:t>
      </w:r>
      <w:r w:rsidR="00F23F44" w:rsidRPr="00F23F44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="004B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из федерального бюджета 42 тыс. руб. приобретено </w:t>
      </w:r>
      <w:r w:rsidR="00F23F44" w:rsidRPr="00F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книг,</w:t>
      </w:r>
      <w:r w:rsidR="004B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приобретено </w:t>
      </w:r>
      <w:r w:rsidR="00F23F4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4B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2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</w:t>
      </w:r>
      <w:r w:rsidR="007C0752">
        <w:rPr>
          <w:rFonts w:ascii="Times New Roman" w:hAnsi="Times New Roman" w:cs="Times New Roman"/>
          <w:sz w:val="28"/>
          <w:szCs w:val="28"/>
        </w:rPr>
        <w:t>О</w:t>
      </w:r>
      <w:r w:rsidR="007C0752" w:rsidRPr="007C0752">
        <w:rPr>
          <w:rFonts w:ascii="Times New Roman" w:hAnsi="Times New Roman" w:cs="Times New Roman"/>
          <w:sz w:val="28"/>
          <w:szCs w:val="28"/>
        </w:rPr>
        <w:t>формлена подписка на периодические издания на сумму 100 тысяч рублей.</w:t>
      </w:r>
    </w:p>
    <w:p w:rsidR="00EE2577" w:rsidRPr="00EE2577" w:rsidRDefault="00EE2577" w:rsidP="00984BF1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 «Обеспечение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культуры»    </w:t>
      </w:r>
    </w:p>
    <w:p w:rsidR="00374823" w:rsidRDefault="00984BF1" w:rsidP="0098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2017 года начал осуществлять свою деятельность по предоставлению услуг населению в сфере культуры Красногвардейский Центр Досуга</w:t>
      </w:r>
      <w:r w:rsidR="00D57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BF1" w:rsidRPr="00984BF1" w:rsidRDefault="00374823" w:rsidP="0098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и достижения 2017 года в сфере культуры:</w:t>
      </w:r>
      <w:r w:rsidR="00984BF1" w:rsidRPr="0098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BF1" w:rsidRPr="00984BF1" w:rsidRDefault="00984BF1" w:rsidP="00984B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ab/>
      </w:r>
      <w:r w:rsidRPr="00984BF1">
        <w:rPr>
          <w:rFonts w:ascii="Times New Roman" w:hAnsi="Times New Roman" w:cs="Times New Roman"/>
          <w:sz w:val="28"/>
          <w:szCs w:val="28"/>
        </w:rPr>
        <w:tab/>
        <w:t xml:space="preserve"> Костенко Ирина Викторовна, режиссер-постановщик массовых мероприятий </w:t>
      </w:r>
      <w:r w:rsidR="00D57C88">
        <w:rPr>
          <w:rFonts w:ascii="Times New Roman" w:hAnsi="Times New Roman" w:cs="Times New Roman"/>
          <w:sz w:val="28"/>
          <w:szCs w:val="28"/>
        </w:rPr>
        <w:t>Двор</w:t>
      </w:r>
      <w:r w:rsidRPr="00984BF1">
        <w:rPr>
          <w:rFonts w:ascii="Times New Roman" w:hAnsi="Times New Roman" w:cs="Times New Roman"/>
          <w:sz w:val="28"/>
          <w:szCs w:val="28"/>
        </w:rPr>
        <w:t>ц</w:t>
      </w:r>
      <w:r w:rsidR="00D57C88">
        <w:rPr>
          <w:rFonts w:ascii="Times New Roman" w:hAnsi="Times New Roman" w:cs="Times New Roman"/>
          <w:sz w:val="28"/>
          <w:szCs w:val="28"/>
        </w:rPr>
        <w:t>а</w:t>
      </w:r>
      <w:r w:rsidRPr="00984BF1">
        <w:rPr>
          <w:rFonts w:ascii="Times New Roman" w:hAnsi="Times New Roman" w:cs="Times New Roman"/>
          <w:sz w:val="28"/>
          <w:szCs w:val="28"/>
        </w:rPr>
        <w:t xml:space="preserve"> культуры «Энергетик» - Лауреат  премии Губернатора Свердловской области</w:t>
      </w:r>
      <w:r w:rsidR="00D57C88">
        <w:rPr>
          <w:rFonts w:ascii="Times New Roman" w:hAnsi="Times New Roman" w:cs="Times New Roman"/>
          <w:sz w:val="28"/>
          <w:szCs w:val="28"/>
        </w:rPr>
        <w:t xml:space="preserve"> в</w:t>
      </w:r>
      <w:r w:rsidR="0037482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D57C88">
        <w:rPr>
          <w:rFonts w:ascii="Times New Roman" w:hAnsi="Times New Roman" w:cs="Times New Roman"/>
          <w:sz w:val="28"/>
          <w:szCs w:val="28"/>
        </w:rPr>
        <w:t xml:space="preserve"> </w:t>
      </w:r>
      <w:r w:rsidRPr="00984BF1">
        <w:rPr>
          <w:rFonts w:ascii="Times New Roman" w:hAnsi="Times New Roman" w:cs="Times New Roman"/>
          <w:sz w:val="28"/>
          <w:szCs w:val="28"/>
        </w:rPr>
        <w:t xml:space="preserve"> «За вклад в сохранение и развитие культурно-досуговой сферы».</w:t>
      </w:r>
    </w:p>
    <w:p w:rsidR="00984BF1" w:rsidRPr="00984BF1" w:rsidRDefault="00984BF1" w:rsidP="00984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>Свердловской государственной академической филармонией проведен Областной конкурс «Концертный зал без границ: лидер Филармонического собрания», в котором приняли участие 22 территории Свердловской области. По итогам конкурсного отбора Артемовское филармоническое собрание</w:t>
      </w:r>
      <w:r w:rsidR="00374823" w:rsidRPr="00374823">
        <w:rPr>
          <w:rFonts w:ascii="Times New Roman" w:hAnsi="Times New Roman" w:cs="Times New Roman"/>
          <w:sz w:val="28"/>
          <w:szCs w:val="28"/>
        </w:rPr>
        <w:t xml:space="preserve"> </w:t>
      </w:r>
      <w:r w:rsidR="00374823">
        <w:rPr>
          <w:rFonts w:ascii="Times New Roman" w:hAnsi="Times New Roman" w:cs="Times New Roman"/>
          <w:sz w:val="28"/>
          <w:szCs w:val="28"/>
        </w:rPr>
        <w:t>городского</w:t>
      </w:r>
      <w:r w:rsidR="00374823" w:rsidRPr="00984BF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4823">
        <w:rPr>
          <w:rFonts w:ascii="Times New Roman" w:hAnsi="Times New Roman" w:cs="Times New Roman"/>
          <w:sz w:val="28"/>
          <w:szCs w:val="28"/>
        </w:rPr>
        <w:t>а</w:t>
      </w:r>
      <w:r w:rsidR="00374823" w:rsidRPr="00984BF1">
        <w:rPr>
          <w:rFonts w:ascii="Times New Roman" w:hAnsi="Times New Roman" w:cs="Times New Roman"/>
          <w:sz w:val="28"/>
          <w:szCs w:val="28"/>
        </w:rPr>
        <w:t xml:space="preserve"> досуга «Горняк»</w:t>
      </w:r>
      <w:r w:rsidRPr="00984BF1">
        <w:rPr>
          <w:rFonts w:ascii="Times New Roman" w:hAnsi="Times New Roman" w:cs="Times New Roman"/>
          <w:sz w:val="28"/>
          <w:szCs w:val="28"/>
        </w:rPr>
        <w:t xml:space="preserve"> признано самым активным общественным формированием среди филиалов Виртуального концертного зала Свердловской государственной академической филармонии. За I место в Областном конкурсе руководитель Артемовского филармонического собрания награждена Благодарственным письмом и Сертификатом на поездку в город Судак (Республика Крым).</w:t>
      </w:r>
    </w:p>
    <w:p w:rsidR="00984BF1" w:rsidRPr="00984BF1" w:rsidRDefault="00984BF1" w:rsidP="00984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BF1">
        <w:rPr>
          <w:rFonts w:ascii="Times New Roman" w:hAnsi="Times New Roman" w:cs="Times New Roman"/>
          <w:sz w:val="28"/>
          <w:szCs w:val="28"/>
        </w:rPr>
        <w:t xml:space="preserve">Центр культуры и кино «Родина»  в числе немногих городов Свердловской области стал площадкой II Уральского открытого фестиваля российского кино. 6 сентября 2017 года состоялся конкурсный показ фильма «Из Уфы с любовью» и творческая встреча с Михаилом </w:t>
      </w:r>
      <w:proofErr w:type="spellStart"/>
      <w:r w:rsidRPr="00984BF1">
        <w:rPr>
          <w:rFonts w:ascii="Times New Roman" w:hAnsi="Times New Roman" w:cs="Times New Roman"/>
          <w:sz w:val="28"/>
          <w:szCs w:val="28"/>
        </w:rPr>
        <w:t>Бреслером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 xml:space="preserve"> — киноактером, преподавателем, кандидатом наук, артистом Уфимского музыкального драматического еврейского театра «Шалом-</w:t>
      </w:r>
      <w:proofErr w:type="spellStart"/>
      <w:r w:rsidRPr="00984BF1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 xml:space="preserve">» и звукорежиссером фильма </w:t>
      </w:r>
      <w:proofErr w:type="spellStart"/>
      <w:r w:rsidRPr="00984BF1">
        <w:rPr>
          <w:rFonts w:ascii="Times New Roman" w:hAnsi="Times New Roman" w:cs="Times New Roman"/>
          <w:sz w:val="28"/>
          <w:szCs w:val="28"/>
        </w:rPr>
        <w:t>ЮлаемТауылбаевым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BF1" w:rsidRPr="00984BF1" w:rsidRDefault="00984BF1" w:rsidP="00984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>22 ноября в Центр</w:t>
      </w:r>
      <w:r w:rsidR="006C248A">
        <w:rPr>
          <w:rFonts w:ascii="Times New Roman" w:hAnsi="Times New Roman" w:cs="Times New Roman"/>
          <w:sz w:val="28"/>
          <w:szCs w:val="28"/>
        </w:rPr>
        <w:t>е</w:t>
      </w:r>
      <w:r w:rsidRPr="00984BF1">
        <w:rPr>
          <w:rFonts w:ascii="Times New Roman" w:hAnsi="Times New Roman" w:cs="Times New Roman"/>
          <w:sz w:val="28"/>
          <w:szCs w:val="28"/>
        </w:rPr>
        <w:t xml:space="preserve"> культуры и кино «Родина» в рамках Областного киномарафона «</w:t>
      </w:r>
      <w:proofErr w:type="spellStart"/>
      <w:r w:rsidRPr="00984BF1">
        <w:rPr>
          <w:rFonts w:ascii="Times New Roman" w:hAnsi="Times New Roman" w:cs="Times New Roman"/>
          <w:sz w:val="28"/>
          <w:szCs w:val="28"/>
        </w:rPr>
        <w:t>ЭтноФест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 xml:space="preserve">» состоялась творческая встреча с известным уральским аниматором-режиссером Григорием Малышевым и показ анимационных фильмов. </w:t>
      </w:r>
    </w:p>
    <w:p w:rsidR="00984BF1" w:rsidRPr="00984BF1" w:rsidRDefault="00984BF1" w:rsidP="00984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84BF1">
        <w:rPr>
          <w:rFonts w:ascii="Times New Roman" w:hAnsi="Times New Roman"/>
          <w:sz w:val="28"/>
          <w:szCs w:val="28"/>
        </w:rPr>
        <w:t>13 декабря в Доме кино города Екатеринбурга в рамках семинара-совещания «Кинопоказ Свердловской области: состояние, проблемы и перспективы развития», состоялось награждение победителей конкурса среди установок – участников Областного киномарафона «</w:t>
      </w:r>
      <w:proofErr w:type="spellStart"/>
      <w:r w:rsidRPr="00984BF1">
        <w:rPr>
          <w:rFonts w:ascii="Times New Roman" w:hAnsi="Times New Roman"/>
          <w:sz w:val="28"/>
          <w:szCs w:val="28"/>
        </w:rPr>
        <w:t>Этнофест</w:t>
      </w:r>
      <w:proofErr w:type="spellEnd"/>
      <w:r w:rsidRPr="00984BF1">
        <w:rPr>
          <w:rFonts w:ascii="Times New Roman" w:hAnsi="Times New Roman"/>
          <w:sz w:val="28"/>
          <w:szCs w:val="28"/>
        </w:rPr>
        <w:t xml:space="preserve">», Центру культуры и кино «Родина» вручен Диплом за 1 место и денежная премия в размере 25 тысяч рублей. </w:t>
      </w:r>
    </w:p>
    <w:p w:rsidR="005D75AA" w:rsidRDefault="00984BF1" w:rsidP="00984BF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84BF1">
        <w:rPr>
          <w:rFonts w:ascii="Times New Roman" w:hAnsi="Times New Roman"/>
          <w:sz w:val="28"/>
          <w:szCs w:val="28"/>
        </w:rPr>
        <w:t xml:space="preserve">За период 2017 года модернизированный кинозал  Центра культуры и кино «Родина» посетило 30 тысяч человек,  валовый сбор денежных средств - 6 миллионов 250 тысяч рублей. </w:t>
      </w:r>
    </w:p>
    <w:p w:rsidR="00984BF1" w:rsidRPr="00984BF1" w:rsidRDefault="00984BF1" w:rsidP="00984BF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84BF1">
        <w:rPr>
          <w:rFonts w:ascii="Times New Roman" w:hAnsi="Times New Roman"/>
          <w:sz w:val="28"/>
          <w:szCs w:val="28"/>
        </w:rPr>
        <w:lastRenderedPageBreak/>
        <w:t>По итогам работы за 2017 год за самые высокие показатели валового сбора и количества зрителей Центр культуры и кино «Родина» признан лидером  среди киноустановок в Свердловской области.</w:t>
      </w:r>
    </w:p>
    <w:p w:rsidR="00984BF1" w:rsidRPr="00984BF1" w:rsidRDefault="00984BF1" w:rsidP="00984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84BF1">
        <w:rPr>
          <w:rFonts w:ascii="Times New Roman" w:hAnsi="Times New Roman"/>
          <w:sz w:val="28"/>
          <w:szCs w:val="28"/>
        </w:rPr>
        <w:t>Впервые на территории  Артемовского городского округа, в</w:t>
      </w:r>
      <w:r w:rsidR="006C248A">
        <w:rPr>
          <w:rFonts w:ascii="Times New Roman" w:hAnsi="Times New Roman"/>
          <w:sz w:val="28"/>
          <w:szCs w:val="28"/>
        </w:rPr>
        <w:t>о</w:t>
      </w:r>
      <w:r w:rsidRPr="00984BF1">
        <w:rPr>
          <w:rFonts w:ascii="Times New Roman" w:hAnsi="Times New Roman"/>
          <w:sz w:val="28"/>
          <w:szCs w:val="28"/>
        </w:rPr>
        <w:t xml:space="preserve"> Дворце Культуры им А.С. Попова, состоялся Всероссийский фестиваль циркового искусства любительских цирковых коллективов   «Новая звезда 2017». В течение двух дней 128 участников из 10 цирковых любительских коллективов, </w:t>
      </w:r>
      <w:proofErr w:type="spellStart"/>
      <w:r w:rsidRPr="00984BF1">
        <w:rPr>
          <w:rFonts w:ascii="Times New Roman" w:hAnsi="Times New Roman"/>
          <w:sz w:val="28"/>
          <w:szCs w:val="28"/>
        </w:rPr>
        <w:t>представляюших</w:t>
      </w:r>
      <w:proofErr w:type="spellEnd"/>
      <w:r w:rsidRPr="00984BF1">
        <w:rPr>
          <w:rFonts w:ascii="Times New Roman" w:hAnsi="Times New Roman"/>
          <w:sz w:val="28"/>
          <w:szCs w:val="28"/>
        </w:rPr>
        <w:t xml:space="preserve"> города: Самара, Су</w:t>
      </w:r>
      <w:r w:rsidR="006C248A">
        <w:rPr>
          <w:rFonts w:ascii="Times New Roman" w:hAnsi="Times New Roman"/>
          <w:sz w:val="28"/>
          <w:szCs w:val="28"/>
        </w:rPr>
        <w:t>хой Лог, Н.-Тагил, Артемовский</w:t>
      </w:r>
      <w:proofErr w:type="gramStart"/>
      <w:r w:rsidR="006C248A">
        <w:rPr>
          <w:rFonts w:ascii="Times New Roman" w:hAnsi="Times New Roman"/>
          <w:sz w:val="28"/>
          <w:szCs w:val="28"/>
        </w:rPr>
        <w:t>,Т</w:t>
      </w:r>
      <w:proofErr w:type="gramEnd"/>
      <w:r w:rsidR="006C248A">
        <w:rPr>
          <w:rFonts w:ascii="Times New Roman" w:hAnsi="Times New Roman"/>
          <w:sz w:val="28"/>
          <w:szCs w:val="28"/>
        </w:rPr>
        <w:t>юмень,Североуральск,Челябинск,Краснотурьинск,</w:t>
      </w:r>
      <w:r w:rsidRPr="00984BF1">
        <w:rPr>
          <w:rFonts w:ascii="Times New Roman" w:hAnsi="Times New Roman"/>
          <w:sz w:val="28"/>
          <w:szCs w:val="28"/>
        </w:rPr>
        <w:t xml:space="preserve">Екатеринбург, демонстрировали свое цирковое мастерство.   </w:t>
      </w:r>
    </w:p>
    <w:p w:rsidR="00984BF1" w:rsidRPr="00984BF1" w:rsidRDefault="00984BF1" w:rsidP="00984B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ab/>
      </w:r>
      <w:r w:rsidRPr="00984B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4BF1">
        <w:rPr>
          <w:rFonts w:ascii="Times New Roman" w:hAnsi="Times New Roman" w:cs="Times New Roman"/>
          <w:sz w:val="28"/>
          <w:szCs w:val="28"/>
        </w:rPr>
        <w:t xml:space="preserve">В 2017 году событийное мероприятие </w:t>
      </w:r>
      <w:r w:rsidRPr="00984BF1">
        <w:rPr>
          <w:rFonts w:ascii="Times New Roman" w:hAnsi="Times New Roman" w:cs="Times New Roman"/>
          <w:color w:val="000000"/>
          <w:sz w:val="28"/>
          <w:szCs w:val="28"/>
        </w:rPr>
        <w:t xml:space="preserve">- Военно-исторический фестиваль «Покровский </w:t>
      </w:r>
      <w:proofErr w:type="spellStart"/>
      <w:r w:rsidRPr="00984BF1">
        <w:rPr>
          <w:rFonts w:ascii="Times New Roman" w:hAnsi="Times New Roman" w:cs="Times New Roman"/>
          <w:color w:val="000000"/>
          <w:sz w:val="28"/>
          <w:szCs w:val="28"/>
        </w:rPr>
        <w:t>рубежЪ</w:t>
      </w:r>
      <w:proofErr w:type="spellEnd"/>
      <w:r w:rsidRPr="00984BF1">
        <w:rPr>
          <w:rFonts w:ascii="Times New Roman" w:hAnsi="Times New Roman" w:cs="Times New Roman"/>
          <w:color w:val="000000"/>
          <w:sz w:val="28"/>
          <w:szCs w:val="28"/>
        </w:rPr>
        <w:t xml:space="preserve">», реконструкция событий Гражданской войны 1918 года на Урале - обладатель </w:t>
      </w:r>
      <w:r w:rsidRPr="00984BF1">
        <w:rPr>
          <w:rFonts w:ascii="Times New Roman" w:hAnsi="Times New Roman" w:cs="Times New Roman"/>
          <w:sz w:val="28"/>
          <w:szCs w:val="28"/>
        </w:rPr>
        <w:t>Диплома за 2 место в номинации «Лучшее туристическое событие исторической направленности» в Региональном конкурсе Национальной премии в области событийного туризма “</w:t>
      </w:r>
      <w:proofErr w:type="spellStart"/>
      <w:r w:rsidRPr="00984BF1">
        <w:rPr>
          <w:rFonts w:ascii="Times New Roman" w:hAnsi="Times New Roman" w:cs="Times New Roman"/>
          <w:sz w:val="28"/>
          <w:szCs w:val="28"/>
        </w:rPr>
        <w:t>RussianEventAwards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>” Приволжского и Уральского федеральных округов (г. Казань) и стал победителем на получение господдержки по итогам открытого конкурсного отбора на</w:t>
      </w:r>
      <w:r w:rsidR="006C248A">
        <w:rPr>
          <w:rFonts w:ascii="Times New Roman" w:hAnsi="Times New Roman" w:cs="Times New Roman"/>
          <w:sz w:val="28"/>
          <w:szCs w:val="28"/>
        </w:rPr>
        <w:t xml:space="preserve"> </w:t>
      </w:r>
      <w:r w:rsidRPr="00984BF1">
        <w:rPr>
          <w:rFonts w:ascii="Times New Roman" w:hAnsi="Times New Roman" w:cs="Times New Roman"/>
          <w:sz w:val="28"/>
          <w:szCs w:val="28"/>
        </w:rPr>
        <w:t>Совете по</w:t>
      </w:r>
      <w:proofErr w:type="gramEnd"/>
      <w:r w:rsidRPr="00984BF1">
        <w:rPr>
          <w:rFonts w:ascii="Times New Roman" w:hAnsi="Times New Roman" w:cs="Times New Roman"/>
          <w:sz w:val="28"/>
          <w:szCs w:val="28"/>
        </w:rPr>
        <w:t xml:space="preserve"> развитию туризма Свердловской области.</w:t>
      </w:r>
    </w:p>
    <w:p w:rsidR="00984BF1" w:rsidRDefault="00984BF1" w:rsidP="00984BF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ab/>
      </w:r>
      <w:r w:rsidRPr="00984B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4BF1">
        <w:rPr>
          <w:rFonts w:ascii="Times New Roman" w:hAnsi="Times New Roman" w:cs="Times New Roman"/>
          <w:sz w:val="28"/>
          <w:szCs w:val="28"/>
        </w:rPr>
        <w:t>Шогринский</w:t>
      </w:r>
      <w:proofErr w:type="spellEnd"/>
      <w:r w:rsidRPr="00984BF1">
        <w:rPr>
          <w:rFonts w:ascii="Times New Roman" w:hAnsi="Times New Roman" w:cs="Times New Roman"/>
          <w:sz w:val="28"/>
          <w:szCs w:val="28"/>
        </w:rPr>
        <w:t xml:space="preserve"> сельский Дом культуры отметил 55-летний юбилей со дня основания.</w:t>
      </w:r>
    </w:p>
    <w:p w:rsidR="007B6EFC" w:rsidRDefault="007B6EFC" w:rsidP="007B6EFC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М</w:t>
      </w:r>
      <w:r w:rsidRPr="00935E7E">
        <w:rPr>
          <w:rFonts w:ascii="Times New Roman" w:hAnsi="Times New Roman"/>
          <w:sz w:val="28"/>
          <w:szCs w:val="28"/>
        </w:rPr>
        <w:t xml:space="preserve">ежведомственный культурный проект «Выпускник» отметил </w:t>
      </w:r>
      <w:r w:rsidR="003F71CB">
        <w:rPr>
          <w:rFonts w:ascii="Times New Roman" w:hAnsi="Times New Roman"/>
          <w:sz w:val="28"/>
          <w:szCs w:val="28"/>
        </w:rPr>
        <w:t>пятилетний юбилей</w:t>
      </w:r>
      <w:r w:rsidRPr="00935E7E">
        <w:rPr>
          <w:rFonts w:ascii="Times New Roman" w:hAnsi="Times New Roman"/>
          <w:sz w:val="28"/>
          <w:szCs w:val="28"/>
        </w:rPr>
        <w:t xml:space="preserve">. В </w:t>
      </w:r>
      <w:r w:rsidR="003F71CB">
        <w:rPr>
          <w:rFonts w:ascii="Times New Roman" w:hAnsi="Times New Roman"/>
          <w:sz w:val="28"/>
          <w:szCs w:val="28"/>
        </w:rPr>
        <w:t xml:space="preserve">масштабном </w:t>
      </w:r>
      <w:r w:rsidRPr="00935E7E">
        <w:rPr>
          <w:rFonts w:ascii="Times New Roman" w:hAnsi="Times New Roman"/>
          <w:sz w:val="28"/>
          <w:szCs w:val="28"/>
        </w:rPr>
        <w:t>театрализо</w:t>
      </w:r>
      <w:r>
        <w:rPr>
          <w:rFonts w:ascii="Times New Roman" w:hAnsi="Times New Roman"/>
          <w:sz w:val="28"/>
          <w:szCs w:val="28"/>
        </w:rPr>
        <w:t>ванном представлении</w:t>
      </w:r>
      <w:r w:rsidR="003F71CB">
        <w:rPr>
          <w:rFonts w:ascii="Times New Roman" w:hAnsi="Times New Roman"/>
          <w:sz w:val="28"/>
          <w:szCs w:val="28"/>
        </w:rPr>
        <w:t xml:space="preserve"> «</w:t>
      </w:r>
      <w:r w:rsidR="003F71CB" w:rsidRPr="00935E7E">
        <w:rPr>
          <w:rFonts w:ascii="Times New Roman" w:hAnsi="Times New Roman"/>
          <w:sz w:val="28"/>
          <w:szCs w:val="28"/>
        </w:rPr>
        <w:t>Держим курс на успех</w:t>
      </w:r>
      <w:r w:rsidR="003F71CB">
        <w:rPr>
          <w:rFonts w:ascii="Times New Roman" w:hAnsi="Times New Roman"/>
          <w:sz w:val="28"/>
          <w:szCs w:val="28"/>
        </w:rPr>
        <w:t>»</w:t>
      </w:r>
      <w:r w:rsidR="003F71CB" w:rsidRPr="0093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впервые приняли </w:t>
      </w:r>
      <w:r w:rsidRPr="00935E7E">
        <w:rPr>
          <w:rFonts w:ascii="Times New Roman" w:hAnsi="Times New Roman"/>
          <w:sz w:val="28"/>
          <w:szCs w:val="28"/>
        </w:rPr>
        <w:t>участие ро</w:t>
      </w:r>
      <w:r>
        <w:rPr>
          <w:rFonts w:ascii="Times New Roman" w:hAnsi="Times New Roman"/>
          <w:sz w:val="28"/>
          <w:szCs w:val="28"/>
        </w:rPr>
        <w:t>дители, а главные роли исполнили</w:t>
      </w:r>
      <w:r w:rsidRPr="00935E7E">
        <w:rPr>
          <w:rFonts w:ascii="Times New Roman" w:hAnsi="Times New Roman"/>
          <w:sz w:val="28"/>
          <w:szCs w:val="28"/>
        </w:rPr>
        <w:t xml:space="preserve"> сами выпускники. Финалом представления стал </w:t>
      </w:r>
      <w:proofErr w:type="spellStart"/>
      <w:r w:rsidRPr="00935E7E">
        <w:rPr>
          <w:rFonts w:ascii="Times New Roman" w:hAnsi="Times New Roman"/>
          <w:sz w:val="28"/>
          <w:szCs w:val="28"/>
        </w:rPr>
        <w:t>фешн</w:t>
      </w:r>
      <w:proofErr w:type="spellEnd"/>
      <w:r w:rsidRPr="00935E7E">
        <w:rPr>
          <w:rFonts w:ascii="Times New Roman" w:hAnsi="Times New Roman"/>
          <w:sz w:val="28"/>
          <w:szCs w:val="28"/>
        </w:rPr>
        <w:t>-выход</w:t>
      </w:r>
      <w:r w:rsidR="003F71CB">
        <w:rPr>
          <w:rFonts w:ascii="Times New Roman" w:hAnsi="Times New Roman"/>
          <w:sz w:val="28"/>
          <w:szCs w:val="28"/>
        </w:rPr>
        <w:t xml:space="preserve"> </w:t>
      </w:r>
      <w:r w:rsidRPr="00935E7E">
        <w:rPr>
          <w:rFonts w:ascii="Times New Roman" w:hAnsi="Times New Roman"/>
          <w:sz w:val="28"/>
          <w:szCs w:val="28"/>
        </w:rPr>
        <w:t>по красной дорожке и общегородской хор выпускников А</w:t>
      </w:r>
      <w:r>
        <w:rPr>
          <w:rFonts w:ascii="Times New Roman" w:hAnsi="Times New Roman"/>
          <w:sz w:val="28"/>
          <w:szCs w:val="28"/>
        </w:rPr>
        <w:t xml:space="preserve">ртемовского городского округа. </w:t>
      </w:r>
    </w:p>
    <w:p w:rsidR="00A52E48" w:rsidRDefault="00A52E48" w:rsidP="00A52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«Народный коллектив» ансамбль танца «</w:t>
      </w:r>
      <w:proofErr w:type="spellStart"/>
      <w:r>
        <w:rPr>
          <w:rFonts w:ascii="Times New Roman" w:hAnsi="Times New Roman"/>
          <w:sz w:val="28"/>
          <w:szCs w:val="28"/>
        </w:rPr>
        <w:t>Сосновоборочка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Досуга во Всероссийском некоммерческом</w:t>
      </w:r>
      <w:r w:rsidRPr="0031689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1689F">
        <w:rPr>
          <w:rFonts w:ascii="Times New Roman" w:hAnsi="Times New Roman"/>
          <w:sz w:val="28"/>
          <w:szCs w:val="28"/>
        </w:rPr>
        <w:t xml:space="preserve"> хореографического искусства «Танцевальное единство»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689F">
        <w:rPr>
          <w:rFonts w:ascii="Times New Roman" w:hAnsi="Times New Roman"/>
          <w:sz w:val="28"/>
          <w:szCs w:val="28"/>
        </w:rPr>
        <w:t>г. Санкт – Петербург</w:t>
      </w:r>
      <w:r>
        <w:rPr>
          <w:rFonts w:ascii="Times New Roman" w:hAnsi="Times New Roman"/>
          <w:sz w:val="28"/>
          <w:szCs w:val="28"/>
        </w:rPr>
        <w:t xml:space="preserve">) – 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8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:rsidR="00F3212F" w:rsidRPr="00E56604" w:rsidRDefault="00E56604" w:rsidP="00E566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Солистка студии эстрадной песни </w:t>
      </w:r>
      <w:r w:rsidRPr="00F3212F">
        <w:rPr>
          <w:rFonts w:ascii="Times New Roman" w:hAnsi="Times New Roman"/>
          <w:sz w:val="28"/>
          <w:szCs w:val="28"/>
        </w:rPr>
        <w:t>Старостина Але</w:t>
      </w:r>
      <w:r>
        <w:rPr>
          <w:rFonts w:ascii="Times New Roman" w:hAnsi="Times New Roman"/>
          <w:sz w:val="28"/>
          <w:szCs w:val="28"/>
        </w:rPr>
        <w:t xml:space="preserve">на, </w:t>
      </w:r>
      <w:proofErr w:type="spellStart"/>
      <w:r w:rsidR="00C854A9">
        <w:rPr>
          <w:rFonts w:ascii="Times New Roman" w:hAnsi="Times New Roman"/>
          <w:sz w:val="28"/>
          <w:szCs w:val="28"/>
        </w:rPr>
        <w:t>Незеваевского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Pr="00F32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3212F">
        <w:rPr>
          <w:rFonts w:ascii="Times New Roman" w:hAnsi="Times New Roman"/>
          <w:sz w:val="28"/>
          <w:szCs w:val="28"/>
        </w:rPr>
        <w:t xml:space="preserve">Лауреат </w:t>
      </w:r>
      <w:r w:rsidRPr="00F3212F">
        <w:rPr>
          <w:rFonts w:ascii="Times New Roman" w:hAnsi="Times New Roman"/>
          <w:sz w:val="28"/>
          <w:szCs w:val="28"/>
          <w:lang w:val="en-US"/>
        </w:rPr>
        <w:t>I</w:t>
      </w:r>
      <w:r w:rsidRPr="00F3212F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Международного</w:t>
      </w:r>
      <w:r w:rsidR="00A52E48" w:rsidRPr="00A52E48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A52E48" w:rsidRPr="00A52E48">
        <w:rPr>
          <w:rFonts w:ascii="Times New Roman" w:hAnsi="Times New Roman"/>
          <w:sz w:val="28"/>
          <w:szCs w:val="28"/>
        </w:rPr>
        <w:t xml:space="preserve"> «Мир талантов»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F3212F" w:rsidRPr="00F3212F">
        <w:rPr>
          <w:rFonts w:ascii="Times New Roman" w:hAnsi="Times New Roman"/>
          <w:bCs/>
          <w:sz w:val="24"/>
          <w:szCs w:val="24"/>
        </w:rPr>
        <w:t xml:space="preserve"> </w:t>
      </w:r>
      <w:r w:rsidR="00F3212F" w:rsidRPr="00F3212F">
        <w:rPr>
          <w:rFonts w:ascii="Times New Roman" w:hAnsi="Times New Roman"/>
          <w:bCs/>
          <w:sz w:val="28"/>
          <w:szCs w:val="28"/>
        </w:rPr>
        <w:t>Все</w:t>
      </w:r>
      <w:r>
        <w:rPr>
          <w:rFonts w:ascii="Times New Roman" w:hAnsi="Times New Roman"/>
          <w:bCs/>
          <w:sz w:val="28"/>
          <w:szCs w:val="28"/>
        </w:rPr>
        <w:t>российского</w:t>
      </w:r>
      <w:r w:rsidR="00F3212F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="00F3212F" w:rsidRPr="00F3212F">
        <w:rPr>
          <w:rFonts w:ascii="Times New Roman" w:hAnsi="Times New Roman"/>
          <w:bCs/>
          <w:sz w:val="28"/>
          <w:szCs w:val="28"/>
        </w:rPr>
        <w:t xml:space="preserve"> III</w:t>
      </w:r>
      <w:r w:rsidR="00F3212F">
        <w:rPr>
          <w:rFonts w:ascii="Times New Roman" w:hAnsi="Times New Roman"/>
          <w:bCs/>
          <w:sz w:val="28"/>
          <w:szCs w:val="28"/>
        </w:rPr>
        <w:t xml:space="preserve"> Национальной Премии в области культуры и искусства «Будущее России» </w:t>
      </w:r>
      <w:r w:rsidR="00A52E48">
        <w:rPr>
          <w:rFonts w:ascii="Times New Roman" w:hAnsi="Times New Roman"/>
          <w:sz w:val="28"/>
          <w:szCs w:val="28"/>
        </w:rPr>
        <w:t>(г.</w:t>
      </w:r>
      <w:r w:rsidR="00AD1E5D">
        <w:rPr>
          <w:rFonts w:ascii="Times New Roman" w:hAnsi="Times New Roman"/>
          <w:sz w:val="28"/>
          <w:szCs w:val="28"/>
        </w:rPr>
        <w:t xml:space="preserve"> </w:t>
      </w:r>
      <w:r w:rsidR="00A52E48">
        <w:rPr>
          <w:rFonts w:ascii="Times New Roman" w:hAnsi="Times New Roman"/>
          <w:sz w:val="28"/>
          <w:szCs w:val="28"/>
        </w:rPr>
        <w:t>Екатеринбург)</w:t>
      </w:r>
      <w:r>
        <w:rPr>
          <w:rFonts w:ascii="Times New Roman" w:hAnsi="Times New Roman"/>
          <w:sz w:val="28"/>
          <w:szCs w:val="28"/>
        </w:rPr>
        <w:t>.</w:t>
      </w:r>
      <w:r w:rsidR="00F3212F">
        <w:rPr>
          <w:rFonts w:ascii="Times New Roman" w:hAnsi="Times New Roman"/>
          <w:sz w:val="28"/>
          <w:szCs w:val="28"/>
        </w:rPr>
        <w:t xml:space="preserve"> </w:t>
      </w:r>
    </w:p>
    <w:p w:rsidR="00A52E48" w:rsidRPr="0031689F" w:rsidRDefault="00E56604" w:rsidP="005D2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 русский народный хор</w:t>
      </w:r>
      <w:r w:rsidRPr="00E56604">
        <w:rPr>
          <w:rFonts w:ascii="Times New Roman" w:hAnsi="Times New Roman"/>
          <w:sz w:val="24"/>
          <w:szCs w:val="24"/>
        </w:rPr>
        <w:t xml:space="preserve"> </w:t>
      </w:r>
      <w:r w:rsidRPr="00E56604">
        <w:rPr>
          <w:rFonts w:ascii="Times New Roman" w:hAnsi="Times New Roman"/>
          <w:sz w:val="28"/>
          <w:szCs w:val="28"/>
        </w:rPr>
        <w:t>Покровского Центра Досуга</w:t>
      </w:r>
      <w:r>
        <w:rPr>
          <w:rFonts w:ascii="Times New Roman" w:hAnsi="Times New Roman"/>
          <w:sz w:val="28"/>
          <w:szCs w:val="28"/>
        </w:rPr>
        <w:t xml:space="preserve"> - Лауреат</w:t>
      </w:r>
      <w:r w:rsidRPr="00F3212F">
        <w:rPr>
          <w:rFonts w:ascii="Times New Roman" w:hAnsi="Times New Roman"/>
          <w:sz w:val="24"/>
          <w:szCs w:val="24"/>
        </w:rPr>
        <w:t xml:space="preserve"> </w:t>
      </w:r>
      <w:r w:rsidRPr="00F3212F">
        <w:rPr>
          <w:rFonts w:ascii="Times New Roman" w:hAnsi="Times New Roman"/>
          <w:sz w:val="28"/>
          <w:szCs w:val="28"/>
        </w:rPr>
        <w:t>II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22CC">
        <w:rPr>
          <w:rFonts w:ascii="Times New Roman" w:hAnsi="Times New Roman"/>
          <w:sz w:val="28"/>
          <w:szCs w:val="28"/>
        </w:rPr>
        <w:t>XIII Всероссийского  фестиваля</w:t>
      </w:r>
      <w:r w:rsidR="00F3212F" w:rsidRPr="00F3212F">
        <w:rPr>
          <w:rFonts w:ascii="Times New Roman" w:hAnsi="Times New Roman"/>
          <w:sz w:val="28"/>
          <w:szCs w:val="28"/>
        </w:rPr>
        <w:t>-конкурс</w:t>
      </w:r>
      <w:r w:rsidR="005D22CC">
        <w:rPr>
          <w:rFonts w:ascii="Times New Roman" w:hAnsi="Times New Roman"/>
          <w:sz w:val="28"/>
          <w:szCs w:val="28"/>
        </w:rPr>
        <w:t>а</w:t>
      </w:r>
      <w:r w:rsidR="00F3212F" w:rsidRPr="00F3212F">
        <w:rPr>
          <w:rFonts w:ascii="Times New Roman" w:hAnsi="Times New Roman"/>
          <w:sz w:val="28"/>
          <w:szCs w:val="28"/>
        </w:rPr>
        <w:t xml:space="preserve"> народных хоров и ансамблей «Поет село родное</w:t>
      </w:r>
      <w:r w:rsidR="00F3212F">
        <w:rPr>
          <w:rFonts w:ascii="Times New Roman" w:hAnsi="Times New Roman"/>
          <w:sz w:val="28"/>
          <w:szCs w:val="28"/>
        </w:rPr>
        <w:t>» (</w:t>
      </w:r>
      <w:r w:rsidR="00F3212F" w:rsidRPr="00F3212F">
        <w:rPr>
          <w:rFonts w:ascii="Times New Roman" w:hAnsi="Times New Roman"/>
          <w:sz w:val="28"/>
          <w:szCs w:val="28"/>
        </w:rPr>
        <w:t>г. Екатеринбург</w:t>
      </w:r>
      <w:r w:rsidR="00F3212F">
        <w:rPr>
          <w:rFonts w:ascii="Times New Roman" w:hAnsi="Times New Roman"/>
          <w:sz w:val="28"/>
          <w:szCs w:val="28"/>
        </w:rPr>
        <w:t>)</w:t>
      </w:r>
      <w:r w:rsidR="005D22CC">
        <w:rPr>
          <w:rFonts w:ascii="Times New Roman" w:hAnsi="Times New Roman"/>
          <w:sz w:val="28"/>
          <w:szCs w:val="28"/>
        </w:rPr>
        <w:t>.</w:t>
      </w:r>
    </w:p>
    <w:p w:rsidR="00E56604" w:rsidRPr="00A94BAA" w:rsidRDefault="005D22CC" w:rsidP="00E56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604" w:rsidRPr="00A94BAA">
        <w:rPr>
          <w:rFonts w:ascii="Times New Roman" w:eastAsia="Times New Roman" w:hAnsi="Times New Roman" w:cs="Times New Roman"/>
          <w:sz w:val="28"/>
          <w:szCs w:val="28"/>
        </w:rPr>
        <w:t>нсамбль «Сувенир» Образцово</w:t>
      </w:r>
      <w:r w:rsidR="00E56604">
        <w:rPr>
          <w:rFonts w:ascii="Times New Roman" w:eastAsia="Times New Roman" w:hAnsi="Times New Roman" w:cs="Times New Roman"/>
          <w:sz w:val="28"/>
          <w:szCs w:val="28"/>
        </w:rPr>
        <w:t>го коллектива любительского художественного творчес</w:t>
      </w:r>
      <w:r w:rsidR="00842038">
        <w:rPr>
          <w:rFonts w:ascii="Times New Roman" w:eastAsia="Times New Roman" w:hAnsi="Times New Roman" w:cs="Times New Roman"/>
          <w:sz w:val="28"/>
          <w:szCs w:val="28"/>
        </w:rPr>
        <w:t>тва хореографической студии</w:t>
      </w:r>
      <w:r w:rsidR="00E56604">
        <w:rPr>
          <w:rFonts w:ascii="Times New Roman" w:eastAsia="Times New Roman" w:hAnsi="Times New Roman" w:cs="Times New Roman"/>
          <w:sz w:val="28"/>
          <w:szCs w:val="28"/>
        </w:rPr>
        <w:t xml:space="preserve">  «Вдохновение»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>Двор</w:t>
      </w:r>
      <w:r w:rsidR="00E56604" w:rsidRPr="00B51FA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6604" w:rsidRPr="00B51FAD">
        <w:rPr>
          <w:rFonts w:ascii="Times New Roman" w:eastAsia="Times New Roman" w:hAnsi="Times New Roman" w:cs="Times New Roman"/>
          <w:sz w:val="28"/>
          <w:szCs w:val="28"/>
        </w:rPr>
        <w:t xml:space="preserve"> культуры «Энергетик»</w:t>
      </w:r>
      <w:r w:rsidR="00E566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56604" w:rsidRPr="00A94BAA"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 w:rsidR="00E56604" w:rsidRPr="00A94B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5660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56604" w:rsidRPr="00A94BAA">
        <w:rPr>
          <w:rFonts w:ascii="Times New Roman" w:eastAsia="Times New Roman" w:hAnsi="Times New Roman" w:cs="Times New Roman"/>
          <w:sz w:val="28"/>
          <w:szCs w:val="28"/>
        </w:rPr>
        <w:t xml:space="preserve"> степени в номинации «Народный танец»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604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604">
        <w:rPr>
          <w:rFonts w:ascii="Times New Roman" w:eastAsia="Times New Roman" w:hAnsi="Times New Roman" w:cs="Times New Roman"/>
          <w:sz w:val="28"/>
          <w:szCs w:val="28"/>
        </w:rPr>
        <w:t>Областного конкурса</w:t>
      </w:r>
      <w:r w:rsidR="00E56604" w:rsidRPr="00A94BAA">
        <w:rPr>
          <w:rFonts w:ascii="Times New Roman" w:eastAsia="Times New Roman" w:hAnsi="Times New Roman" w:cs="Times New Roman"/>
          <w:sz w:val="28"/>
          <w:szCs w:val="28"/>
        </w:rPr>
        <w:t xml:space="preserve"> творческих коллективов «Звездные россыпи» (г. Ирбит</w:t>
      </w:r>
      <w:r w:rsidR="00E5660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970E5" w:rsidRPr="00C854A9" w:rsidRDefault="005D22CC" w:rsidP="00C85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94BAA">
        <w:rPr>
          <w:rFonts w:ascii="Times New Roman" w:eastAsia="Times New Roman" w:hAnsi="Times New Roman" w:cs="Times New Roman"/>
          <w:sz w:val="28"/>
          <w:szCs w:val="28"/>
        </w:rPr>
        <w:t>Ансамбль «Подруги» –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Диплом </w:t>
      </w:r>
      <w:r w:rsidRPr="00A94BAA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степени</w:t>
      </w:r>
      <w:r w:rsidRPr="00A94BAA">
        <w:rPr>
          <w:rFonts w:ascii="Times New Roman" w:eastAsia="Times New Roman" w:hAnsi="Times New Roman" w:cs="Times New Roman"/>
          <w:sz w:val="28"/>
        </w:rPr>
        <w:t xml:space="preserve"> в н</w:t>
      </w:r>
      <w:r>
        <w:rPr>
          <w:rFonts w:ascii="Times New Roman" w:eastAsia="Times New Roman" w:hAnsi="Times New Roman" w:cs="Times New Roman"/>
          <w:sz w:val="28"/>
        </w:rPr>
        <w:t>оминации «Вокал-Ансамбли</w:t>
      </w:r>
      <w:r w:rsidR="00C854A9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BAA">
        <w:rPr>
          <w:rFonts w:ascii="Times New Roman" w:eastAsia="Times New Roman" w:hAnsi="Times New Roman" w:cs="Times New Roman"/>
          <w:sz w:val="28"/>
        </w:rPr>
        <w:t xml:space="preserve">Хор «Соседушки» </w:t>
      </w:r>
      <w:r w:rsidRPr="00A94BA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«Гран при»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 xml:space="preserve"> фестиваля и</w:t>
      </w:r>
      <w:r w:rsidR="00C854A9" w:rsidRPr="00C854A9">
        <w:rPr>
          <w:rFonts w:ascii="Times New Roman" w:eastAsia="Times New Roman" w:hAnsi="Times New Roman" w:cs="Times New Roman"/>
          <w:sz w:val="28"/>
        </w:rPr>
        <w:t xml:space="preserve"> </w:t>
      </w:r>
      <w:r w:rsidR="00C854A9">
        <w:rPr>
          <w:rFonts w:ascii="Times New Roman" w:eastAsia="Times New Roman" w:hAnsi="Times New Roman" w:cs="Times New Roman"/>
          <w:sz w:val="28"/>
        </w:rPr>
        <w:t xml:space="preserve">хореографическая </w:t>
      </w:r>
      <w:r w:rsidR="00C854A9">
        <w:rPr>
          <w:rFonts w:ascii="Times New Roman" w:eastAsia="Times New Roman" w:hAnsi="Times New Roman" w:cs="Times New Roman"/>
          <w:sz w:val="28"/>
        </w:rPr>
        <w:lastRenderedPageBreak/>
        <w:t>студия «Эксклюзив»</w:t>
      </w:r>
      <w:r w:rsidR="00C854A9" w:rsidRPr="00C8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>Двор</w:t>
      </w:r>
      <w:r w:rsidR="00C854A9" w:rsidRPr="00B51FA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54A9" w:rsidRPr="00B51FAD">
        <w:rPr>
          <w:rFonts w:ascii="Times New Roman" w:eastAsia="Times New Roman" w:hAnsi="Times New Roman" w:cs="Times New Roman"/>
          <w:sz w:val="28"/>
          <w:szCs w:val="28"/>
        </w:rPr>
        <w:t xml:space="preserve"> культуры «Энергетик»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4A9">
        <w:rPr>
          <w:rFonts w:ascii="Times New Roman" w:eastAsia="Times New Roman" w:hAnsi="Times New Roman" w:cs="Times New Roman"/>
          <w:sz w:val="28"/>
        </w:rPr>
        <w:t xml:space="preserve"> - Лауреат </w:t>
      </w:r>
      <w:r w:rsidR="00C854A9">
        <w:rPr>
          <w:rFonts w:ascii="Times New Roman" w:hAnsi="Times New Roman"/>
          <w:sz w:val="28"/>
          <w:szCs w:val="28"/>
        </w:rPr>
        <w:t xml:space="preserve">I степени </w:t>
      </w:r>
      <w:r w:rsidR="004970E5"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4970E5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ткрытого фестиваля</w:t>
      </w:r>
      <w:r w:rsidR="004970E5">
        <w:rPr>
          <w:rFonts w:ascii="Times New Roman" w:eastAsia="Times New Roman" w:hAnsi="Times New Roman" w:cs="Times New Roman"/>
          <w:sz w:val="28"/>
        </w:rPr>
        <w:t xml:space="preserve"> творчества людей старшего поколения</w:t>
      </w:r>
      <w:r>
        <w:rPr>
          <w:rFonts w:ascii="Times New Roman" w:eastAsia="Times New Roman" w:hAnsi="Times New Roman" w:cs="Times New Roman"/>
          <w:sz w:val="28"/>
        </w:rPr>
        <w:t xml:space="preserve"> «Золотая осень» (г. Алапаевск).</w:t>
      </w:r>
      <w:proofErr w:type="gramEnd"/>
    </w:p>
    <w:p w:rsidR="00A52E48" w:rsidRPr="005D22CC" w:rsidRDefault="005D22CC" w:rsidP="00C85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48">
        <w:rPr>
          <w:rFonts w:ascii="Times New Roman" w:hAnsi="Times New Roman"/>
          <w:sz w:val="28"/>
          <w:szCs w:val="28"/>
        </w:rPr>
        <w:t>Н</w:t>
      </w:r>
      <w:r w:rsidRPr="00A52E48">
        <w:rPr>
          <w:rFonts w:ascii="Times New Roman" w:eastAsia="Times New Roman" w:hAnsi="Times New Roman" w:cs="Times New Roman"/>
          <w:sz w:val="28"/>
          <w:szCs w:val="28"/>
        </w:rPr>
        <w:t>ародный коллектив самодеятельного любительского художественного творчества вокальный ансамбл</w:t>
      </w:r>
      <w:r w:rsidRPr="00A52E48">
        <w:rPr>
          <w:rFonts w:ascii="Times New Roman" w:hAnsi="Times New Roman"/>
          <w:sz w:val="28"/>
          <w:szCs w:val="28"/>
        </w:rPr>
        <w:t>ь ветеранов «Шахтерский огонек»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5250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культуры и кино «Родина» -</w:t>
      </w:r>
      <w:r w:rsidRPr="005D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E48">
        <w:rPr>
          <w:rFonts w:ascii="Times New Roman" w:eastAsia="Times New Roman" w:hAnsi="Times New Roman" w:cs="Times New Roman"/>
          <w:sz w:val="28"/>
          <w:szCs w:val="28"/>
        </w:rPr>
        <w:t xml:space="preserve">Диплом </w:t>
      </w:r>
      <w:r w:rsidRPr="00A52E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в номинации «Вокал»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 Областного</w:t>
      </w:r>
      <w:r w:rsidR="00A52E48" w:rsidRPr="00A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2E48" w:rsidRPr="00A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национальных культур  «Венок дружбы»</w:t>
      </w:r>
      <w:r w:rsidR="00C854A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A52E48" w:rsidRPr="00A52E48">
        <w:rPr>
          <w:rFonts w:ascii="Times New Roman" w:hAnsi="Times New Roman"/>
          <w:color w:val="000000"/>
          <w:sz w:val="28"/>
          <w:szCs w:val="28"/>
        </w:rPr>
        <w:t>Ирб</w:t>
      </w:r>
      <w:r w:rsidR="00C854A9">
        <w:rPr>
          <w:rFonts w:ascii="Times New Roman" w:hAnsi="Times New Roman"/>
          <w:color w:val="000000"/>
          <w:sz w:val="28"/>
          <w:szCs w:val="28"/>
        </w:rPr>
        <w:t>итское</w:t>
      </w:r>
      <w:proofErr w:type="spellEnd"/>
      <w:r w:rsidR="00C854A9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A52E48" w:rsidRPr="00A52E48">
        <w:rPr>
          <w:rFonts w:ascii="Times New Roman" w:hAnsi="Times New Roman"/>
          <w:color w:val="000000"/>
          <w:sz w:val="28"/>
          <w:szCs w:val="28"/>
        </w:rPr>
        <w:t>)</w:t>
      </w:r>
      <w:r w:rsidR="00C854A9">
        <w:rPr>
          <w:rFonts w:ascii="Times New Roman" w:hAnsi="Times New Roman"/>
          <w:color w:val="000000"/>
          <w:sz w:val="28"/>
          <w:szCs w:val="28"/>
        </w:rPr>
        <w:t>.</w:t>
      </w:r>
    </w:p>
    <w:p w:rsidR="00984BF1" w:rsidRPr="00C854A9" w:rsidRDefault="00A52E48" w:rsidP="00C8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4A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 xml:space="preserve">Ансамбль бального танца «Шанс» </w:t>
      </w:r>
      <w:r w:rsidR="00525096">
        <w:rPr>
          <w:rFonts w:ascii="Times New Roman" w:eastAsia="Calibri" w:hAnsi="Times New Roman"/>
          <w:bCs/>
          <w:sz w:val="28"/>
          <w:szCs w:val="28"/>
        </w:rPr>
        <w:t>городского</w:t>
      </w:r>
      <w:r w:rsidR="00C854A9">
        <w:rPr>
          <w:rFonts w:ascii="Times New Roman" w:eastAsia="Calibri" w:hAnsi="Times New Roman"/>
          <w:bCs/>
          <w:sz w:val="28"/>
          <w:szCs w:val="28"/>
        </w:rPr>
        <w:t xml:space="preserve"> центр</w:t>
      </w:r>
      <w:r w:rsidR="00525096">
        <w:rPr>
          <w:rFonts w:ascii="Times New Roman" w:eastAsia="Calibri" w:hAnsi="Times New Roman"/>
          <w:bCs/>
          <w:sz w:val="28"/>
          <w:szCs w:val="28"/>
        </w:rPr>
        <w:t>а</w:t>
      </w:r>
      <w:r w:rsidR="00C854A9">
        <w:rPr>
          <w:rFonts w:ascii="Times New Roman" w:eastAsia="Calibri" w:hAnsi="Times New Roman"/>
          <w:bCs/>
          <w:sz w:val="28"/>
          <w:szCs w:val="28"/>
        </w:rPr>
        <w:t xml:space="preserve"> досуга «Горняк»</w:t>
      </w:r>
      <w:r>
        <w:rPr>
          <w:rFonts w:ascii="Times New Roman" w:hAnsi="Times New Roman"/>
          <w:sz w:val="28"/>
          <w:szCs w:val="28"/>
        </w:rPr>
        <w:t xml:space="preserve">- Диплом I степени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Областного конкурса народного творчества “Провинциальный городок»</w:t>
      </w:r>
      <w:r w:rsidR="00C854A9">
        <w:rPr>
          <w:rFonts w:ascii="Times New Roman" w:hAnsi="Times New Roman"/>
          <w:sz w:val="28"/>
          <w:szCs w:val="28"/>
        </w:rPr>
        <w:t xml:space="preserve"> (г. Верхняя Пышма)</w:t>
      </w:r>
      <w:r>
        <w:rPr>
          <w:rFonts w:ascii="Times New Roman" w:hAnsi="Times New Roman"/>
          <w:sz w:val="28"/>
          <w:szCs w:val="28"/>
        </w:rPr>
        <w:t>.</w:t>
      </w:r>
    </w:p>
    <w:p w:rsidR="00525096" w:rsidRDefault="00525096" w:rsidP="009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F1" w:rsidRPr="00984BF1" w:rsidRDefault="00984BF1" w:rsidP="009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культурно - досуговой сферы </w:t>
      </w:r>
      <w:proofErr w:type="gramStart"/>
      <w:r w:rsidRPr="00984B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4BF1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10"/>
        <w:gridCol w:w="1419"/>
        <w:gridCol w:w="1276"/>
        <w:gridCol w:w="1702"/>
        <w:gridCol w:w="1277"/>
        <w:gridCol w:w="1419"/>
        <w:gridCol w:w="1276"/>
      </w:tblGrid>
      <w:tr w:rsidR="00984BF1" w:rsidRPr="00D63D25" w:rsidTr="00A95108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Год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Сеть (ед.)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Количество клубных формирований (ед.)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формирований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Количество участников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в них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(ед.)</w:t>
            </w:r>
          </w:p>
          <w:p w:rsidR="00984BF1" w:rsidRPr="00D63D25" w:rsidRDefault="00984BF1" w:rsidP="00A9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F1" w:rsidRPr="00D63D25" w:rsidRDefault="00984BF1" w:rsidP="00A9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Количество проведенных мероприятий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(ед.)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 xml:space="preserve">Из них - </w:t>
            </w:r>
            <w:proofErr w:type="gramStart"/>
            <w:r w:rsidRPr="00D63D25">
              <w:rPr>
                <w:sz w:val="24"/>
                <w:szCs w:val="24"/>
              </w:rPr>
              <w:t>на</w:t>
            </w:r>
            <w:proofErr w:type="gramEnd"/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платной основе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(ед.)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Кол-во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посетителей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Из них – детей</w:t>
            </w:r>
          </w:p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(ед.)</w:t>
            </w:r>
          </w:p>
        </w:tc>
      </w:tr>
      <w:tr w:rsidR="00984BF1" w:rsidRPr="00D63D25" w:rsidTr="00A95108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2015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2913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3460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240008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104190</w:t>
            </w:r>
          </w:p>
        </w:tc>
      </w:tr>
      <w:tr w:rsidR="00984BF1" w:rsidRPr="00D63D25" w:rsidTr="00A95108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2016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2924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3165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1012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243342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3D25">
              <w:rPr>
                <w:sz w:val="24"/>
                <w:szCs w:val="24"/>
                <w:lang w:eastAsia="en-US"/>
              </w:rPr>
              <w:t>103976</w:t>
            </w:r>
          </w:p>
        </w:tc>
      </w:tr>
      <w:tr w:rsidR="00984BF1" w:rsidRPr="00D63D25" w:rsidTr="00A95108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2902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5217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248198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BF1" w:rsidRPr="00D63D25" w:rsidRDefault="00984BF1" w:rsidP="00A95108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3D25">
              <w:rPr>
                <w:sz w:val="24"/>
                <w:szCs w:val="24"/>
              </w:rPr>
              <w:t>108814</w:t>
            </w:r>
          </w:p>
        </w:tc>
      </w:tr>
    </w:tbl>
    <w:p w:rsidR="00984BF1" w:rsidRDefault="00984BF1" w:rsidP="0098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77" w:rsidRPr="00EE2577" w:rsidRDefault="00EE2577" w:rsidP="00EE2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«Организация деятельности муниципальных учреждений дополнительного образования в сфере культуры»</w:t>
      </w:r>
    </w:p>
    <w:p w:rsidR="00984BF1" w:rsidRPr="00984BF1" w:rsidRDefault="00984BF1" w:rsidP="0098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F1">
        <w:rPr>
          <w:rFonts w:ascii="Times New Roman" w:hAnsi="Times New Roman" w:cs="Times New Roman"/>
          <w:sz w:val="28"/>
          <w:szCs w:val="28"/>
        </w:rPr>
        <w:t>В 2017 году у</w:t>
      </w:r>
      <w:r>
        <w:rPr>
          <w:rFonts w:ascii="Times New Roman" w:hAnsi="Times New Roman" w:cs="Times New Roman"/>
          <w:sz w:val="28"/>
          <w:szCs w:val="28"/>
        </w:rPr>
        <w:t xml:space="preserve">чащиеся и преподаватели </w:t>
      </w:r>
      <w:r w:rsidR="005250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Детских школ</w:t>
      </w:r>
      <w:r w:rsidRPr="00984BF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525096">
        <w:rPr>
          <w:rFonts w:ascii="Times New Roman" w:hAnsi="Times New Roman" w:cs="Times New Roman"/>
          <w:sz w:val="28"/>
          <w:szCs w:val="28"/>
        </w:rPr>
        <w:t>»</w:t>
      </w:r>
      <w:r w:rsidRPr="00984BF1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7E24AB">
        <w:rPr>
          <w:rFonts w:ascii="Times New Roman" w:hAnsi="Times New Roman" w:cs="Times New Roman"/>
          <w:sz w:val="28"/>
          <w:szCs w:val="28"/>
        </w:rPr>
        <w:t xml:space="preserve"> более 40 </w:t>
      </w:r>
      <w:r w:rsidRPr="00984BF1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уровня, завоевав </w:t>
      </w:r>
      <w:r w:rsidR="007E24AB">
        <w:rPr>
          <w:rFonts w:ascii="Times New Roman" w:hAnsi="Times New Roman" w:cs="Times New Roman"/>
          <w:sz w:val="28"/>
          <w:szCs w:val="28"/>
        </w:rPr>
        <w:t xml:space="preserve">119 </w:t>
      </w:r>
      <w:r w:rsidRPr="00984BF1">
        <w:rPr>
          <w:rFonts w:ascii="Times New Roman" w:hAnsi="Times New Roman" w:cs="Times New Roman"/>
          <w:sz w:val="28"/>
          <w:szCs w:val="28"/>
        </w:rPr>
        <w:t xml:space="preserve">наград, из них: Международные конкурсы – </w:t>
      </w:r>
      <w:r w:rsidR="007E24AB">
        <w:rPr>
          <w:rFonts w:ascii="Times New Roman" w:hAnsi="Times New Roman" w:cs="Times New Roman"/>
          <w:sz w:val="28"/>
          <w:szCs w:val="28"/>
        </w:rPr>
        <w:t>28</w:t>
      </w:r>
      <w:r w:rsidR="00525096">
        <w:rPr>
          <w:rFonts w:ascii="Times New Roman" w:hAnsi="Times New Roman" w:cs="Times New Roman"/>
          <w:sz w:val="28"/>
          <w:szCs w:val="28"/>
        </w:rPr>
        <w:t xml:space="preserve"> наград, Всероссийские и М</w:t>
      </w:r>
      <w:r w:rsidRPr="00984BF1">
        <w:rPr>
          <w:rFonts w:ascii="Times New Roman" w:hAnsi="Times New Roman" w:cs="Times New Roman"/>
          <w:sz w:val="28"/>
          <w:szCs w:val="28"/>
        </w:rPr>
        <w:t xml:space="preserve">ежрегиональные – </w:t>
      </w:r>
      <w:r w:rsidR="007E24AB">
        <w:rPr>
          <w:rFonts w:ascii="Times New Roman" w:hAnsi="Times New Roman" w:cs="Times New Roman"/>
          <w:sz w:val="28"/>
          <w:szCs w:val="28"/>
        </w:rPr>
        <w:t>39 наград</w:t>
      </w:r>
      <w:r w:rsidRPr="00984BF1">
        <w:rPr>
          <w:rFonts w:ascii="Times New Roman" w:hAnsi="Times New Roman" w:cs="Times New Roman"/>
          <w:sz w:val="28"/>
          <w:szCs w:val="28"/>
        </w:rPr>
        <w:t xml:space="preserve">, конкурсы Областного уровня – </w:t>
      </w:r>
      <w:r w:rsidR="007E24AB">
        <w:rPr>
          <w:rFonts w:ascii="Times New Roman" w:hAnsi="Times New Roman" w:cs="Times New Roman"/>
          <w:sz w:val="28"/>
          <w:szCs w:val="28"/>
        </w:rPr>
        <w:t>30 наград</w:t>
      </w:r>
      <w:r w:rsidRPr="0098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096" w:rsidRDefault="00525096" w:rsidP="00EE257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77" w:rsidRPr="00EE2577" w:rsidRDefault="00EE2577" w:rsidP="00EE257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«Обеспечение деятельности муниципальных библиотек,  организация библиотечного обслуживания»</w:t>
      </w:r>
    </w:p>
    <w:p w:rsidR="007E24AB" w:rsidRPr="007E24AB" w:rsidRDefault="007E24AB" w:rsidP="007E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A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25096">
        <w:rPr>
          <w:rFonts w:ascii="Times New Roman" w:hAnsi="Times New Roman" w:cs="Times New Roman"/>
          <w:sz w:val="28"/>
          <w:szCs w:val="28"/>
        </w:rPr>
        <w:t>Покровская сельская библиотека стала победителем</w:t>
      </w:r>
      <w:r w:rsidRPr="007E24AB">
        <w:rPr>
          <w:rFonts w:ascii="Times New Roman" w:hAnsi="Times New Roman" w:cs="Times New Roman"/>
          <w:sz w:val="28"/>
          <w:szCs w:val="28"/>
        </w:rPr>
        <w:t xml:space="preserve">  конкурсного отбора на получение денежного поощрения лучшими муниципальными учреждениями культуры, находящимися на территориях сельских поселений Свердловской области по направлению «Библиотечное дело» - 280 тыс</w:t>
      </w:r>
      <w:proofErr w:type="gramStart"/>
      <w:r w:rsidRPr="007E24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24AB">
        <w:rPr>
          <w:rFonts w:ascii="Times New Roman" w:hAnsi="Times New Roman" w:cs="Times New Roman"/>
          <w:sz w:val="28"/>
          <w:szCs w:val="28"/>
        </w:rPr>
        <w:t xml:space="preserve">уб.(федеральный и областной бюджет) и 30 тыс.руб.(местный бюджет). </w:t>
      </w:r>
      <w:proofErr w:type="gramStart"/>
      <w:r w:rsidRPr="007E24AB">
        <w:rPr>
          <w:rFonts w:ascii="Times New Roman" w:hAnsi="Times New Roman" w:cs="Times New Roman"/>
          <w:sz w:val="28"/>
          <w:szCs w:val="28"/>
        </w:rPr>
        <w:t>Для библиотеки приобретены ноутбук, телевизор, мебель и 420 экземпляров книг.</w:t>
      </w:r>
      <w:proofErr w:type="gramEnd"/>
    </w:p>
    <w:p w:rsidR="007E24AB" w:rsidRPr="007E24AB" w:rsidRDefault="007E24AB" w:rsidP="007E2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AB">
        <w:rPr>
          <w:rFonts w:ascii="Times New Roman" w:hAnsi="Times New Roman" w:cs="Times New Roman"/>
          <w:sz w:val="28"/>
          <w:szCs w:val="28"/>
        </w:rPr>
        <w:t xml:space="preserve"> С 2016 года все 18 муниципальные библиотеки подключены к сети «Интернет». Продолжается работа по созданию электронного каталога, который насчитывает 17 070 записей. Ведется оцифровка краеведческих изданий: книг и номеров газеты «</w:t>
      </w:r>
      <w:proofErr w:type="spellStart"/>
      <w:r w:rsidRPr="007E24AB">
        <w:rPr>
          <w:rFonts w:ascii="Times New Roman" w:hAnsi="Times New Roman" w:cs="Times New Roman"/>
          <w:sz w:val="28"/>
          <w:szCs w:val="28"/>
        </w:rPr>
        <w:t>Егоршинский</w:t>
      </w:r>
      <w:proofErr w:type="spellEnd"/>
      <w:r w:rsidRPr="007E24AB">
        <w:rPr>
          <w:rFonts w:ascii="Times New Roman" w:hAnsi="Times New Roman" w:cs="Times New Roman"/>
          <w:sz w:val="28"/>
          <w:szCs w:val="28"/>
        </w:rPr>
        <w:t xml:space="preserve"> рабочий» (с 1951 года), оцифрованные издания опубликованы на официальном сайте учреждения.</w:t>
      </w:r>
    </w:p>
    <w:p w:rsidR="007E24AB" w:rsidRPr="007E24AB" w:rsidRDefault="007E24AB" w:rsidP="0040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B">
        <w:rPr>
          <w:rFonts w:ascii="Times New Roman" w:hAnsi="Times New Roman" w:cs="Times New Roman"/>
          <w:sz w:val="28"/>
          <w:szCs w:val="28"/>
        </w:rPr>
        <w:t xml:space="preserve">              Приняли участие во Всероссийских акциях: </w:t>
      </w:r>
      <w:proofErr w:type="spellStart"/>
      <w:r w:rsidRPr="007E24A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7E24AB">
        <w:rPr>
          <w:rFonts w:ascii="Times New Roman" w:hAnsi="Times New Roman" w:cs="Times New Roman"/>
          <w:sz w:val="28"/>
          <w:szCs w:val="28"/>
        </w:rPr>
        <w:t xml:space="preserve">, Неделя детской и юношеской книги, День чтения. </w:t>
      </w:r>
    </w:p>
    <w:p w:rsidR="007E24AB" w:rsidRDefault="007E24AB" w:rsidP="0040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B">
        <w:rPr>
          <w:rFonts w:ascii="Times New Roman" w:hAnsi="Times New Roman" w:cs="Times New Roman"/>
          <w:sz w:val="28"/>
          <w:szCs w:val="28"/>
        </w:rPr>
        <w:lastRenderedPageBreak/>
        <w:t xml:space="preserve">          Результаты участия в профессиональных конкурсах: Всероссийский творческий конкурс «Мой </w:t>
      </w:r>
      <w:proofErr w:type="spellStart"/>
      <w:r w:rsidRPr="007E24AB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7E24AB">
        <w:rPr>
          <w:rFonts w:ascii="Times New Roman" w:hAnsi="Times New Roman" w:cs="Times New Roman"/>
          <w:sz w:val="28"/>
          <w:szCs w:val="28"/>
        </w:rPr>
        <w:t xml:space="preserve"> 2017» (Диплом </w:t>
      </w:r>
      <w:r w:rsidRPr="007E2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4AB">
        <w:rPr>
          <w:rFonts w:ascii="Times New Roman" w:hAnsi="Times New Roman" w:cs="Times New Roman"/>
          <w:sz w:val="28"/>
          <w:szCs w:val="28"/>
        </w:rPr>
        <w:t xml:space="preserve"> степени), Областной профессиональный конкурс «Родной край: тайны и открытия» (Диплом за 3-е место), Открытый конкурс </w:t>
      </w:r>
      <w:proofErr w:type="spellStart"/>
      <w:r w:rsidRPr="007E24AB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7E24AB">
        <w:rPr>
          <w:rFonts w:ascii="Times New Roman" w:hAnsi="Times New Roman" w:cs="Times New Roman"/>
          <w:sz w:val="28"/>
          <w:szCs w:val="28"/>
        </w:rPr>
        <w:t xml:space="preserve"> «Читай. Думай. Твори» (Диплом за 3-е место), Областной конкурс на лучшую рукодельную тактильную книгу «</w:t>
      </w:r>
      <w:proofErr w:type="gramStart"/>
      <w:r w:rsidRPr="007E24AB">
        <w:rPr>
          <w:rFonts w:ascii="Times New Roman" w:hAnsi="Times New Roman" w:cs="Times New Roman"/>
          <w:sz w:val="28"/>
          <w:szCs w:val="28"/>
        </w:rPr>
        <w:t>Особым</w:t>
      </w:r>
      <w:proofErr w:type="gramEnd"/>
      <w:r w:rsidRPr="007E24AB">
        <w:rPr>
          <w:rFonts w:ascii="Times New Roman" w:hAnsi="Times New Roman" w:cs="Times New Roman"/>
          <w:sz w:val="28"/>
          <w:szCs w:val="28"/>
        </w:rPr>
        <w:t xml:space="preserve"> детям-особую книгу» (Диплом).</w:t>
      </w:r>
    </w:p>
    <w:p w:rsidR="00405D44" w:rsidRPr="00405D44" w:rsidRDefault="00405D44" w:rsidP="0040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AB" w:rsidRPr="00D63D25" w:rsidRDefault="007E24AB" w:rsidP="007E24AB">
      <w:pPr>
        <w:widowControl w:val="0"/>
        <w:autoSpaceDE w:val="0"/>
        <w:autoSpaceDN w:val="0"/>
        <w:adjustRightInd w:val="0"/>
        <w:spacing w:after="0" w:line="240" w:lineRule="auto"/>
        <w:ind w:right="27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25">
        <w:rPr>
          <w:rFonts w:ascii="Times New Roman" w:hAnsi="Times New Roman" w:cs="Times New Roman"/>
          <w:i/>
          <w:sz w:val="24"/>
          <w:szCs w:val="24"/>
        </w:rPr>
        <w:t xml:space="preserve">Динамика основных показателей деятельности библиотек </w:t>
      </w:r>
      <w:proofErr w:type="gramStart"/>
      <w:r w:rsidRPr="00D63D25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D63D25">
        <w:rPr>
          <w:rFonts w:ascii="Times New Roman" w:hAnsi="Times New Roman" w:cs="Times New Roman"/>
          <w:i/>
          <w:sz w:val="24"/>
          <w:szCs w:val="24"/>
        </w:rPr>
        <w:t xml:space="preserve"> последние 3 года: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418"/>
        <w:gridCol w:w="1418"/>
        <w:gridCol w:w="1418"/>
      </w:tblGrid>
      <w:tr w:rsidR="007E24AB" w:rsidRPr="00D63D25" w:rsidTr="00A95108">
        <w:trPr>
          <w:trHeight w:val="549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E24AB" w:rsidRPr="00D63D25" w:rsidTr="00A95108">
        <w:trPr>
          <w:trHeight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фонд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199374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201367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199652</w:t>
            </w:r>
          </w:p>
        </w:tc>
      </w:tr>
      <w:tr w:rsidR="007E24AB" w:rsidRPr="00D63D25" w:rsidTr="00A95108">
        <w:trPr>
          <w:trHeight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в том числе – количество электронных изданий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7E24AB" w:rsidRPr="00D63D25" w:rsidTr="00A95108">
        <w:trPr>
          <w:trHeight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Новые поступления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</w:tr>
      <w:tr w:rsidR="007E24AB" w:rsidRPr="00D63D25" w:rsidTr="00A95108">
        <w:trPr>
          <w:trHeight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Выбытия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5835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7E24AB" w:rsidRPr="00D63D25" w:rsidTr="00A95108">
        <w:trPr>
          <w:trHeight w:val="28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читателей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19462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18997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19054</w:t>
            </w:r>
          </w:p>
        </w:tc>
      </w:tr>
      <w:tr w:rsidR="007E24AB" w:rsidRPr="00D63D25" w:rsidTr="00A95108">
        <w:trPr>
          <w:trHeight w:val="27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163315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161028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165356</w:t>
            </w:r>
          </w:p>
        </w:tc>
      </w:tr>
      <w:tr w:rsidR="007E24AB" w:rsidRPr="00D63D25" w:rsidTr="00A95108">
        <w:trPr>
          <w:trHeight w:val="2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Книговыдача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456124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424034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440036</w:t>
            </w:r>
          </w:p>
        </w:tc>
      </w:tr>
      <w:tr w:rsidR="007E24AB" w:rsidRPr="00D63D25" w:rsidTr="00A95108">
        <w:trPr>
          <w:trHeight w:val="2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библиотек, подключённых </w:t>
            </w:r>
            <w:proofErr w:type="gramStart"/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24AB" w:rsidRPr="00D63D25" w:rsidTr="00A95108">
        <w:trPr>
          <w:trHeight w:val="2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E24AB" w:rsidRPr="00D63D25" w:rsidTr="00A95108">
        <w:trPr>
          <w:trHeight w:val="26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для читателей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AB" w:rsidRPr="00D63D25" w:rsidRDefault="007E24AB" w:rsidP="00A95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E2577" w:rsidRPr="00EE2577" w:rsidRDefault="00EE2577" w:rsidP="00EE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77" w:rsidRPr="00EE2577" w:rsidRDefault="00EE2577" w:rsidP="00EE2577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«Организация деятельности муниципального музея, приобретение, хранение и публикация музейных фондов»</w:t>
      </w:r>
    </w:p>
    <w:p w:rsidR="007E24AB" w:rsidRPr="007E24AB" w:rsidRDefault="00842038" w:rsidP="007E24A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Артемовский исторический музей</w:t>
      </w:r>
      <w:r w:rsidR="007E24AB" w:rsidRPr="007E24AB">
        <w:rPr>
          <w:sz w:val="28"/>
          <w:szCs w:val="28"/>
        </w:rPr>
        <w:t xml:space="preserve"> в ноябре 2017 года отметил 50 – летний юбилей со дня основания. В течение года реализовал -57 выставочных</w:t>
      </w:r>
      <w:r w:rsidR="00405D44">
        <w:rPr>
          <w:sz w:val="28"/>
          <w:szCs w:val="28"/>
        </w:rPr>
        <w:t xml:space="preserve"> проектов, в том числе – 23 </w:t>
      </w:r>
      <w:proofErr w:type="gramStart"/>
      <w:r w:rsidR="00405D44">
        <w:rPr>
          <w:sz w:val="28"/>
          <w:szCs w:val="28"/>
        </w:rPr>
        <w:t>вне</w:t>
      </w:r>
      <w:proofErr w:type="gramEnd"/>
      <w:r w:rsidR="00405D44">
        <w:rPr>
          <w:sz w:val="28"/>
          <w:szCs w:val="28"/>
        </w:rPr>
        <w:t xml:space="preserve"> </w:t>
      </w:r>
      <w:r w:rsidR="007E24AB" w:rsidRPr="007E24AB">
        <w:rPr>
          <w:sz w:val="28"/>
          <w:szCs w:val="28"/>
        </w:rPr>
        <w:t>стационарных.</w:t>
      </w:r>
    </w:p>
    <w:p w:rsidR="007E24AB" w:rsidRPr="007E24AB" w:rsidRDefault="007E24AB" w:rsidP="007E24A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4AB">
        <w:rPr>
          <w:sz w:val="28"/>
          <w:szCs w:val="28"/>
        </w:rPr>
        <w:t>Основные фонды музея составляют 7690 предметов, количество экспонируемых предметов основного фонда 2805 единиц, 768 единиц вспомогательного фонда.</w:t>
      </w:r>
    </w:p>
    <w:p w:rsidR="007E24AB" w:rsidRPr="007E24AB" w:rsidRDefault="007E24AB" w:rsidP="007E24AB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4AB">
        <w:rPr>
          <w:sz w:val="28"/>
          <w:szCs w:val="28"/>
        </w:rPr>
        <w:t>В январе  2017 года состоялась презентация музейного виртуального  проекта «Артемовские святыни: от разрушения к возрождению».</w:t>
      </w:r>
    </w:p>
    <w:p w:rsidR="007E24AB" w:rsidRPr="007E24AB" w:rsidRDefault="007E24AB" w:rsidP="007E24AB">
      <w:pPr>
        <w:pStyle w:val="p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4AB">
        <w:rPr>
          <w:sz w:val="28"/>
          <w:szCs w:val="28"/>
        </w:rPr>
        <w:t>Количество посетителей музея, (индивидуальные и экскурсионные посещения), культурно массовых мероприятий, лекций и участников образовательных программ – 22304 человека.</w:t>
      </w:r>
    </w:p>
    <w:p w:rsidR="007E24AB" w:rsidRPr="007E24AB" w:rsidRDefault="007E24AB" w:rsidP="007E24AB">
      <w:pPr>
        <w:pStyle w:val="p19"/>
        <w:spacing w:before="0" w:beforeAutospacing="0" w:after="0" w:afterAutospacing="0"/>
        <w:ind w:firstLine="709"/>
        <w:rPr>
          <w:sz w:val="28"/>
          <w:szCs w:val="28"/>
        </w:rPr>
      </w:pPr>
      <w:r w:rsidRPr="007E24AB">
        <w:rPr>
          <w:sz w:val="28"/>
          <w:szCs w:val="28"/>
        </w:rPr>
        <w:t>Созданы новые музейные проекты:</w:t>
      </w:r>
    </w:p>
    <w:p w:rsidR="007E24AB" w:rsidRPr="007E24AB" w:rsidRDefault="007E24AB" w:rsidP="007E24AB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4AB">
        <w:rPr>
          <w:sz w:val="28"/>
          <w:szCs w:val="28"/>
        </w:rPr>
        <w:t xml:space="preserve">1. Историко-документальная выставка </w:t>
      </w:r>
      <w:r w:rsidRPr="007E24AB">
        <w:rPr>
          <w:rStyle w:val="s6"/>
          <w:sz w:val="28"/>
          <w:szCs w:val="28"/>
        </w:rPr>
        <w:t>«Кипела волна штормовая…» От Февральской революции и Октябрьского вооруженного восстания к Гражданской войне. (О роли балтийских матросов в революционных событиях 1917-1918 гг.)</w:t>
      </w:r>
      <w:r w:rsidR="00405D44">
        <w:rPr>
          <w:rStyle w:val="s6"/>
          <w:sz w:val="28"/>
          <w:szCs w:val="28"/>
        </w:rPr>
        <w:t>.</w:t>
      </w:r>
    </w:p>
    <w:p w:rsidR="007E24AB" w:rsidRPr="007E24AB" w:rsidRDefault="007E24AB" w:rsidP="007E24AB">
      <w:pPr>
        <w:pStyle w:val="p20"/>
        <w:spacing w:before="0" w:beforeAutospacing="0" w:after="0" w:afterAutospacing="0"/>
        <w:ind w:firstLine="709"/>
        <w:rPr>
          <w:rStyle w:val="s6"/>
          <w:sz w:val="28"/>
          <w:szCs w:val="28"/>
        </w:rPr>
      </w:pPr>
      <w:r w:rsidRPr="007E24AB">
        <w:rPr>
          <w:rStyle w:val="s6"/>
          <w:sz w:val="28"/>
          <w:szCs w:val="28"/>
        </w:rPr>
        <w:t>2. Историко-документальная выставка «Против собственного народа» (Жертвы политических репрессий 1920-1950-х гг. в Артемовском районе).</w:t>
      </w:r>
    </w:p>
    <w:p w:rsidR="00405D44" w:rsidRDefault="00405D44" w:rsidP="007E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4AB" w:rsidRPr="007E24AB" w:rsidRDefault="007E24AB" w:rsidP="007E2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4AB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деятельности музеев </w:t>
      </w:r>
      <w:proofErr w:type="gramStart"/>
      <w:r w:rsidRPr="007E24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24AB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956"/>
        <w:gridCol w:w="1956"/>
        <w:gridCol w:w="1954"/>
      </w:tblGrid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D63D25" w:rsidRDefault="007E24AB" w:rsidP="00A95108">
            <w:pPr>
              <w:pStyle w:val="a5"/>
              <w:rPr>
                <w:rFonts w:eastAsia="SimSun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2015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2016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2017</w:t>
            </w:r>
          </w:p>
        </w:tc>
      </w:tr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Основной фонд:</w:t>
            </w:r>
          </w:p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lastRenderedPageBreak/>
              <w:t xml:space="preserve"> общее количество (ед.)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lastRenderedPageBreak/>
              <w:t>7190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7440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7690</w:t>
            </w:r>
          </w:p>
        </w:tc>
      </w:tr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lastRenderedPageBreak/>
              <w:t>Новые поступления (ед.)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250</w:t>
            </w:r>
          </w:p>
        </w:tc>
      </w:tr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Количество посетителей (тыс. чел.)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22,204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22,254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22304</w:t>
            </w:r>
          </w:p>
        </w:tc>
      </w:tr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Количество экскурсий (ед.)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234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236</w:t>
            </w:r>
          </w:p>
        </w:tc>
      </w:tr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Научно-просветительские мероприятия (ед.)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93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94</w:t>
            </w:r>
          </w:p>
        </w:tc>
      </w:tr>
      <w:tr w:rsidR="007E24AB" w:rsidRPr="00D63D25" w:rsidTr="00A95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jc w:val="left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Количество выставок (ед.)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B" w:rsidRPr="00D63D25" w:rsidRDefault="007E24AB" w:rsidP="00A95108">
            <w:pPr>
              <w:pStyle w:val="a5"/>
              <w:rPr>
                <w:rFonts w:eastAsia="SimSun"/>
                <w:b w:val="0"/>
                <w:sz w:val="24"/>
              </w:rPr>
            </w:pPr>
            <w:r w:rsidRPr="00D63D25">
              <w:rPr>
                <w:rFonts w:eastAsia="SimSun"/>
                <w:b w:val="0"/>
                <w:sz w:val="24"/>
              </w:rPr>
              <w:t>57</w:t>
            </w:r>
          </w:p>
        </w:tc>
      </w:tr>
    </w:tbl>
    <w:p w:rsidR="00EE2577" w:rsidRPr="00EE2577" w:rsidRDefault="00EE2577" w:rsidP="00EE257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77" w:rsidRPr="005D75AA" w:rsidRDefault="00EE2577" w:rsidP="00EE2577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Мероприятие. «Создание доступной среды для людей с ограниченными возможностями»</w:t>
      </w:r>
    </w:p>
    <w:p w:rsidR="005D75AA" w:rsidRDefault="00EE2577" w:rsidP="00EE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исполнения законодательства в сфере государственной социальной помощи </w:t>
      </w:r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доступной</w:t>
      </w:r>
      <w:r w:rsidR="0040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 установлены пандусы в </w:t>
      </w:r>
      <w:r w:rsidR="00405D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школе искусств № 2</w:t>
      </w:r>
      <w:r w:rsidR="00405D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Лебедкинском</w:t>
      </w:r>
      <w:proofErr w:type="spellEnd"/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proofErr w:type="spellStart"/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Шогринском</w:t>
      </w:r>
      <w:proofErr w:type="spellEnd"/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приобретен перекатной телескопический пандус в Центральную</w:t>
      </w:r>
      <w:r w:rsidR="0040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</w:t>
      </w:r>
      <w:r w:rsidR="005D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</w:t>
      </w:r>
      <w:r w:rsidR="0040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75AA" w:rsidRDefault="005D75AA" w:rsidP="00EE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AA" w:rsidRDefault="005D75AA" w:rsidP="00EE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77" w:rsidRPr="00EE2577" w:rsidRDefault="00EE2577" w:rsidP="00EE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BE" w:rsidRDefault="005716BE">
      <w:bookmarkStart w:id="0" w:name="_GoBack"/>
      <w:bookmarkEnd w:id="0"/>
    </w:p>
    <w:sectPr w:rsidR="005716BE" w:rsidSect="00D2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151"/>
    <w:multiLevelType w:val="hybridMultilevel"/>
    <w:tmpl w:val="6AC21C72"/>
    <w:lvl w:ilvl="0" w:tplc="DC845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277"/>
    <w:rsid w:val="000274E2"/>
    <w:rsid w:val="00052EBE"/>
    <w:rsid w:val="00062B90"/>
    <w:rsid w:val="000F4DCD"/>
    <w:rsid w:val="00191D8C"/>
    <w:rsid w:val="0019203A"/>
    <w:rsid w:val="001E6885"/>
    <w:rsid w:val="00247E20"/>
    <w:rsid w:val="002D598B"/>
    <w:rsid w:val="00374823"/>
    <w:rsid w:val="00397F3F"/>
    <w:rsid w:val="003A67BE"/>
    <w:rsid w:val="003C126B"/>
    <w:rsid w:val="003F71CB"/>
    <w:rsid w:val="00405D44"/>
    <w:rsid w:val="00477B4C"/>
    <w:rsid w:val="004970E5"/>
    <w:rsid w:val="004A6692"/>
    <w:rsid w:val="004B4470"/>
    <w:rsid w:val="00516E6E"/>
    <w:rsid w:val="00525096"/>
    <w:rsid w:val="005716BE"/>
    <w:rsid w:val="005B5432"/>
    <w:rsid w:val="005C7F05"/>
    <w:rsid w:val="005D22CC"/>
    <w:rsid w:val="005D75AA"/>
    <w:rsid w:val="00627C59"/>
    <w:rsid w:val="006C248A"/>
    <w:rsid w:val="007B6EFC"/>
    <w:rsid w:val="007C0752"/>
    <w:rsid w:val="007C3F35"/>
    <w:rsid w:val="007E24AB"/>
    <w:rsid w:val="00842038"/>
    <w:rsid w:val="008533B8"/>
    <w:rsid w:val="0089570A"/>
    <w:rsid w:val="00895EE3"/>
    <w:rsid w:val="009032DB"/>
    <w:rsid w:val="009141B5"/>
    <w:rsid w:val="009278F2"/>
    <w:rsid w:val="00932BD8"/>
    <w:rsid w:val="00984BF1"/>
    <w:rsid w:val="009C0C3D"/>
    <w:rsid w:val="009E087E"/>
    <w:rsid w:val="00A52E48"/>
    <w:rsid w:val="00AD1E5D"/>
    <w:rsid w:val="00B50192"/>
    <w:rsid w:val="00C854A9"/>
    <w:rsid w:val="00C95277"/>
    <w:rsid w:val="00D01BB4"/>
    <w:rsid w:val="00D060E6"/>
    <w:rsid w:val="00D24800"/>
    <w:rsid w:val="00D56619"/>
    <w:rsid w:val="00D57C88"/>
    <w:rsid w:val="00E17464"/>
    <w:rsid w:val="00E56604"/>
    <w:rsid w:val="00EE2577"/>
    <w:rsid w:val="00F23F44"/>
    <w:rsid w:val="00F27C7F"/>
    <w:rsid w:val="00F3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77"/>
    <w:pPr>
      <w:ind w:left="720"/>
      <w:contextualSpacing/>
    </w:pPr>
  </w:style>
  <w:style w:type="paragraph" w:styleId="a4">
    <w:name w:val="No Spacing"/>
    <w:uiPriority w:val="1"/>
    <w:qFormat/>
    <w:rsid w:val="00984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84BF1"/>
    <w:pPr>
      <w:widowControl w:val="0"/>
      <w:snapToGrid w:val="0"/>
      <w:spacing w:after="0" w:line="278" w:lineRule="auto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E2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7">
    <w:name w:val="p17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7E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77"/>
    <w:pPr>
      <w:ind w:left="720"/>
      <w:contextualSpacing/>
    </w:pPr>
  </w:style>
  <w:style w:type="paragraph" w:styleId="a4">
    <w:name w:val="No Spacing"/>
    <w:uiPriority w:val="1"/>
    <w:qFormat/>
    <w:rsid w:val="00984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84BF1"/>
    <w:pPr>
      <w:widowControl w:val="0"/>
      <w:snapToGrid w:val="0"/>
      <w:spacing w:after="0" w:line="278" w:lineRule="auto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E2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7">
    <w:name w:val="p17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7E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kult2</cp:lastModifiedBy>
  <cp:revision>8</cp:revision>
  <dcterms:created xsi:type="dcterms:W3CDTF">2018-02-27T03:30:00Z</dcterms:created>
  <dcterms:modified xsi:type="dcterms:W3CDTF">2018-03-12T09:24:00Z</dcterms:modified>
</cp:coreProperties>
</file>