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9" w:rsidRDefault="001F3419" w:rsidP="001F3419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Глава 28.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1F3419" w:rsidRDefault="001F3419" w:rsidP="001F3419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F3419" w:rsidRDefault="001F3419" w:rsidP="001F341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70. 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Управлением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работников, а также решения и действия (бездействие) работников библиотек в досудебном (внесудебном) порядке в случаях, предусмотренных статьей 11.1 Федерального закона от 27 июля 2010 года № 210-ФЗ.</w:t>
      </w:r>
    </w:p>
    <w:p w:rsidR="001F3419" w:rsidRDefault="001F3419" w:rsidP="001F341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1F3419" w:rsidRDefault="001F3419" w:rsidP="001F341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29.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F3419" w:rsidRDefault="001F3419" w:rsidP="001F3419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F3419" w:rsidRDefault="001F3419" w:rsidP="001F34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71. В случае обжалования решений и действий (бездействия) должностных лиц и специалистов библиотек жалоба подается для рассмотрения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письменной форме на бумажном носителе, в том числе при личном приеме заявителя, почтовым отправлением, в электронной форме.</w:t>
      </w:r>
    </w:p>
    <w:p w:rsidR="001F3419" w:rsidRDefault="001F3419" w:rsidP="001F34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 на решения и действия (бездействия) на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работников, решений и действий (бездействия) библиотек, их работников</w:t>
      </w:r>
      <w:r>
        <w:rPr>
          <w:rFonts w:ascii="Liberation Serif" w:hAnsi="Liberation Serif" w:cs="Liberation Serif"/>
          <w:sz w:val="28"/>
          <w:szCs w:val="28"/>
        </w:rPr>
        <w:t xml:space="preserve">, также может быть подана на имя заместителя главы Администрации Артемовского городского округа по социальным вопросам, в письменной форме на бумажном носителе, в том числе при личном приеме заявителя. </w:t>
      </w:r>
    </w:p>
    <w:p w:rsidR="001F3419" w:rsidRDefault="001F3419" w:rsidP="001F34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F3419" w:rsidRDefault="001F3419" w:rsidP="001F341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30. Способы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</w:t>
      </w:r>
      <w:r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1F3419" w:rsidRDefault="001F3419" w:rsidP="001F3419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F3419" w:rsidRDefault="001F3419" w:rsidP="001F341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72. 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библиотеки обеспечивают:</w:t>
      </w:r>
    </w:p>
    <w:p w:rsidR="001F3419" w:rsidRDefault="001F3419" w:rsidP="001F341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Артемовского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lastRenderedPageBreak/>
        <w:t>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работников, решений и действий (бездействия) библиотек, их работников посредством размещения информации:</w:t>
      </w:r>
    </w:p>
    <w:p w:rsidR="001F3419" w:rsidRDefault="001F3419" w:rsidP="001F341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1F3419" w:rsidRDefault="001F3419" w:rsidP="001F341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 на официальном сайте Артемовского городского округа и муниципальных библиотек;</w:t>
      </w:r>
    </w:p>
    <w:p w:rsidR="001F3419" w:rsidRDefault="001F3419" w:rsidP="001F341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1F3419" w:rsidRDefault="001F3419" w:rsidP="001F341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консультирование заявителей о порядке обжалования решений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работников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 решений и действий (бездействия) работников библиотек, в том числе по телефону, электронной почте, при личном приеме.</w:t>
      </w:r>
    </w:p>
    <w:p w:rsidR="001F3419" w:rsidRDefault="001F3419" w:rsidP="001F3419">
      <w:pPr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3419" w:rsidRDefault="001F3419" w:rsidP="001F3419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31.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F3419" w:rsidRDefault="001F3419" w:rsidP="001F3419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F3419" w:rsidRDefault="001F3419" w:rsidP="001F3419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73. Порядок досудебного (внесудебного)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 его работников, а также решений и действий (бездействия) работников библиотек регулируется:</w:t>
      </w:r>
    </w:p>
    <w:p w:rsidR="001F3419" w:rsidRDefault="001F3419" w:rsidP="001F3419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статьями  11.1 - 11.3  Федерального  закона  от  27  июля  2010 года № 210-ФЗ;</w:t>
      </w:r>
    </w:p>
    <w:p w:rsidR="001F3419" w:rsidRDefault="001F3419" w:rsidP="001F3419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 постановлением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 (с изменениями);</w:t>
      </w:r>
    </w:p>
    <w:p w:rsidR="001F3419" w:rsidRDefault="001F3419" w:rsidP="001F3419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3) постановлением Администрации Артемовского городского округа от 20.10.2014 № 1384 - ПА 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муниципальных служащих, участвующих в предоставлении муниципальных услуг» (с изменениями).</w:t>
      </w:r>
      <w:proofErr w:type="gramEnd"/>
    </w:p>
    <w:p w:rsidR="001F3419" w:rsidRDefault="001F3419" w:rsidP="001F3419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74.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работников, а также решений и действий (бездействия) работников библиотек размещена в разделе «Дополнительная информация» на Едином портале в информационно - телекоммуникационной сети «Интернет»  по адресу </w:t>
      </w:r>
      <w:hyperlink r:id="rId5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https://www.gosuslugi.ru/147102/1/</w:t>
        </w:r>
        <w:r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info</w:t>
        </w:r>
      </w:hyperlink>
      <w:r>
        <w:rPr>
          <w:rStyle w:val="a3"/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F3419" w:rsidRDefault="001F3419" w:rsidP="001F3419">
      <w:pPr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F3419" w:rsidRDefault="001F3419" w:rsidP="001F3419">
      <w:pPr>
        <w:pStyle w:val="ConsPlusNormal"/>
        <w:ind w:right="-2" w:firstLine="540"/>
        <w:jc w:val="center"/>
      </w:pPr>
    </w:p>
    <w:p w:rsidR="00AD6E76" w:rsidRDefault="00AD6E76">
      <w:bookmarkStart w:id="0" w:name="_GoBack"/>
      <w:bookmarkEnd w:id="0"/>
    </w:p>
    <w:sectPr w:rsidR="00AD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C"/>
    <w:rsid w:val="00156A0C"/>
    <w:rsid w:val="001F3419"/>
    <w:rsid w:val="00A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419"/>
    <w:rPr>
      <w:color w:val="0000FF"/>
      <w:u w:val="single"/>
    </w:rPr>
  </w:style>
  <w:style w:type="paragraph" w:customStyle="1" w:styleId="ConsPlusNormal">
    <w:name w:val="ConsPlusNormal"/>
    <w:rsid w:val="001F3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419"/>
    <w:rPr>
      <w:color w:val="0000FF"/>
      <w:u w:val="single"/>
    </w:rPr>
  </w:style>
  <w:style w:type="paragraph" w:customStyle="1" w:styleId="ConsPlusNormal">
    <w:name w:val="ConsPlusNormal"/>
    <w:rsid w:val="001F3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47102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2</cp:revision>
  <dcterms:created xsi:type="dcterms:W3CDTF">2020-04-22T08:11:00Z</dcterms:created>
  <dcterms:modified xsi:type="dcterms:W3CDTF">2020-04-22T08:11:00Z</dcterms:modified>
</cp:coreProperties>
</file>