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C9" w:rsidRDefault="00F978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78C9" w:rsidRDefault="00F978C9">
      <w:pPr>
        <w:pStyle w:val="ConsPlusNormal"/>
        <w:jc w:val="both"/>
        <w:outlineLvl w:val="0"/>
      </w:pPr>
    </w:p>
    <w:p w:rsidR="00F978C9" w:rsidRDefault="00F978C9">
      <w:pPr>
        <w:pStyle w:val="ConsPlusTitle"/>
        <w:jc w:val="center"/>
      </w:pPr>
      <w:r>
        <w:t>ПРАВИТЕЛЬСТВО СВЕРДЛОВСКОЙ ОБЛАСТИ</w:t>
      </w:r>
    </w:p>
    <w:p w:rsidR="00F978C9" w:rsidRDefault="00F978C9">
      <w:pPr>
        <w:pStyle w:val="ConsPlusTitle"/>
        <w:jc w:val="center"/>
      </w:pPr>
    </w:p>
    <w:p w:rsidR="00F978C9" w:rsidRDefault="00F978C9">
      <w:pPr>
        <w:pStyle w:val="ConsPlusTitle"/>
        <w:jc w:val="center"/>
      </w:pPr>
      <w:r>
        <w:t>ПОСТАНОВЛЕНИЕ</w:t>
      </w:r>
    </w:p>
    <w:p w:rsidR="00F978C9" w:rsidRDefault="00F978C9">
      <w:pPr>
        <w:pStyle w:val="ConsPlusTitle"/>
        <w:jc w:val="center"/>
      </w:pPr>
      <w:r>
        <w:t>от 9 апреля 2020 г. N 217-ПП</w:t>
      </w:r>
    </w:p>
    <w:p w:rsidR="00F978C9" w:rsidRDefault="00F978C9">
      <w:pPr>
        <w:pStyle w:val="ConsPlusTitle"/>
        <w:jc w:val="center"/>
      </w:pPr>
    </w:p>
    <w:p w:rsidR="00F978C9" w:rsidRDefault="00F978C9">
      <w:pPr>
        <w:pStyle w:val="ConsPlusTitle"/>
        <w:jc w:val="center"/>
      </w:pPr>
      <w:r>
        <w:t>О РЕАЛИЗАЦИИ ОТДЕЛЬНЫХ ПОЛОЖЕНИЙ ФЕДЕРАЛЬНОГО ЗАКОНА</w:t>
      </w:r>
    </w:p>
    <w:p w:rsidR="00F978C9" w:rsidRDefault="00F978C9">
      <w:pPr>
        <w:pStyle w:val="ConsPlusTitle"/>
        <w:jc w:val="center"/>
      </w:pPr>
      <w:r>
        <w:t>ОТ 1 АПРЕЛЯ 2020 ГОДА N 102-ФЗ "О ВНЕСЕНИИ ИЗМЕНЕНИЙ В ЧАСТИ</w:t>
      </w:r>
    </w:p>
    <w:p w:rsidR="00F978C9" w:rsidRDefault="00F978C9">
      <w:pPr>
        <w:pStyle w:val="ConsPlusTitle"/>
        <w:jc w:val="center"/>
      </w:pPr>
      <w:r>
        <w:t>ПЕРВУЮ И ВТОРУЮ НАЛОГОВОГО КОДЕКСА РОССИЙСКОЙ ФЕДЕРАЦИИ</w:t>
      </w:r>
    </w:p>
    <w:p w:rsidR="00F978C9" w:rsidRDefault="00F978C9">
      <w:pPr>
        <w:pStyle w:val="ConsPlusTitle"/>
        <w:jc w:val="center"/>
      </w:pPr>
      <w:r>
        <w:t>И ОТДЕЛЬНЫЕ ЗАКОНОДАТЕЛЬНЫЕ АКТЫ РОССИЙСКОЙ ФЕДЕРАЦИИ"</w:t>
      </w:r>
    </w:p>
    <w:p w:rsidR="00F978C9" w:rsidRDefault="00F978C9">
      <w:pPr>
        <w:pStyle w:val="ConsPlusNormal"/>
        <w:jc w:val="both"/>
      </w:pPr>
    </w:p>
    <w:p w:rsidR="00F978C9" w:rsidRDefault="00F978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 апреля 2020 года N 102-ФЗ "О внесении изменений в части первую и вторую Налогового кодекса Российской Федерации и отдельные законодательные акты Российской Федерации" Правительство Свердловской области постановляет:</w:t>
      </w:r>
    </w:p>
    <w:p w:rsidR="00F978C9" w:rsidRDefault="00F978C9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Продлить установленные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27 ноября 2003 года N 35-ОЗ "Об установлении на территории Свердловской области налога на имущество организаций" для отдельных категорий налогоплательщиков, определенных в соответствии с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сроки уплаты:</w:t>
      </w:r>
    </w:p>
    <w:p w:rsidR="00F978C9" w:rsidRDefault="00F978C9">
      <w:pPr>
        <w:pStyle w:val="ConsPlusNormal"/>
        <w:spacing w:before="220"/>
        <w:ind w:firstLine="540"/>
        <w:jc w:val="both"/>
      </w:pPr>
      <w:r>
        <w:t>1) налога на имущество организаций за 2019 год - до 10 октября 2020 года;</w:t>
      </w:r>
    </w:p>
    <w:p w:rsidR="00F978C9" w:rsidRDefault="00F978C9">
      <w:pPr>
        <w:pStyle w:val="ConsPlusNormal"/>
        <w:spacing w:before="220"/>
        <w:ind w:firstLine="540"/>
        <w:jc w:val="both"/>
      </w:pPr>
      <w:r>
        <w:t>2) авансовых платежей по налогу на имущество организаций за I квартал 2020 года - до 30 октября 2020 года, за II и III кварталы 2020 года - до 30 декабря 2020 года.</w:t>
      </w:r>
    </w:p>
    <w:p w:rsidR="00F978C9" w:rsidRDefault="00F978C9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Критерием определения категорий налогоплательщиков, для которых на основании </w:t>
      </w:r>
      <w:hyperlink w:anchor="P12" w:history="1">
        <w:r>
          <w:rPr>
            <w:color w:val="0000FF"/>
          </w:rPr>
          <w:t>пункта 1</w:t>
        </w:r>
      </w:hyperlink>
      <w:r>
        <w:t xml:space="preserve"> настоящего Постановления продлеваются сроки уплаты налога на имущество организаций и авансовых платежей по налогу на имущество организаций, является один из основных видов деятельности, осуществляемый налогоплательщиками по состоянию на 1 марта 2020 года, входящих в группу 59.14 "Деятельность в области демонстрации кинофильмов", подгруппу 68.20.2 "Аренда и управление собственным или арендованным нежилым недвижимым имуществом", подгруппу 68.32.2 "Управление эксплуатацией нежилого фонда за вознаграждение или на договорной основе".</w:t>
      </w:r>
    </w:p>
    <w:p w:rsidR="00F978C9" w:rsidRDefault="00F978C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Свердловской области О.Л. Чемезова.</w:t>
      </w:r>
    </w:p>
    <w:p w:rsidR="00F978C9" w:rsidRDefault="00F978C9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его официального опубликования.</w:t>
      </w:r>
    </w:p>
    <w:p w:rsidR="00F978C9" w:rsidRDefault="00F978C9">
      <w:pPr>
        <w:pStyle w:val="ConsPlusNormal"/>
        <w:spacing w:before="220"/>
        <w:ind w:firstLine="540"/>
        <w:jc w:val="both"/>
      </w:pPr>
      <w:r>
        <w:t>5.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F978C9" w:rsidRDefault="00F978C9">
      <w:pPr>
        <w:pStyle w:val="ConsPlusNormal"/>
        <w:jc w:val="both"/>
      </w:pPr>
    </w:p>
    <w:p w:rsidR="00F978C9" w:rsidRDefault="00F978C9">
      <w:pPr>
        <w:pStyle w:val="ConsPlusNormal"/>
        <w:jc w:val="right"/>
      </w:pPr>
      <w:r>
        <w:t>Губернатор</w:t>
      </w:r>
    </w:p>
    <w:p w:rsidR="00F978C9" w:rsidRDefault="00F978C9">
      <w:pPr>
        <w:pStyle w:val="ConsPlusNormal"/>
        <w:jc w:val="right"/>
      </w:pPr>
      <w:r>
        <w:t>Свердловской области</w:t>
      </w:r>
    </w:p>
    <w:p w:rsidR="00F978C9" w:rsidRDefault="00F978C9">
      <w:pPr>
        <w:pStyle w:val="ConsPlusNormal"/>
        <w:jc w:val="right"/>
      </w:pPr>
      <w:r>
        <w:t>Е.В.КУЙВАШЕВ</w:t>
      </w:r>
    </w:p>
    <w:p w:rsidR="00F978C9" w:rsidRDefault="00F978C9">
      <w:pPr>
        <w:pStyle w:val="ConsPlusNormal"/>
        <w:jc w:val="both"/>
      </w:pPr>
    </w:p>
    <w:p w:rsidR="00F978C9" w:rsidRDefault="00F978C9">
      <w:pPr>
        <w:pStyle w:val="ConsPlusNormal"/>
        <w:jc w:val="both"/>
      </w:pPr>
    </w:p>
    <w:p w:rsidR="00F978C9" w:rsidRDefault="00F978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D87" w:rsidRDefault="00266D87">
      <w:bookmarkStart w:id="2" w:name="_GoBack"/>
      <w:bookmarkEnd w:id="2"/>
    </w:p>
    <w:sectPr w:rsidR="00266D87" w:rsidSect="00C4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C9"/>
    <w:rsid w:val="00266D87"/>
    <w:rsid w:val="00F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10A7-6197-4D29-A9D1-F7F22870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EEADA5BA14C52BE4EDE03C16892A4196FC5632ED332BA6657FB650C1D798B7D6F2E4035383115A0096A1F3C2644D664AEABG" TargetMode="External"/><Relationship Id="rId5" Type="http://schemas.openxmlformats.org/officeDocument/2006/relationships/hyperlink" Target="consultantplus://offline/ref=623EEADA5BA14C52BE4EC00ED704CCAE1B60926E24D03AEB3B02FD32534D7FDE2F2F701965797A18A512761F3AA3A8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Юлия Николаевна</dc:creator>
  <cp:keywords/>
  <dc:description/>
  <cp:lastModifiedBy>Постникова Юлия Николаевна</cp:lastModifiedBy>
  <cp:revision>1</cp:revision>
  <dcterms:created xsi:type="dcterms:W3CDTF">2020-04-15T06:00:00Z</dcterms:created>
  <dcterms:modified xsi:type="dcterms:W3CDTF">2020-04-15T06:00:00Z</dcterms:modified>
</cp:coreProperties>
</file>