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4" w:rsidRDefault="009574AE" w:rsidP="009574AE">
      <w:pPr>
        <w:spacing w:after="0" w:line="240" w:lineRule="auto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87FB7">
        <w:rPr>
          <w:rFonts w:ascii="Liberation Serif" w:hAnsi="Liberation Serif"/>
          <w:sz w:val="28"/>
          <w:szCs w:val="28"/>
        </w:rPr>
        <w:t xml:space="preserve">Приложение </w:t>
      </w:r>
      <w:r w:rsidR="0005708F"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</w:p>
    <w:p w:rsidR="00087FB7" w:rsidRDefault="00087FB7" w:rsidP="00087FB7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87FB7" w:rsidRDefault="00087FB7" w:rsidP="00087FB7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87FB7" w:rsidRDefault="00087FB7" w:rsidP="00087FB7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от_____________ №___________</w:t>
      </w:r>
    </w:p>
    <w:p w:rsidR="00087FB7" w:rsidRDefault="00087FB7" w:rsidP="00087FB7">
      <w:pPr>
        <w:spacing w:after="0"/>
        <w:ind w:left="5245"/>
        <w:jc w:val="both"/>
        <w:rPr>
          <w:rFonts w:ascii="Liberation Serif" w:hAnsi="Liberation Serif"/>
          <w:sz w:val="28"/>
          <w:szCs w:val="28"/>
        </w:rPr>
      </w:pPr>
    </w:p>
    <w:p w:rsidR="00087FB7" w:rsidRDefault="00087FB7" w:rsidP="00087FB7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  <w:r w:rsidR="009574AE">
        <w:rPr>
          <w:rFonts w:ascii="Liberation Serif" w:hAnsi="Liberation Serif"/>
          <w:sz w:val="28"/>
          <w:szCs w:val="28"/>
        </w:rPr>
        <w:t>4</w:t>
      </w:r>
    </w:p>
    <w:p w:rsidR="00087FB7" w:rsidRPr="00087FB7" w:rsidRDefault="00087FB7" w:rsidP="00087FB7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муниципальной программе «Развитие культуры на территории Артемовского до 2024 года»</w:t>
      </w:r>
    </w:p>
    <w:p w:rsidR="00087FB7" w:rsidRDefault="00087FB7" w:rsidP="00B2065D">
      <w:pPr>
        <w:spacing w:after="0" w:line="240" w:lineRule="auto"/>
      </w:pPr>
    </w:p>
    <w:p w:rsidR="008621E6" w:rsidRDefault="008621E6" w:rsidP="00B206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</w:p>
    <w:p w:rsidR="008621E6" w:rsidRPr="009574AE" w:rsidRDefault="008621E6" w:rsidP="00B206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087FB7" w:rsidRPr="009574AE" w:rsidRDefault="00087FB7" w:rsidP="00B206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574AE">
        <w:rPr>
          <w:rFonts w:ascii="Liberation Serif" w:hAnsi="Liberation Serif" w:cs="Arial"/>
          <w:b/>
          <w:sz w:val="28"/>
          <w:szCs w:val="28"/>
        </w:rPr>
        <w:t>Методика</w:t>
      </w:r>
    </w:p>
    <w:p w:rsidR="00087FB7" w:rsidRPr="009574AE" w:rsidRDefault="00087FB7" w:rsidP="00B206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574AE">
        <w:rPr>
          <w:rFonts w:ascii="Liberation Serif" w:hAnsi="Liberation Serif" w:cs="Arial"/>
          <w:b/>
          <w:sz w:val="28"/>
          <w:szCs w:val="28"/>
        </w:rPr>
        <w:t>расчета целевых показателей муниципальной программы</w:t>
      </w:r>
    </w:p>
    <w:p w:rsidR="00087FB7" w:rsidRPr="009574AE" w:rsidRDefault="00087FB7" w:rsidP="00B206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574AE">
        <w:rPr>
          <w:rFonts w:ascii="Liberation Serif" w:hAnsi="Liberation Serif" w:cs="Arial"/>
          <w:b/>
          <w:sz w:val="28"/>
          <w:szCs w:val="28"/>
        </w:rPr>
        <w:t xml:space="preserve">«Развитие культуры на территории Артемовского городского округа </w:t>
      </w:r>
    </w:p>
    <w:p w:rsidR="00087FB7" w:rsidRPr="009574AE" w:rsidRDefault="00087FB7" w:rsidP="00B206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574AE">
        <w:rPr>
          <w:rFonts w:ascii="Liberation Serif" w:hAnsi="Liberation Serif" w:cs="Arial"/>
          <w:b/>
          <w:sz w:val="28"/>
          <w:szCs w:val="28"/>
        </w:rPr>
        <w:t>до 2024 года»</w:t>
      </w:r>
    </w:p>
    <w:p w:rsidR="00087FB7" w:rsidRDefault="00087FB7" w:rsidP="00087FB7"/>
    <w:p w:rsidR="00087FB7" w:rsidRPr="00087FB7" w:rsidRDefault="00087FB7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tab/>
      </w:r>
      <w:r w:rsidRPr="00087FB7">
        <w:rPr>
          <w:rFonts w:ascii="Liberation Serif" w:hAnsi="Liberation Serif" w:cs="Arial"/>
          <w:sz w:val="28"/>
          <w:szCs w:val="28"/>
        </w:rPr>
        <w:t xml:space="preserve">Настоящая методика определяет порядок расчета целевых показателей </w:t>
      </w:r>
      <w:r>
        <w:rPr>
          <w:rFonts w:ascii="Liberation Serif" w:hAnsi="Liberation Serif" w:cs="Arial"/>
          <w:sz w:val="28"/>
          <w:szCs w:val="28"/>
        </w:rPr>
        <w:t>муниципальной</w:t>
      </w:r>
      <w:r w:rsidRPr="00087FB7">
        <w:rPr>
          <w:rFonts w:ascii="Liberation Serif" w:hAnsi="Liberation Serif" w:cs="Arial"/>
          <w:sz w:val="28"/>
          <w:szCs w:val="28"/>
        </w:rPr>
        <w:t xml:space="preserve"> программы </w:t>
      </w:r>
      <w:r>
        <w:rPr>
          <w:rFonts w:ascii="Liberation Serif" w:hAnsi="Liberation Serif" w:cs="Arial"/>
          <w:sz w:val="28"/>
          <w:szCs w:val="28"/>
        </w:rPr>
        <w:t xml:space="preserve">« </w:t>
      </w:r>
      <w:r w:rsidRPr="00087FB7">
        <w:rPr>
          <w:rFonts w:ascii="Liberation Serif" w:hAnsi="Liberation Serif" w:cs="Arial"/>
          <w:sz w:val="28"/>
          <w:szCs w:val="28"/>
        </w:rPr>
        <w:t xml:space="preserve">Развитие культуры </w:t>
      </w:r>
      <w:r>
        <w:rPr>
          <w:rFonts w:ascii="Liberation Serif" w:hAnsi="Liberation Serif" w:cs="Arial"/>
          <w:sz w:val="28"/>
          <w:szCs w:val="28"/>
        </w:rPr>
        <w:t>на территории Артемовского городского округа до 2024 года»</w:t>
      </w:r>
      <w:r w:rsidRPr="00087FB7">
        <w:rPr>
          <w:rFonts w:ascii="Liberation Serif" w:hAnsi="Liberation Serif" w:cs="Arial"/>
          <w:sz w:val="28"/>
          <w:szCs w:val="28"/>
        </w:rPr>
        <w:t xml:space="preserve"> (далее - </w:t>
      </w:r>
      <w:r>
        <w:rPr>
          <w:rFonts w:ascii="Liberation Serif" w:hAnsi="Liberation Serif" w:cs="Arial"/>
          <w:sz w:val="28"/>
          <w:szCs w:val="28"/>
        </w:rPr>
        <w:t>муниципальная</w:t>
      </w:r>
      <w:r w:rsidRPr="00087FB7">
        <w:rPr>
          <w:rFonts w:ascii="Liberation Serif" w:hAnsi="Liberation Serif" w:cs="Arial"/>
          <w:sz w:val="28"/>
          <w:szCs w:val="28"/>
        </w:rPr>
        <w:t xml:space="preserve"> программа), приведенных в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приложении №</w:t>
        </w:r>
        <w:r w:rsidRPr="00087FB7">
          <w:rPr>
            <w:rFonts w:ascii="Liberation Serif" w:hAnsi="Liberation Serif" w:cs="Arial"/>
            <w:sz w:val="28"/>
            <w:szCs w:val="28"/>
          </w:rPr>
          <w:t xml:space="preserve"> 1</w:t>
        </w:r>
      </w:hyperlink>
      <w:r w:rsidRPr="00087FB7">
        <w:rPr>
          <w:rFonts w:ascii="Liberation Serif" w:hAnsi="Liberation Serif" w:cs="Arial"/>
          <w:sz w:val="28"/>
          <w:szCs w:val="28"/>
        </w:rPr>
        <w:t xml:space="preserve"> к </w:t>
      </w:r>
      <w:r>
        <w:rPr>
          <w:rFonts w:ascii="Liberation Serif" w:hAnsi="Liberation Serif" w:cs="Arial"/>
          <w:sz w:val="28"/>
          <w:szCs w:val="28"/>
        </w:rPr>
        <w:t>муниципальной</w:t>
      </w:r>
      <w:r w:rsidRPr="00087FB7">
        <w:rPr>
          <w:rFonts w:ascii="Liberation Serif" w:hAnsi="Liberation Serif" w:cs="Arial"/>
          <w:sz w:val="28"/>
          <w:szCs w:val="28"/>
        </w:rPr>
        <w:t xml:space="preserve"> программе.</w:t>
      </w:r>
    </w:p>
    <w:p w:rsidR="00087FB7" w:rsidRDefault="00087FB7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87FB7">
        <w:rPr>
          <w:rFonts w:ascii="Liberation Serif" w:hAnsi="Liberation Serif" w:cs="Arial"/>
          <w:sz w:val="28"/>
          <w:szCs w:val="28"/>
        </w:rPr>
        <w:t xml:space="preserve">Значения целевых показателей </w:t>
      </w:r>
      <w:r>
        <w:rPr>
          <w:rFonts w:ascii="Liberation Serif" w:hAnsi="Liberation Serif" w:cs="Arial"/>
          <w:sz w:val="28"/>
          <w:szCs w:val="28"/>
        </w:rPr>
        <w:t>муниципальной</w:t>
      </w:r>
      <w:r w:rsidRPr="00087FB7">
        <w:rPr>
          <w:rFonts w:ascii="Liberation Serif" w:hAnsi="Liberation Serif" w:cs="Arial"/>
          <w:sz w:val="28"/>
          <w:szCs w:val="28"/>
        </w:rPr>
        <w:t xml:space="preserve"> программы рассчитываются в соо</w:t>
      </w:r>
      <w:r w:rsidR="008621E6">
        <w:rPr>
          <w:rFonts w:ascii="Liberation Serif" w:hAnsi="Liberation Serif" w:cs="Arial"/>
          <w:sz w:val="28"/>
          <w:szCs w:val="28"/>
        </w:rPr>
        <w:t>тветствии со следующим порядком:</w:t>
      </w:r>
    </w:p>
    <w:p w:rsidR="003B60C5" w:rsidRPr="003B60C5" w:rsidRDefault="00702115" w:rsidP="00F53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3. </w:t>
      </w:r>
      <w:r w:rsidR="003B60C5" w:rsidRPr="003B60C5">
        <w:rPr>
          <w:rFonts w:ascii="Liberation Serif" w:hAnsi="Liberation Serif" w:cs="Arial"/>
          <w:b/>
          <w:sz w:val="28"/>
          <w:szCs w:val="28"/>
        </w:rPr>
        <w:t>«Рост ежегодной посещаемости Муниципального бюджетного учреждения культуры Артемовского городского округа  «Артемовский исторический музей»</w:t>
      </w:r>
    </w:p>
    <w:p w:rsidR="003B60C5" w:rsidRDefault="003B60C5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Значение показателя рассчитывается на основе информации Федеральной службы государственной статистики, как отношение числа посетителей музея к общей численности населения Артемовского городского округа, умноженное на 1000.</w:t>
      </w:r>
    </w:p>
    <w:p w:rsidR="003B60C5" w:rsidRDefault="003B60C5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Рекомендуемый источник информации:</w:t>
      </w:r>
    </w:p>
    <w:p w:rsidR="003B60C5" w:rsidRDefault="003B60C5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форма государственной статистической отечности «Сведения о деятельности  музея» № 8-НК, утвержденная приказом Росстата от 26.09.2018 № 584.</w:t>
      </w:r>
    </w:p>
    <w:p w:rsidR="003B60C5" w:rsidRPr="00CC30E7" w:rsidRDefault="00702115" w:rsidP="00F53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4. </w:t>
      </w:r>
      <w:r w:rsidR="003B60C5" w:rsidRPr="00CC30E7">
        <w:rPr>
          <w:rFonts w:ascii="Liberation Serif" w:hAnsi="Liberation Serif" w:cs="Arial"/>
          <w:b/>
          <w:sz w:val="28"/>
          <w:szCs w:val="28"/>
        </w:rPr>
        <w:t>«Количество реализованных выставочных музейных проектов»</w:t>
      </w:r>
    </w:p>
    <w:p w:rsidR="00CC30E7" w:rsidRPr="00CC30E7" w:rsidRDefault="00CC30E7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C30E7">
        <w:rPr>
          <w:rFonts w:ascii="Liberation Serif" w:hAnsi="Liberation Serif" w:cs="Arial"/>
          <w:sz w:val="28"/>
          <w:szCs w:val="28"/>
        </w:rPr>
        <w:t xml:space="preserve">Источник информации - </w:t>
      </w:r>
      <w:hyperlink r:id="rId10" w:history="1">
        <w:r w:rsidRPr="00CC30E7">
          <w:rPr>
            <w:rFonts w:ascii="Liberation Serif" w:hAnsi="Liberation Serif" w:cs="Arial"/>
            <w:sz w:val="28"/>
            <w:szCs w:val="28"/>
          </w:rPr>
          <w:t>форма</w:t>
        </w:r>
      </w:hyperlink>
      <w:r w:rsidRPr="00CC30E7">
        <w:rPr>
          <w:rFonts w:ascii="Liberation Serif" w:hAnsi="Liberation Serif" w:cs="Arial"/>
          <w:sz w:val="28"/>
          <w:szCs w:val="28"/>
        </w:rPr>
        <w:t xml:space="preserve"> государственной ст</w:t>
      </w:r>
      <w:r>
        <w:rPr>
          <w:rFonts w:ascii="Liberation Serif" w:hAnsi="Liberation Serif" w:cs="Arial"/>
          <w:sz w:val="28"/>
          <w:szCs w:val="28"/>
        </w:rPr>
        <w:t>атистической отчетности № 8-НК «Сведения о деятельности музея»</w:t>
      </w:r>
      <w:r w:rsidRPr="00CC30E7">
        <w:rPr>
          <w:rFonts w:ascii="Liberation Serif" w:hAnsi="Liberation Serif" w:cs="Arial"/>
          <w:sz w:val="28"/>
          <w:szCs w:val="28"/>
        </w:rPr>
        <w:t xml:space="preserve">, утвержденная Приказом Росстата от 26.09.2018 </w:t>
      </w:r>
      <w:r>
        <w:rPr>
          <w:rFonts w:ascii="Liberation Serif" w:hAnsi="Liberation Serif" w:cs="Arial"/>
          <w:sz w:val="28"/>
          <w:szCs w:val="28"/>
        </w:rPr>
        <w:t>№</w:t>
      </w:r>
      <w:r w:rsidRPr="00CC30E7">
        <w:rPr>
          <w:rFonts w:ascii="Liberation Serif" w:hAnsi="Liberation Serif" w:cs="Arial"/>
          <w:sz w:val="28"/>
          <w:szCs w:val="28"/>
        </w:rPr>
        <w:t xml:space="preserve"> 584.</w:t>
      </w:r>
    </w:p>
    <w:p w:rsidR="00CC30E7" w:rsidRDefault="00CC30E7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C30E7">
        <w:rPr>
          <w:rFonts w:ascii="Liberation Serif" w:hAnsi="Liberation Serif" w:cs="Arial"/>
          <w:sz w:val="28"/>
          <w:szCs w:val="28"/>
        </w:rPr>
        <w:t xml:space="preserve">Значение показателя определяется на основе информации, представляемой </w:t>
      </w:r>
      <w:r>
        <w:rPr>
          <w:rFonts w:ascii="Liberation Serif" w:hAnsi="Liberation Serif" w:cs="Arial"/>
          <w:sz w:val="28"/>
          <w:szCs w:val="28"/>
        </w:rPr>
        <w:t>Муниципальным бюджетным учреждением культуры Артемовского городского округа «Артемовский исторический музей»</w:t>
      </w:r>
      <w:r w:rsidRPr="00CC30E7">
        <w:rPr>
          <w:rFonts w:ascii="Liberation Serif" w:hAnsi="Liberation Serif" w:cs="Arial"/>
          <w:sz w:val="28"/>
          <w:szCs w:val="28"/>
        </w:rPr>
        <w:t xml:space="preserve"> по форме государственной статистической отчетности.</w:t>
      </w:r>
    </w:p>
    <w:p w:rsidR="008621E6" w:rsidRDefault="008621E6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CC30E7" w:rsidRPr="00CC30E7" w:rsidRDefault="00702115" w:rsidP="00F53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5. </w:t>
      </w:r>
      <w:r w:rsidR="00CC30E7" w:rsidRPr="00CC30E7">
        <w:rPr>
          <w:rFonts w:ascii="Liberation Serif" w:hAnsi="Liberation Serif" w:cs="Arial"/>
          <w:b/>
          <w:sz w:val="28"/>
          <w:szCs w:val="28"/>
        </w:rPr>
        <w:t>«Число посещений муниципальных библиотек»</w:t>
      </w:r>
    </w:p>
    <w:p w:rsidR="003B60C5" w:rsidRDefault="00CC30E7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Источник информации – форма государственной статистической отечности</w:t>
      </w:r>
      <w:r w:rsidR="008621E6">
        <w:rPr>
          <w:rFonts w:ascii="Liberation Serif" w:hAnsi="Liberation Serif" w:cs="Arial"/>
          <w:sz w:val="28"/>
          <w:szCs w:val="28"/>
        </w:rPr>
        <w:t xml:space="preserve"> «Сведения об общественной (публичной) библиотеке» № 6-НК, утвержденная приказом </w:t>
      </w:r>
      <w:r w:rsidR="00F53B1D">
        <w:rPr>
          <w:rFonts w:ascii="Liberation Serif" w:hAnsi="Liberation Serif" w:cs="Arial"/>
          <w:sz w:val="28"/>
          <w:szCs w:val="28"/>
        </w:rPr>
        <w:t xml:space="preserve">Росстата </w:t>
      </w:r>
      <w:r w:rsidR="008621E6">
        <w:rPr>
          <w:rFonts w:ascii="Liberation Serif" w:hAnsi="Liberation Serif" w:cs="Arial"/>
          <w:sz w:val="28"/>
          <w:szCs w:val="28"/>
        </w:rPr>
        <w:t xml:space="preserve">от </w:t>
      </w:r>
      <w:r w:rsidR="00C16D3A">
        <w:rPr>
          <w:rFonts w:ascii="Liberation Serif" w:hAnsi="Liberation Serif" w:cs="Arial"/>
          <w:sz w:val="28"/>
          <w:szCs w:val="28"/>
        </w:rPr>
        <w:t>05.10.2020 № 616</w:t>
      </w:r>
      <w:r w:rsidR="008621E6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 xml:space="preserve"> </w:t>
      </w:r>
    </w:p>
    <w:p w:rsidR="008621E6" w:rsidRDefault="008621E6" w:rsidP="00F5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C30E7">
        <w:rPr>
          <w:rFonts w:ascii="Liberation Serif" w:hAnsi="Liberation Serif" w:cs="Arial"/>
          <w:sz w:val="28"/>
          <w:szCs w:val="28"/>
        </w:rPr>
        <w:t xml:space="preserve">Значение показателя определяется на основе информации, представляемой </w:t>
      </w:r>
      <w:r>
        <w:rPr>
          <w:rFonts w:ascii="Liberation Serif" w:hAnsi="Liberation Serif" w:cs="Arial"/>
          <w:sz w:val="28"/>
          <w:szCs w:val="28"/>
        </w:rPr>
        <w:t>Муниципальным бюджетным учреждением культуры Артемовского городского округа «Централизованная библиотечная система»</w:t>
      </w:r>
      <w:r w:rsidRPr="00CC30E7">
        <w:rPr>
          <w:rFonts w:ascii="Liberation Serif" w:hAnsi="Liberation Serif" w:cs="Arial"/>
          <w:sz w:val="28"/>
          <w:szCs w:val="28"/>
        </w:rPr>
        <w:t xml:space="preserve"> по форме государственной статистической отчетности.</w:t>
      </w:r>
    </w:p>
    <w:p w:rsidR="008621E6" w:rsidRPr="008621E6" w:rsidRDefault="00702115" w:rsidP="00F53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6. </w:t>
      </w:r>
      <w:r w:rsidR="008621E6" w:rsidRPr="008621E6">
        <w:rPr>
          <w:rFonts w:ascii="Liberation Serif" w:hAnsi="Liberation Serif" w:cs="Arial"/>
          <w:b/>
          <w:sz w:val="28"/>
          <w:szCs w:val="28"/>
        </w:rPr>
        <w:t>«Количество посещений библиотек (на 1 жителя в год)»</w:t>
      </w:r>
    </w:p>
    <w:p w:rsidR="008621E6" w:rsidRDefault="008621E6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Значение показателя рассчитывается на основе информации Федеральной службы государственной статистики, как отношение числа посетителей библиотек к общей численности населения Артемовского городского округа. </w:t>
      </w:r>
    </w:p>
    <w:p w:rsidR="008621E6" w:rsidRDefault="008621E6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Рекомендуемый источник информации:</w:t>
      </w:r>
    </w:p>
    <w:p w:rsidR="008621E6" w:rsidRDefault="008621E6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форма государственной статистической отечности «Сведения об общественной (публичной) библиотеке» № 6-НК, утвержденная приказом от </w:t>
      </w:r>
      <w:r w:rsidR="00C16D3A">
        <w:rPr>
          <w:rFonts w:ascii="Liberation Serif" w:hAnsi="Liberation Serif" w:cs="Arial"/>
          <w:sz w:val="28"/>
          <w:szCs w:val="28"/>
        </w:rPr>
        <w:t>05.10.2020 № 616</w:t>
      </w:r>
      <w:r>
        <w:rPr>
          <w:rFonts w:ascii="Liberation Serif" w:hAnsi="Liberation Serif" w:cs="Arial"/>
          <w:sz w:val="28"/>
          <w:szCs w:val="28"/>
        </w:rPr>
        <w:t>.</w:t>
      </w:r>
    </w:p>
    <w:p w:rsidR="008621E6" w:rsidRPr="008621E6" w:rsidRDefault="00702115" w:rsidP="00F53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7. </w:t>
      </w:r>
      <w:r w:rsidR="008621E6" w:rsidRPr="008621E6">
        <w:rPr>
          <w:rFonts w:ascii="Liberation Serif" w:hAnsi="Liberation Serif" w:cs="Arial"/>
          <w:b/>
          <w:sz w:val="28"/>
          <w:szCs w:val="28"/>
        </w:rPr>
        <w:t>«Количество экземпляров новых поступлений в фонды библиотек Артемовского городского округа в расчете на 1000 жителей»</w:t>
      </w:r>
    </w:p>
    <w:p w:rsidR="00F53B1D" w:rsidRPr="00F53B1D" w:rsidRDefault="00F53B1D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Значение показателя рассчитывается на основе информации Федеральной службы государственной статистики, как отношение количества новых поступлений в фонды муниципальных библиотек к общей численности населения </w:t>
      </w:r>
      <w:r w:rsidRPr="00F53B1D">
        <w:rPr>
          <w:rFonts w:ascii="Liberation Serif" w:hAnsi="Liberation Serif" w:cs="Arial"/>
          <w:sz w:val="28"/>
          <w:szCs w:val="28"/>
        </w:rPr>
        <w:t>Артемовского городского округа, умноженное на 1000.</w:t>
      </w:r>
    </w:p>
    <w:p w:rsidR="00F53B1D" w:rsidRDefault="00F53B1D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Рекомендуемый источник информации:</w:t>
      </w:r>
    </w:p>
    <w:p w:rsidR="003B60C5" w:rsidRDefault="00F53B1D" w:rsidP="00F53B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форма государственной статистической отечности «Сведения об общественной (публичной) библиотеке» № 6-НК, утвержденная приказом Росстата от </w:t>
      </w:r>
      <w:r w:rsidR="00C16D3A">
        <w:rPr>
          <w:rFonts w:ascii="Liberation Serif" w:hAnsi="Liberation Serif" w:cs="Arial"/>
          <w:sz w:val="28"/>
          <w:szCs w:val="28"/>
        </w:rPr>
        <w:t>05.10.2020 № 616</w:t>
      </w:r>
      <w:r>
        <w:rPr>
          <w:rFonts w:ascii="Liberation Serif" w:hAnsi="Liberation Serif" w:cs="Arial"/>
          <w:sz w:val="28"/>
          <w:szCs w:val="28"/>
        </w:rPr>
        <w:t>.</w:t>
      </w:r>
    </w:p>
    <w:p w:rsidR="00F53B1D" w:rsidRDefault="00702115" w:rsidP="00F53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8. </w:t>
      </w:r>
      <w:r w:rsidR="00F53B1D" w:rsidRPr="00F53B1D">
        <w:rPr>
          <w:rFonts w:ascii="Liberation Serif" w:hAnsi="Liberation Serif" w:cs="Arial"/>
          <w:b/>
          <w:sz w:val="28"/>
          <w:szCs w:val="28"/>
        </w:rPr>
        <w:t>«Количество книговыдач на 1 жителя»</w:t>
      </w:r>
    </w:p>
    <w:p w:rsidR="00F53B1D" w:rsidRDefault="00AC7BE6" w:rsidP="00AC7B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Значение показателя рассчитывается путем деления количества книговыдач на количество читателей, зарегистрированных за год.</w:t>
      </w:r>
    </w:p>
    <w:p w:rsidR="00AC7BE6" w:rsidRDefault="00AC7BE6" w:rsidP="00AC7B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Рекомендуемый источник информации:</w:t>
      </w:r>
    </w:p>
    <w:p w:rsidR="00AC7BE6" w:rsidRDefault="00AC7BE6" w:rsidP="00AC7B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форма государственной статистической отечности «Сведения об общественной (публичной) библиотеке» № 6-НК, утвержденная приказом Росстата от </w:t>
      </w:r>
      <w:r w:rsidR="00700FDB">
        <w:rPr>
          <w:rFonts w:ascii="Liberation Serif" w:hAnsi="Liberation Serif" w:cs="Arial"/>
          <w:sz w:val="28"/>
          <w:szCs w:val="28"/>
        </w:rPr>
        <w:t>05.10.2020 № 616</w:t>
      </w:r>
      <w:r>
        <w:rPr>
          <w:rFonts w:ascii="Liberation Serif" w:hAnsi="Liberation Serif" w:cs="Arial"/>
          <w:sz w:val="28"/>
          <w:szCs w:val="28"/>
        </w:rPr>
        <w:t>.</w:t>
      </w:r>
    </w:p>
    <w:p w:rsidR="00C16D3A" w:rsidRDefault="00702115" w:rsidP="00C16D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9. </w:t>
      </w:r>
      <w:r w:rsidR="00C16D3A">
        <w:rPr>
          <w:rFonts w:ascii="Liberation Serif" w:hAnsi="Liberation Serif" w:cs="Arial"/>
          <w:b/>
          <w:sz w:val="28"/>
          <w:szCs w:val="28"/>
        </w:rPr>
        <w:t>«Посещаемость населением киносеансов, проводимых организациями осуществляющими кинопоказ»</w:t>
      </w: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834EF2">
        <w:rPr>
          <w:rFonts w:ascii="Liberation Serif" w:hAnsi="Liberation Serif" w:cs="Arial"/>
          <w:sz w:val="28"/>
          <w:szCs w:val="28"/>
        </w:rPr>
        <w:lastRenderedPageBreak/>
        <w:t>Значение</w:t>
      </w:r>
      <w:r>
        <w:rPr>
          <w:rFonts w:ascii="Liberation Serif" w:hAnsi="Liberation Serif" w:cs="Arial"/>
          <w:sz w:val="28"/>
          <w:szCs w:val="28"/>
        </w:rPr>
        <w:t xml:space="preserve"> показателя на основе годовой отчетности, предоставляемой ежегодно муниципальными учреждениями, осуществляющими кинопоказ на территории Артемовского городского округа, по следующей формуле: </w:t>
      </w: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Arial"/>
          <w:sz w:val="28"/>
          <w:szCs w:val="28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Пнк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= (</w:t>
      </w:r>
      <w:proofErr w:type="spellStart"/>
      <w:r>
        <w:rPr>
          <w:rFonts w:ascii="Liberation Serif" w:hAnsi="Liberation Serif" w:cs="Arial"/>
          <w:sz w:val="28"/>
          <w:szCs w:val="28"/>
        </w:rPr>
        <w:t>Чпк</w:t>
      </w:r>
      <w:proofErr w:type="spellEnd"/>
      <w:r>
        <w:rPr>
          <w:rFonts w:ascii="Liberation Serif" w:hAnsi="Liberation Serif" w:cs="Arial"/>
          <w:sz w:val="28"/>
          <w:szCs w:val="28"/>
        </w:rPr>
        <w:t>/</w:t>
      </w:r>
      <w:proofErr w:type="spellStart"/>
      <w:r>
        <w:rPr>
          <w:rFonts w:ascii="Liberation Serif" w:hAnsi="Liberation Serif" w:cs="Arial"/>
          <w:sz w:val="28"/>
          <w:szCs w:val="28"/>
        </w:rPr>
        <w:t>Очн</w:t>
      </w:r>
      <w:proofErr w:type="spellEnd"/>
      <w:r>
        <w:rPr>
          <w:rFonts w:ascii="Liberation Serif" w:hAnsi="Liberation Serif" w:cs="Arial"/>
          <w:sz w:val="28"/>
          <w:szCs w:val="28"/>
        </w:rPr>
        <w:t>) х 100%, где</w:t>
      </w: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Arial"/>
          <w:sz w:val="28"/>
          <w:szCs w:val="28"/>
        </w:rPr>
      </w:pP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Пнк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– посещаемость населением киносеансов, проводимых </w:t>
      </w:r>
      <w:proofErr w:type="gramStart"/>
      <w:r>
        <w:rPr>
          <w:rFonts w:ascii="Liberation Serif" w:hAnsi="Liberation Serif" w:cs="Arial"/>
          <w:sz w:val="28"/>
          <w:szCs w:val="28"/>
        </w:rPr>
        <w:t>осуществляющими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кинопоказ на территории Артемовского городского округа;</w:t>
      </w: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Чпк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– число посетителей киносеансов;</w:t>
      </w:r>
    </w:p>
    <w:p w:rsidR="00834EF2" w:rsidRP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Очн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– общая численность  населения Артемовского городского округа.</w:t>
      </w: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Рекомендуемый источник информации:</w:t>
      </w:r>
    </w:p>
    <w:p w:rsidR="00834EF2" w:rsidRDefault="00834EF2" w:rsidP="00834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годовые отчеты муниципальных учреждений культуры Артемовского городского округа, осуществляющих кинопоказ</w:t>
      </w:r>
      <w:r w:rsidR="001A69A1">
        <w:rPr>
          <w:rFonts w:ascii="Liberation Serif" w:hAnsi="Liberation Serif" w:cs="Arial"/>
          <w:sz w:val="28"/>
          <w:szCs w:val="28"/>
        </w:rPr>
        <w:t>.</w:t>
      </w:r>
    </w:p>
    <w:p w:rsidR="001A69A1" w:rsidRDefault="00702115" w:rsidP="001A69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10. </w:t>
      </w:r>
      <w:r w:rsidR="004B75D2">
        <w:rPr>
          <w:rFonts w:ascii="Liberation Serif" w:hAnsi="Liberation Serif" w:cs="Arial"/>
          <w:b/>
          <w:sz w:val="28"/>
          <w:szCs w:val="28"/>
        </w:rPr>
        <w:t>«</w:t>
      </w:r>
      <w:r w:rsidR="001A69A1">
        <w:rPr>
          <w:rFonts w:ascii="Liberation Serif" w:hAnsi="Liberation Serif" w:cs="Arial"/>
          <w:b/>
          <w:sz w:val="28"/>
          <w:szCs w:val="28"/>
        </w:rPr>
        <w:t>Доля фильмов российского производства в общем объеме проката на территории Артемовского городского округа (нарастающим итогом)</w:t>
      </w:r>
      <w:r w:rsidR="004B75D2">
        <w:rPr>
          <w:rFonts w:ascii="Liberation Serif" w:hAnsi="Liberation Serif" w:cs="Arial"/>
          <w:b/>
          <w:sz w:val="28"/>
          <w:szCs w:val="28"/>
        </w:rPr>
        <w:t>»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69A1">
        <w:rPr>
          <w:rFonts w:ascii="Liberation Serif" w:hAnsi="Liberation Serif" w:cs="Liberation Serif"/>
          <w:sz w:val="28"/>
          <w:szCs w:val="28"/>
        </w:rPr>
        <w:t xml:space="preserve">Источник информации - годовые отчеты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 w:rsidRPr="001A69A1">
        <w:rPr>
          <w:rFonts w:ascii="Liberation Serif" w:hAnsi="Liberation Serif" w:cs="Liberation Serif"/>
          <w:sz w:val="28"/>
          <w:szCs w:val="28"/>
        </w:rPr>
        <w:t xml:space="preserve"> учреждений культуры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A69A1">
        <w:rPr>
          <w:rFonts w:ascii="Liberation Serif" w:hAnsi="Liberation Serif" w:cs="Liberation Serif"/>
          <w:sz w:val="28"/>
          <w:szCs w:val="28"/>
        </w:rPr>
        <w:t xml:space="preserve">, осуществляющих кинопоказ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A69A1">
        <w:rPr>
          <w:rFonts w:ascii="Liberation Serif" w:hAnsi="Liberation Serif" w:cs="Liberation Serif"/>
          <w:sz w:val="28"/>
          <w:szCs w:val="28"/>
        </w:rPr>
        <w:t>, по форме, утвержденной приказом Министерства культуры Свердловской области.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69A1">
        <w:rPr>
          <w:rFonts w:ascii="Liberation Serif" w:hAnsi="Liberation Serif" w:cs="Liberation Serif"/>
          <w:sz w:val="28"/>
          <w:szCs w:val="28"/>
        </w:rPr>
        <w:t xml:space="preserve">Значение показателя определяется на основании данных, представляемых ежегодно муниципальными учреждениями культуры, осуществляющими кинопоказ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A69A1">
        <w:rPr>
          <w:rFonts w:ascii="Liberation Serif" w:hAnsi="Liberation Serif" w:cs="Liberation Serif"/>
          <w:sz w:val="28"/>
          <w:szCs w:val="28"/>
        </w:rPr>
        <w:t>, по форме, утвержденной приказом Министерства культуры Свердловской области. Значение показателя рассчитывается по формуле: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1A69A1">
        <w:rPr>
          <w:rFonts w:ascii="Liberation Serif" w:hAnsi="Liberation Serif" w:cs="Liberation Serif"/>
          <w:sz w:val="28"/>
          <w:szCs w:val="28"/>
        </w:rPr>
        <w:t>Дфрп</w:t>
      </w:r>
      <w:proofErr w:type="spellEnd"/>
      <w:r w:rsidRPr="001A69A1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1A69A1">
        <w:rPr>
          <w:rFonts w:ascii="Liberation Serif" w:hAnsi="Liberation Serif" w:cs="Liberation Serif"/>
          <w:sz w:val="28"/>
          <w:szCs w:val="28"/>
        </w:rPr>
        <w:t>Чфрп</w:t>
      </w:r>
      <w:proofErr w:type="spellEnd"/>
      <w:r w:rsidRPr="001A69A1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1A69A1">
        <w:rPr>
          <w:rFonts w:ascii="Liberation Serif" w:hAnsi="Liberation Serif" w:cs="Liberation Serif"/>
          <w:sz w:val="28"/>
          <w:szCs w:val="28"/>
        </w:rPr>
        <w:t>Очф</w:t>
      </w:r>
      <w:proofErr w:type="spellEnd"/>
      <w:r w:rsidRPr="001A69A1">
        <w:rPr>
          <w:rFonts w:ascii="Liberation Serif" w:hAnsi="Liberation Serif" w:cs="Liberation Serif"/>
          <w:sz w:val="28"/>
          <w:szCs w:val="28"/>
        </w:rPr>
        <w:t>) x 100%, где: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A69A1">
        <w:rPr>
          <w:rFonts w:ascii="Liberation Serif" w:hAnsi="Liberation Serif" w:cs="Liberation Serif"/>
          <w:sz w:val="28"/>
          <w:szCs w:val="28"/>
        </w:rPr>
        <w:t>Дфрп</w:t>
      </w:r>
      <w:proofErr w:type="spellEnd"/>
      <w:r w:rsidRPr="001A69A1">
        <w:rPr>
          <w:rFonts w:ascii="Liberation Serif" w:hAnsi="Liberation Serif" w:cs="Liberation Serif"/>
          <w:sz w:val="28"/>
          <w:szCs w:val="28"/>
        </w:rPr>
        <w:t xml:space="preserve"> - доля фильмов российского производства в общем объеме проката на территории </w:t>
      </w:r>
      <w:r w:rsidR="004B75D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A69A1">
        <w:rPr>
          <w:rFonts w:ascii="Liberation Serif" w:hAnsi="Liberation Serif" w:cs="Liberation Serif"/>
          <w:sz w:val="28"/>
          <w:szCs w:val="28"/>
        </w:rPr>
        <w:t>;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A69A1">
        <w:rPr>
          <w:rFonts w:ascii="Liberation Serif" w:hAnsi="Liberation Serif" w:cs="Liberation Serif"/>
          <w:sz w:val="28"/>
          <w:szCs w:val="28"/>
        </w:rPr>
        <w:t>Чфрп</w:t>
      </w:r>
      <w:proofErr w:type="spellEnd"/>
      <w:r w:rsidRPr="001A69A1">
        <w:rPr>
          <w:rFonts w:ascii="Liberation Serif" w:hAnsi="Liberation Serif" w:cs="Liberation Serif"/>
          <w:sz w:val="28"/>
          <w:szCs w:val="28"/>
        </w:rPr>
        <w:t xml:space="preserve"> - число фильмов российского производства;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A69A1">
        <w:rPr>
          <w:rFonts w:ascii="Liberation Serif" w:hAnsi="Liberation Serif" w:cs="Liberation Serif"/>
          <w:sz w:val="28"/>
          <w:szCs w:val="28"/>
        </w:rPr>
        <w:t>Очф</w:t>
      </w:r>
      <w:proofErr w:type="spellEnd"/>
      <w:r w:rsidRPr="001A69A1">
        <w:rPr>
          <w:rFonts w:ascii="Liberation Serif" w:hAnsi="Liberation Serif" w:cs="Liberation Serif"/>
          <w:sz w:val="28"/>
          <w:szCs w:val="28"/>
        </w:rPr>
        <w:t xml:space="preserve"> - общее число фильмов в прокате на территории </w:t>
      </w:r>
      <w:r w:rsidR="004B75D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A69A1">
        <w:rPr>
          <w:rFonts w:ascii="Liberation Serif" w:hAnsi="Liberation Serif" w:cs="Liberation Serif"/>
          <w:sz w:val="28"/>
          <w:szCs w:val="28"/>
        </w:rPr>
        <w:t>.</w:t>
      </w:r>
    </w:p>
    <w:p w:rsidR="001A69A1" w:rsidRPr="001A69A1" w:rsidRDefault="001A69A1" w:rsidP="001A69A1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69A1">
        <w:rPr>
          <w:rFonts w:ascii="Liberation Serif" w:hAnsi="Liberation Serif" w:cs="Liberation Serif"/>
          <w:sz w:val="28"/>
          <w:szCs w:val="28"/>
        </w:rPr>
        <w:t xml:space="preserve">Плановое значение показателя формируется исходя из увеличения объема проката на территории </w:t>
      </w:r>
      <w:r w:rsidR="004B75D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A69A1">
        <w:rPr>
          <w:rFonts w:ascii="Liberation Serif" w:hAnsi="Liberation Serif" w:cs="Liberation Serif"/>
          <w:sz w:val="28"/>
          <w:szCs w:val="28"/>
        </w:rPr>
        <w:t xml:space="preserve"> фильмов российского производства организациями, осуществляющими кинопоказ, в среднем не менее чем на 3,5 процента ежегодно.</w:t>
      </w:r>
    </w:p>
    <w:p w:rsidR="001A69A1" w:rsidRDefault="00702115" w:rsidP="004B75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12. </w:t>
      </w:r>
      <w:r w:rsidR="004B75D2">
        <w:rPr>
          <w:rFonts w:ascii="Liberation Serif" w:hAnsi="Liberation Serif" w:cs="Arial"/>
          <w:b/>
          <w:sz w:val="28"/>
          <w:szCs w:val="28"/>
        </w:rPr>
        <w:t>«Увеличение численности участников культурно-досуговых мероприятий»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5D2">
        <w:rPr>
          <w:rFonts w:ascii="Liberation Serif" w:hAnsi="Liberation Serif" w:cs="Liberation Serif"/>
          <w:sz w:val="28"/>
          <w:szCs w:val="28"/>
        </w:rPr>
        <w:t xml:space="preserve">Источник информации - годовые </w:t>
      </w:r>
      <w:r w:rsidR="00892D03">
        <w:rPr>
          <w:rFonts w:ascii="Liberation Serif" w:hAnsi="Liberation Serif" w:cs="Liberation Serif"/>
          <w:sz w:val="28"/>
          <w:szCs w:val="28"/>
        </w:rPr>
        <w:t xml:space="preserve">отчеты </w:t>
      </w:r>
      <w:r w:rsidRPr="004B75D2">
        <w:rPr>
          <w:rFonts w:ascii="Liberation Serif" w:hAnsi="Liberation Serif" w:cs="Liberation Serif"/>
          <w:sz w:val="28"/>
          <w:szCs w:val="28"/>
        </w:rPr>
        <w:t>муниципальных учреждений культуры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4B75D2">
        <w:rPr>
          <w:rFonts w:ascii="Liberation Serif" w:hAnsi="Liberation Serif" w:cs="Liberation Serif"/>
          <w:sz w:val="28"/>
          <w:szCs w:val="28"/>
        </w:rPr>
        <w:t xml:space="preserve"> по форме, утвержденной приказом Министерства культуры Свердловской области.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5D2">
        <w:rPr>
          <w:rFonts w:ascii="Liberation Serif" w:hAnsi="Liberation Serif" w:cs="Liberation Serif"/>
          <w:sz w:val="28"/>
          <w:szCs w:val="28"/>
        </w:rPr>
        <w:lastRenderedPageBreak/>
        <w:t>Значение показателя определяется количеством участников культурно-досуговых мероприятий в соответствующем году.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5D2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увеличения численности участников культурно-досуговых мероприятий в среднем не менее чем на 8 процентов к 2024 году.</w:t>
      </w:r>
    </w:p>
    <w:p w:rsidR="004B75D2" w:rsidRDefault="00702115" w:rsidP="004B75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Целевой показатель 13. </w:t>
      </w:r>
      <w:r w:rsidR="004B75D2">
        <w:rPr>
          <w:rFonts w:ascii="Liberation Serif" w:hAnsi="Liberation Serif" w:cs="Arial"/>
          <w:b/>
          <w:sz w:val="28"/>
          <w:szCs w:val="28"/>
        </w:rPr>
        <w:t xml:space="preserve"> «Удельный вес населения, участвующего в культурно-досуговых мероприятиях, проводимых муниципальными организациями культуры, от общей численности  населения» 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5D2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r w:rsidR="00892D03" w:rsidRPr="004B75D2">
        <w:rPr>
          <w:rFonts w:ascii="Liberation Serif" w:hAnsi="Liberation Serif" w:cs="Liberation Serif"/>
          <w:sz w:val="28"/>
          <w:szCs w:val="28"/>
        </w:rPr>
        <w:t xml:space="preserve">годовые </w:t>
      </w:r>
      <w:r w:rsidR="00892D03">
        <w:rPr>
          <w:rFonts w:ascii="Liberation Serif" w:hAnsi="Liberation Serif" w:cs="Liberation Serif"/>
          <w:sz w:val="28"/>
          <w:szCs w:val="28"/>
        </w:rPr>
        <w:t xml:space="preserve">отчеты </w:t>
      </w:r>
      <w:r w:rsidRPr="004B75D2">
        <w:rPr>
          <w:rFonts w:ascii="Liberation Serif" w:hAnsi="Liberation Serif" w:cs="Liberation Serif"/>
          <w:sz w:val="28"/>
          <w:szCs w:val="28"/>
        </w:rPr>
        <w:t>муниципальных учреждений культуры</w:t>
      </w:r>
      <w:r w:rsidR="00892D0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4B75D2">
        <w:rPr>
          <w:rFonts w:ascii="Liberation Serif" w:hAnsi="Liberation Serif" w:cs="Liberation Serif"/>
          <w:sz w:val="28"/>
          <w:szCs w:val="28"/>
        </w:rPr>
        <w:t xml:space="preserve"> по форме, утвержденной приказом Министерства культуры Свердловской области.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5D2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4B75D2">
        <w:rPr>
          <w:rFonts w:ascii="Liberation Serif" w:hAnsi="Liberation Serif" w:cs="Liberation Serif"/>
          <w:sz w:val="28"/>
          <w:szCs w:val="28"/>
        </w:rPr>
        <w:t>Увн</w:t>
      </w:r>
      <w:proofErr w:type="spellEnd"/>
      <w:r w:rsidRPr="004B75D2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4B75D2">
        <w:rPr>
          <w:rFonts w:ascii="Liberation Serif" w:hAnsi="Liberation Serif" w:cs="Liberation Serif"/>
          <w:sz w:val="28"/>
          <w:szCs w:val="28"/>
        </w:rPr>
        <w:t>Чукдм</w:t>
      </w:r>
      <w:proofErr w:type="spellEnd"/>
      <w:r w:rsidRPr="004B75D2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4B75D2">
        <w:rPr>
          <w:rFonts w:ascii="Liberation Serif" w:hAnsi="Liberation Serif" w:cs="Liberation Serif"/>
          <w:sz w:val="28"/>
          <w:szCs w:val="28"/>
        </w:rPr>
        <w:t>Чн</w:t>
      </w:r>
      <w:proofErr w:type="spellEnd"/>
      <w:r w:rsidRPr="004B75D2">
        <w:rPr>
          <w:rFonts w:ascii="Liberation Serif" w:hAnsi="Liberation Serif" w:cs="Liberation Serif"/>
          <w:sz w:val="28"/>
          <w:szCs w:val="28"/>
        </w:rPr>
        <w:t>) x 100%, где: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4B75D2">
        <w:rPr>
          <w:rFonts w:ascii="Liberation Serif" w:hAnsi="Liberation Serif" w:cs="Liberation Serif"/>
          <w:sz w:val="28"/>
          <w:szCs w:val="28"/>
        </w:rPr>
        <w:t>Увн</w:t>
      </w:r>
      <w:proofErr w:type="spellEnd"/>
      <w:r w:rsidRPr="004B75D2">
        <w:rPr>
          <w:rFonts w:ascii="Liberation Serif" w:hAnsi="Liberation Serif" w:cs="Liberation Serif"/>
          <w:sz w:val="28"/>
          <w:szCs w:val="28"/>
        </w:rPr>
        <w:t xml:space="preserve"> - удельный вес населения, участвующего в культурно-досуговых мероприятиях, проводимых </w:t>
      </w:r>
      <w:r w:rsidR="00892D03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4B75D2">
        <w:rPr>
          <w:rFonts w:ascii="Liberation Serif" w:hAnsi="Liberation Serif" w:cs="Liberation Serif"/>
          <w:sz w:val="28"/>
          <w:szCs w:val="28"/>
        </w:rPr>
        <w:t xml:space="preserve"> </w:t>
      </w:r>
      <w:r w:rsidR="00892D03">
        <w:rPr>
          <w:rFonts w:ascii="Liberation Serif" w:hAnsi="Liberation Serif" w:cs="Liberation Serif"/>
          <w:sz w:val="28"/>
          <w:szCs w:val="28"/>
        </w:rPr>
        <w:t>учреждениями</w:t>
      </w:r>
      <w:r w:rsidRPr="004B75D2">
        <w:rPr>
          <w:rFonts w:ascii="Liberation Serif" w:hAnsi="Liberation Serif" w:cs="Liberation Serif"/>
          <w:sz w:val="28"/>
          <w:szCs w:val="28"/>
        </w:rPr>
        <w:t xml:space="preserve"> культуры</w:t>
      </w:r>
      <w:r w:rsidR="00892D0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4B75D2">
        <w:rPr>
          <w:rFonts w:ascii="Liberation Serif" w:hAnsi="Liberation Serif" w:cs="Liberation Serif"/>
          <w:sz w:val="28"/>
          <w:szCs w:val="28"/>
        </w:rPr>
        <w:t>;</w:t>
      </w:r>
    </w:p>
    <w:p w:rsidR="004B75D2" w:rsidRPr="004B75D2" w:rsidRDefault="004B75D2" w:rsidP="004B75D2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4B75D2">
        <w:rPr>
          <w:rFonts w:ascii="Liberation Serif" w:hAnsi="Liberation Serif" w:cs="Liberation Serif"/>
          <w:sz w:val="28"/>
          <w:szCs w:val="28"/>
        </w:rPr>
        <w:t>Чукдм</w:t>
      </w:r>
      <w:proofErr w:type="spellEnd"/>
      <w:r w:rsidRPr="004B75D2">
        <w:rPr>
          <w:rFonts w:ascii="Liberation Serif" w:hAnsi="Liberation Serif" w:cs="Liberation Serif"/>
          <w:sz w:val="28"/>
          <w:szCs w:val="28"/>
        </w:rPr>
        <w:t xml:space="preserve"> - число участников культурно-досуговых мероприятий;</w:t>
      </w:r>
    </w:p>
    <w:p w:rsidR="004B75D2" w:rsidRPr="00B36C1B" w:rsidRDefault="004B75D2" w:rsidP="00B36C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Чн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 xml:space="preserve"> - численность населения </w:t>
      </w:r>
      <w:r w:rsidR="00892D03" w:rsidRPr="00B36C1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B36C1B">
        <w:rPr>
          <w:rFonts w:ascii="Liberation Serif" w:hAnsi="Liberation Serif" w:cs="Liberation Serif"/>
          <w:sz w:val="28"/>
          <w:szCs w:val="28"/>
        </w:rPr>
        <w:t>.</w:t>
      </w:r>
    </w:p>
    <w:p w:rsidR="00B36C1B" w:rsidRPr="00702115" w:rsidRDefault="00702115" w:rsidP="007021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Целевой показатель 14. </w:t>
      </w:r>
      <w:r w:rsidR="00B36C1B" w:rsidRPr="00702115">
        <w:rPr>
          <w:rFonts w:ascii="Liberation Serif" w:hAnsi="Liberation Serif" w:cs="Liberation Serif"/>
          <w:b/>
          <w:sz w:val="28"/>
          <w:szCs w:val="28"/>
        </w:rPr>
        <w:t xml:space="preserve"> «Посещаемость населением организаций культуры и искусства и увеличение численности участников проводимых культурно-досуговых мероприятий»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C1B">
        <w:rPr>
          <w:rFonts w:ascii="Liberation Serif" w:hAnsi="Liberation Serif" w:cs="Liberation Serif"/>
          <w:sz w:val="28"/>
          <w:szCs w:val="28"/>
        </w:rPr>
        <w:t>Источник информации - годовые отчеты муниципальных учреждений культуры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B36C1B">
        <w:rPr>
          <w:rFonts w:ascii="Liberation Serif" w:hAnsi="Liberation Serif" w:cs="Liberation Serif"/>
          <w:sz w:val="28"/>
          <w:szCs w:val="28"/>
        </w:rPr>
        <w:t xml:space="preserve"> по форме, утвержденной приказом Министерства культуры Свердловской области.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C1B">
        <w:rPr>
          <w:rFonts w:ascii="Liberation Serif" w:hAnsi="Liberation Serif" w:cs="Liberation Serif"/>
          <w:sz w:val="28"/>
          <w:szCs w:val="28"/>
        </w:rPr>
        <w:t xml:space="preserve">Значение показателя рассчитывается как отношение количества посещений населением организаций культурно-досугового типа к общей численности населения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B36C1B">
        <w:rPr>
          <w:rFonts w:ascii="Liberation Serif" w:hAnsi="Liberation Serif" w:cs="Liberation Serif"/>
          <w:sz w:val="28"/>
          <w:szCs w:val="28"/>
        </w:rPr>
        <w:t>, умноженное на 1000 жителей.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C1B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Пу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Кпну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Очн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>) x 1000, где: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Пу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 xml:space="preserve"> - посещаемость населением организаций культуры и искусства и увеличение численности участников проводимых культурно-досуговых мероприятий;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Кпну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 xml:space="preserve"> - количество посещений населением организаций культурно-досугового типа;</w:t>
      </w:r>
    </w:p>
    <w:p w:rsidR="00B36C1B" w:rsidRPr="00B36C1B" w:rsidRDefault="00B36C1B" w:rsidP="00B3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36C1B">
        <w:rPr>
          <w:rFonts w:ascii="Liberation Serif" w:hAnsi="Liberation Serif" w:cs="Liberation Serif"/>
          <w:sz w:val="28"/>
          <w:szCs w:val="28"/>
        </w:rPr>
        <w:t>Очн</w:t>
      </w:r>
      <w:proofErr w:type="spellEnd"/>
      <w:r w:rsidRPr="00B36C1B">
        <w:rPr>
          <w:rFonts w:ascii="Liberation Serif" w:hAnsi="Liberation Serif" w:cs="Liberation Serif"/>
          <w:sz w:val="28"/>
          <w:szCs w:val="28"/>
        </w:rPr>
        <w:t xml:space="preserve"> - общая численность населения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B36C1B">
        <w:rPr>
          <w:rFonts w:ascii="Liberation Serif" w:hAnsi="Liberation Serif" w:cs="Liberation Serif"/>
          <w:sz w:val="28"/>
          <w:szCs w:val="28"/>
        </w:rPr>
        <w:t>.</w:t>
      </w:r>
    </w:p>
    <w:p w:rsidR="004B75D2" w:rsidRPr="009127FE" w:rsidRDefault="00B36C1B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C1B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роста количества посещений населением организаций культурно-досугового типа в расчете на 1000 жителей к 2024 году не менее чем на 5 процентов.</w:t>
      </w:r>
    </w:p>
    <w:p w:rsidR="009127FE" w:rsidRPr="009127FE" w:rsidRDefault="00702115" w:rsidP="009127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lastRenderedPageBreak/>
        <w:t xml:space="preserve">Целевой показатель 15. </w:t>
      </w:r>
      <w:r w:rsidR="009127FE" w:rsidRPr="009127FE">
        <w:rPr>
          <w:rFonts w:ascii="Liberation Serif" w:hAnsi="Liberation Serif" w:cs="Liberation Serif"/>
          <w:b/>
          <w:sz w:val="28"/>
          <w:szCs w:val="28"/>
        </w:rPr>
        <w:t>«Доля детей, посещающих культурно-досуговые учреждения и творческие кружки на постоянной основе, от общего числа детей в возрасте до 18 лет»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>Источники информации - годовые отчеты муниципальных учреждений культуры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9127FE">
        <w:rPr>
          <w:rFonts w:ascii="Liberation Serif" w:hAnsi="Liberation Serif" w:cs="Liberation Serif"/>
          <w:sz w:val="28"/>
          <w:szCs w:val="28"/>
        </w:rPr>
        <w:t xml:space="preserve"> по форме, утвержденной приказом Министерства культуры Свердловской области.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9127FE">
        <w:rPr>
          <w:rFonts w:ascii="Liberation Serif" w:hAnsi="Liberation Serif" w:cs="Liberation Serif"/>
          <w:sz w:val="28"/>
          <w:szCs w:val="28"/>
        </w:rPr>
        <w:t>Дд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= ((</w:t>
      </w: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Кдп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/ 12) + </w:t>
      </w: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Кукф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) / </w:t>
      </w: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Очд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>) x 100%, где:</w:t>
      </w:r>
      <w:proofErr w:type="gramEnd"/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Дд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доля детей, посещающих культурно-досуговые учреждения и творческие кружки на постоянной основе, от общего числа детей в возрасте до 18 лет;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Кдп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количество детей - посетителей культурно-досуговых учреждений;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>12 - поправочный коэффициент, корректирующий показатель с учетом посещения культурно-досугового учреждения не реже одного раза в месяц;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Кукф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количество участников клубных формирований в возрасте до 18 лет;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Очд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общая численность детей в возрасте до 18 лет.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роста количества детей, посещающих культурно-досуговые учреждения и творческие кружки на постоянной основе, от общего числа детей в возрасте до 18 лет до 50 процентов к 2024 году.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127FE">
        <w:rPr>
          <w:rFonts w:ascii="Liberation Serif" w:hAnsi="Liberation Serif" w:cs="Liberation Serif"/>
          <w:b/>
          <w:sz w:val="28"/>
          <w:szCs w:val="28"/>
        </w:rPr>
        <w:t xml:space="preserve">12.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16. </w:t>
      </w:r>
      <w:r w:rsidRPr="009127FE">
        <w:rPr>
          <w:rFonts w:ascii="Liberation Serif" w:hAnsi="Liberation Serif" w:cs="Liberation Serif"/>
          <w:b/>
          <w:sz w:val="28"/>
          <w:szCs w:val="28"/>
        </w:rPr>
        <w:t>«Количество передвижных выставок (ежегодно)»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1" w:history="1">
        <w:r w:rsidRPr="009127FE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9127FE">
        <w:rPr>
          <w:rFonts w:ascii="Liberation Serif" w:hAnsi="Liberation Serif" w:cs="Liberation Serif"/>
          <w:sz w:val="28"/>
          <w:szCs w:val="28"/>
        </w:rPr>
        <w:t xml:space="preserve"> государственной ст</w:t>
      </w:r>
      <w:r>
        <w:rPr>
          <w:rFonts w:ascii="Liberation Serif" w:hAnsi="Liberation Serif" w:cs="Liberation Serif"/>
          <w:sz w:val="28"/>
          <w:szCs w:val="28"/>
        </w:rPr>
        <w:t>атистической отчетности № 8-НК «Сведения о деятельности музея»</w:t>
      </w:r>
      <w:r w:rsidRPr="009127FE">
        <w:rPr>
          <w:rFonts w:ascii="Liberation Serif" w:hAnsi="Liberation Serif" w:cs="Liberation Serif"/>
          <w:sz w:val="28"/>
          <w:szCs w:val="28"/>
        </w:rPr>
        <w:t>, утвержденная П</w:t>
      </w:r>
      <w:r>
        <w:rPr>
          <w:rFonts w:ascii="Liberation Serif" w:hAnsi="Liberation Serif" w:cs="Liberation Serif"/>
          <w:sz w:val="28"/>
          <w:szCs w:val="28"/>
        </w:rPr>
        <w:t>риказом Росстата от 26.09.2018 №</w:t>
      </w:r>
      <w:r w:rsidRPr="009127FE">
        <w:rPr>
          <w:rFonts w:ascii="Liberation Serif" w:hAnsi="Liberation Serif" w:cs="Liberation Serif"/>
          <w:sz w:val="28"/>
          <w:szCs w:val="28"/>
        </w:rPr>
        <w:t xml:space="preserve"> 584.</w:t>
      </w:r>
    </w:p>
    <w:p w:rsid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 xml:space="preserve">Значение показателя определяется на основе информации, представляемой </w:t>
      </w:r>
      <w:r>
        <w:rPr>
          <w:rFonts w:ascii="Liberation Serif" w:hAnsi="Liberation Serif" w:cs="Liberation Serif"/>
          <w:sz w:val="28"/>
          <w:szCs w:val="28"/>
        </w:rPr>
        <w:t>Муниципальным бюджетным учреждением культуры Артемовского городского округа</w:t>
      </w:r>
      <w:r w:rsidRPr="00912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«Артемовский исторический музей»</w:t>
      </w:r>
      <w:r w:rsidRPr="009127FE">
        <w:rPr>
          <w:rFonts w:ascii="Liberation Serif" w:hAnsi="Liberation Serif" w:cs="Liberation Serif"/>
          <w:sz w:val="28"/>
          <w:szCs w:val="28"/>
        </w:rPr>
        <w:t xml:space="preserve"> по форме государственной статистической отчетности.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127FE">
        <w:rPr>
          <w:rFonts w:ascii="Liberation Serif" w:hAnsi="Liberation Serif" w:cs="Liberation Serif"/>
          <w:b/>
          <w:sz w:val="28"/>
          <w:szCs w:val="28"/>
        </w:rPr>
        <w:t xml:space="preserve">13.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17. </w:t>
      </w:r>
      <w:r w:rsidRPr="009127FE">
        <w:rPr>
          <w:rFonts w:ascii="Liberation Serif" w:hAnsi="Liberation Serif" w:cs="Liberation Serif"/>
          <w:b/>
          <w:sz w:val="28"/>
          <w:szCs w:val="28"/>
        </w:rPr>
        <w:t>«Доля муниципальных учреждений культуры, находящихся в удовлетворительном состоянии, в общем количестве таких учреждений»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2" w:history="1">
        <w:r w:rsidRPr="009127FE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9127FE">
        <w:rPr>
          <w:rFonts w:ascii="Liberation Serif" w:hAnsi="Liberation Serif" w:cs="Liberation Serif"/>
          <w:sz w:val="28"/>
          <w:szCs w:val="28"/>
        </w:rPr>
        <w:t xml:space="preserve"> государстве</w:t>
      </w:r>
      <w:r>
        <w:rPr>
          <w:rFonts w:ascii="Liberation Serif" w:hAnsi="Liberation Serif" w:cs="Liberation Serif"/>
          <w:sz w:val="28"/>
          <w:szCs w:val="28"/>
        </w:rPr>
        <w:t>нной статистической отчетности № 7-НК «</w:t>
      </w:r>
      <w:r w:rsidRPr="009127FE">
        <w:rPr>
          <w:rFonts w:ascii="Liberation Serif" w:hAnsi="Liberation Serif" w:cs="Liberation Serif"/>
          <w:sz w:val="28"/>
          <w:szCs w:val="28"/>
        </w:rPr>
        <w:t>Сведения об органи</w:t>
      </w:r>
      <w:r>
        <w:rPr>
          <w:rFonts w:ascii="Liberation Serif" w:hAnsi="Liberation Serif" w:cs="Liberation Serif"/>
          <w:sz w:val="28"/>
          <w:szCs w:val="28"/>
        </w:rPr>
        <w:t>зации культурно-досугового типа»</w:t>
      </w:r>
      <w:r w:rsidRPr="009127FE">
        <w:rPr>
          <w:rFonts w:ascii="Liberation Serif" w:hAnsi="Liberation Serif" w:cs="Liberation Serif"/>
          <w:sz w:val="28"/>
          <w:szCs w:val="28"/>
        </w:rPr>
        <w:t xml:space="preserve">, утвержденная Приказом Росстата от </w:t>
      </w:r>
      <w:r w:rsidR="00C11A10">
        <w:rPr>
          <w:rFonts w:ascii="Liberation Serif" w:hAnsi="Liberation Serif" w:cs="Liberation Serif"/>
          <w:sz w:val="28"/>
          <w:szCs w:val="28"/>
        </w:rPr>
        <w:t>05.10.2020 № 616</w:t>
      </w:r>
      <w:r w:rsidRPr="009127FE">
        <w:rPr>
          <w:rFonts w:ascii="Liberation Serif" w:hAnsi="Liberation Serif" w:cs="Liberation Serif"/>
          <w:sz w:val="28"/>
          <w:szCs w:val="28"/>
        </w:rPr>
        <w:t>.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Дмук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Кзмук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Окзмук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>) x 100%, где: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Дмук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доля муниципальных учреждений культуры, находящихся в удовлетворительном состоянии;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lastRenderedPageBreak/>
        <w:t>Кзмук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количество зданий муниципальных учреждений культуры, находящихся в удовлетворительном состоянии;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127FE">
        <w:rPr>
          <w:rFonts w:ascii="Liberation Serif" w:hAnsi="Liberation Serif" w:cs="Liberation Serif"/>
          <w:sz w:val="28"/>
          <w:szCs w:val="28"/>
        </w:rPr>
        <w:t>Окзмук</w:t>
      </w:r>
      <w:proofErr w:type="spellEnd"/>
      <w:r w:rsidRPr="009127FE">
        <w:rPr>
          <w:rFonts w:ascii="Liberation Serif" w:hAnsi="Liberation Serif" w:cs="Liberation Serif"/>
          <w:sz w:val="28"/>
          <w:szCs w:val="28"/>
        </w:rPr>
        <w:t xml:space="preserve"> - общее количество зданий муниципальных учреждений культуры.</w:t>
      </w:r>
    </w:p>
    <w:p w:rsidR="009127FE" w:rsidRPr="009127FE" w:rsidRDefault="009127FE" w:rsidP="009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FE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достижения доли муниципальных учреждений культуры, находящихся в удовлетворительном состоянии, в общем количестве таких учреждений не менее чем 75 процентов в 2024 году.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11A10">
        <w:rPr>
          <w:rFonts w:ascii="Liberation Serif" w:hAnsi="Liberation Serif" w:cs="Liberation Serif"/>
          <w:b/>
          <w:sz w:val="28"/>
          <w:szCs w:val="28"/>
        </w:rPr>
        <w:t xml:space="preserve">14.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19. </w:t>
      </w:r>
      <w:r w:rsidRPr="00C11A10">
        <w:rPr>
          <w:rFonts w:ascii="Liberation Serif" w:hAnsi="Liberation Serif" w:cs="Liberation Serif"/>
          <w:b/>
          <w:sz w:val="28"/>
          <w:szCs w:val="28"/>
        </w:rPr>
        <w:t>«Количество действующих виртуальных музеев»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Источник информации - годовые отчеты муниципальных музеев по форме, утвержденной приказом Министерства культуры Свердловской области.</w:t>
      </w:r>
    </w:p>
    <w:p w:rsid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Значение показателя определяется на основании ведомственной формы отчетности Министерства культуры Свердловской области, представляемой государственными музеями Свердловской области и муниципальными музеями.</w:t>
      </w:r>
    </w:p>
    <w:p w:rsidR="00C11A10" w:rsidRPr="00C11A10" w:rsidRDefault="00C11A10" w:rsidP="00C11A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11A10">
        <w:rPr>
          <w:rFonts w:ascii="Liberation Serif" w:hAnsi="Liberation Serif" w:cs="Liberation Serif"/>
          <w:b/>
          <w:sz w:val="28"/>
          <w:szCs w:val="28"/>
        </w:rPr>
        <w:t xml:space="preserve">15.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20. </w:t>
      </w:r>
      <w:r w:rsidRPr="00C11A10">
        <w:rPr>
          <w:rFonts w:ascii="Liberation Serif" w:hAnsi="Liberation Serif" w:cs="Liberation Serif"/>
          <w:b/>
          <w:sz w:val="28"/>
          <w:szCs w:val="28"/>
        </w:rPr>
        <w:t>«Доля предметов основного фонда муниципальных музеев, отраженных в электронных каталогах»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3" w:history="1">
        <w:r w:rsidRPr="00C11A10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C11A10"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t>№ 8-НК «Сведения о деятельности музея»</w:t>
      </w:r>
      <w:r w:rsidRPr="00C11A10">
        <w:rPr>
          <w:rFonts w:ascii="Liberation Serif" w:hAnsi="Liberation Serif" w:cs="Liberation Serif"/>
          <w:sz w:val="28"/>
          <w:szCs w:val="28"/>
        </w:rPr>
        <w:t>, утвержденная П</w:t>
      </w:r>
      <w:r>
        <w:rPr>
          <w:rFonts w:ascii="Liberation Serif" w:hAnsi="Liberation Serif" w:cs="Liberation Serif"/>
          <w:sz w:val="28"/>
          <w:szCs w:val="28"/>
        </w:rPr>
        <w:t>риказом Росстата от 26.09.2018 №</w:t>
      </w:r>
      <w:r w:rsidRPr="00C11A10">
        <w:rPr>
          <w:rFonts w:ascii="Liberation Serif" w:hAnsi="Liberation Serif" w:cs="Liberation Serif"/>
          <w:sz w:val="28"/>
          <w:szCs w:val="28"/>
        </w:rPr>
        <w:t xml:space="preserve"> 584.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Дпэк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Пэк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Офм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>) x 100%, где: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Дпэк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- доля предметов основного фонда муниципальных музеев, отраженных в электронных каталогах;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Пэк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- число предметов основного фонда муниципальных музеев, отраженных в электронных каталогах;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Офм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- общее число предметов основного фонда муниципальных музеев.</w:t>
      </w:r>
    </w:p>
    <w:p w:rsid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увеличения доли предметов основного фонда муниципальных музеев, отраженных в электронных каталогах, в среднем не менее чем на 6 процентов ежегодно.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11A10">
        <w:rPr>
          <w:rFonts w:ascii="Liberation Serif" w:hAnsi="Liberation Serif" w:cs="Liberation Serif"/>
          <w:b/>
          <w:sz w:val="28"/>
          <w:szCs w:val="28"/>
        </w:rPr>
        <w:t xml:space="preserve">16.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21. </w:t>
      </w:r>
      <w:r w:rsidRPr="00C11A10">
        <w:rPr>
          <w:rFonts w:ascii="Liberation Serif" w:hAnsi="Liberation Serif" w:cs="Liberation Serif"/>
          <w:b/>
          <w:sz w:val="28"/>
          <w:szCs w:val="28"/>
        </w:rPr>
        <w:t>«Доля областных государственных и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библиотек»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4" w:history="1">
        <w:r w:rsidRPr="00C11A10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C11A10">
        <w:rPr>
          <w:rFonts w:ascii="Liberation Serif" w:hAnsi="Liberation Serif" w:cs="Liberation Serif"/>
          <w:sz w:val="28"/>
          <w:szCs w:val="28"/>
        </w:rPr>
        <w:t xml:space="preserve"> государстве</w:t>
      </w:r>
      <w:r>
        <w:rPr>
          <w:rFonts w:ascii="Liberation Serif" w:hAnsi="Liberation Serif" w:cs="Liberation Serif"/>
          <w:sz w:val="28"/>
          <w:szCs w:val="28"/>
        </w:rPr>
        <w:t>нной статистической отчетности № 6-НК «</w:t>
      </w:r>
      <w:r w:rsidRPr="00C11A10">
        <w:rPr>
          <w:rFonts w:ascii="Liberation Serif" w:hAnsi="Liberation Serif" w:cs="Liberation Serif"/>
          <w:sz w:val="28"/>
          <w:szCs w:val="28"/>
        </w:rPr>
        <w:t>Сведения об общед</w:t>
      </w:r>
      <w:r>
        <w:rPr>
          <w:rFonts w:ascii="Liberation Serif" w:hAnsi="Liberation Serif" w:cs="Liberation Serif"/>
          <w:sz w:val="28"/>
          <w:szCs w:val="28"/>
        </w:rPr>
        <w:t>оступной (публичной) библиотеке»</w:t>
      </w:r>
      <w:r w:rsidRPr="00C11A10">
        <w:rPr>
          <w:rFonts w:ascii="Liberation Serif" w:hAnsi="Liberation Serif" w:cs="Liberation Serif"/>
          <w:sz w:val="28"/>
          <w:szCs w:val="28"/>
        </w:rPr>
        <w:t xml:space="preserve">, утвержденная Приказом Росстата от </w:t>
      </w:r>
      <w:r>
        <w:rPr>
          <w:rFonts w:ascii="Liberation Serif" w:hAnsi="Liberation Serif" w:cs="Liberation Serif"/>
          <w:sz w:val="28"/>
          <w:szCs w:val="28"/>
        </w:rPr>
        <w:t>05.10.2020 № 616</w:t>
      </w:r>
      <w:r w:rsidRPr="00C11A10">
        <w:rPr>
          <w:rFonts w:ascii="Liberation Serif" w:hAnsi="Liberation Serif" w:cs="Liberation Serif"/>
          <w:sz w:val="28"/>
          <w:szCs w:val="28"/>
        </w:rPr>
        <w:t>.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lastRenderedPageBreak/>
        <w:t>Дбвс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= (Бис / </w:t>
      </w: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Окб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>) x 100%, где: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Дбвс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- доля областных государственных и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каталогам;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Бис - количество муниципальных библиотек, имеющих собственный интернет-сайт;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1A10">
        <w:rPr>
          <w:rFonts w:ascii="Liberation Serif" w:hAnsi="Liberation Serif" w:cs="Liberation Serif"/>
          <w:sz w:val="28"/>
          <w:szCs w:val="28"/>
        </w:rPr>
        <w:t>Окб</w:t>
      </w:r>
      <w:proofErr w:type="spellEnd"/>
      <w:r w:rsidRPr="00C11A10">
        <w:rPr>
          <w:rFonts w:ascii="Liberation Serif" w:hAnsi="Liberation Serif" w:cs="Liberation Serif"/>
          <w:sz w:val="28"/>
          <w:szCs w:val="28"/>
        </w:rPr>
        <w:t xml:space="preserve"> - общее количество муниципальных библиотек.</w:t>
      </w:r>
    </w:p>
    <w:p w:rsidR="00C11A10" w:rsidRPr="00C11A10" w:rsidRDefault="00C11A10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увеличения доли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 в среднем не менее чем на 5 процентов ежегодно.</w:t>
      </w:r>
    </w:p>
    <w:p w:rsidR="00C11A10" w:rsidRPr="00986142" w:rsidRDefault="00986142" w:rsidP="00C1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86142">
        <w:rPr>
          <w:rFonts w:ascii="Liberation Serif" w:hAnsi="Liberation Serif" w:cs="Liberation Serif"/>
          <w:b/>
          <w:sz w:val="28"/>
          <w:szCs w:val="28"/>
        </w:rPr>
        <w:t xml:space="preserve">17.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22. </w:t>
      </w:r>
      <w:r w:rsidRPr="00986142">
        <w:rPr>
          <w:rFonts w:ascii="Liberation Serif" w:hAnsi="Liberation Serif" w:cs="Liberation Serif"/>
          <w:b/>
          <w:sz w:val="28"/>
          <w:szCs w:val="28"/>
        </w:rPr>
        <w:t>«Увеличение количества библиографических записей в сводном электронном каталоге библиотек Артемовского городского округа»</w:t>
      </w:r>
    </w:p>
    <w:p w:rsidR="00986142" w:rsidRPr="00C11A10" w:rsidRDefault="00986142" w:rsidP="0098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5" w:history="1">
        <w:r w:rsidRPr="00C11A10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C11A10">
        <w:rPr>
          <w:rFonts w:ascii="Liberation Serif" w:hAnsi="Liberation Serif" w:cs="Liberation Serif"/>
          <w:sz w:val="28"/>
          <w:szCs w:val="28"/>
        </w:rPr>
        <w:t xml:space="preserve"> государстве</w:t>
      </w:r>
      <w:r>
        <w:rPr>
          <w:rFonts w:ascii="Liberation Serif" w:hAnsi="Liberation Serif" w:cs="Liberation Serif"/>
          <w:sz w:val="28"/>
          <w:szCs w:val="28"/>
        </w:rPr>
        <w:t>нной статистической отчетности № 6-НК «</w:t>
      </w:r>
      <w:r w:rsidRPr="00C11A10">
        <w:rPr>
          <w:rFonts w:ascii="Liberation Serif" w:hAnsi="Liberation Serif" w:cs="Liberation Serif"/>
          <w:sz w:val="28"/>
          <w:szCs w:val="28"/>
        </w:rPr>
        <w:t>Сведения об общед</w:t>
      </w:r>
      <w:r>
        <w:rPr>
          <w:rFonts w:ascii="Liberation Serif" w:hAnsi="Liberation Serif" w:cs="Liberation Serif"/>
          <w:sz w:val="28"/>
          <w:szCs w:val="28"/>
        </w:rPr>
        <w:t>оступной (публичной) библиотеке»</w:t>
      </w:r>
      <w:r w:rsidRPr="00C11A10">
        <w:rPr>
          <w:rFonts w:ascii="Liberation Serif" w:hAnsi="Liberation Serif" w:cs="Liberation Serif"/>
          <w:sz w:val="28"/>
          <w:szCs w:val="28"/>
        </w:rPr>
        <w:t xml:space="preserve">, утвержденная Приказом Росстата от </w:t>
      </w:r>
      <w:r>
        <w:rPr>
          <w:rFonts w:ascii="Liberation Serif" w:hAnsi="Liberation Serif" w:cs="Liberation Serif"/>
          <w:sz w:val="28"/>
          <w:szCs w:val="28"/>
        </w:rPr>
        <w:t>05.10.2020 № 616</w:t>
      </w:r>
      <w:r w:rsidRPr="00C11A10">
        <w:rPr>
          <w:rFonts w:ascii="Liberation Serif" w:hAnsi="Liberation Serif" w:cs="Liberation Serif"/>
          <w:sz w:val="28"/>
          <w:szCs w:val="28"/>
        </w:rPr>
        <w:t>.</w:t>
      </w:r>
    </w:p>
    <w:p w:rsidR="00986142" w:rsidRDefault="00986142" w:rsidP="0098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986142" w:rsidRDefault="00986142" w:rsidP="0098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86142" w:rsidRDefault="00986142" w:rsidP="009861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БЗ/</w:t>
      </w:r>
      <w:r w:rsidR="00B45F95">
        <w:rPr>
          <w:rFonts w:ascii="Liberation Serif" w:hAnsi="Liberation Serif" w:cs="Liberation Serif"/>
          <w:sz w:val="28"/>
          <w:szCs w:val="28"/>
        </w:rPr>
        <w:t>Ф х 100% где,</w:t>
      </w:r>
    </w:p>
    <w:p w:rsidR="00B45F95" w:rsidRDefault="00B45F95" w:rsidP="00B4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БЗ - число библиографических записей;</w:t>
      </w:r>
    </w:p>
    <w:p w:rsidR="00B45F95" w:rsidRDefault="00B45F95" w:rsidP="00B4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 – фонд библиотек.</w:t>
      </w:r>
    </w:p>
    <w:p w:rsidR="00B45F95" w:rsidRDefault="002554DC" w:rsidP="00B4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18.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23. </w:t>
      </w:r>
      <w:r>
        <w:rPr>
          <w:rFonts w:ascii="Liberation Serif" w:hAnsi="Liberation Serif" w:cs="Liberation Serif"/>
          <w:b/>
          <w:sz w:val="28"/>
          <w:szCs w:val="28"/>
        </w:rPr>
        <w:t>«Доля электронных изданий в общем количестве поступлений в фонды муниципальных библиотек Артемовского городского округа</w:t>
      </w:r>
      <w:r w:rsidRPr="005431AC">
        <w:rPr>
          <w:rFonts w:ascii="Liberation Serif" w:hAnsi="Liberation Serif" w:cs="Liberation Serif"/>
          <w:b/>
          <w:sz w:val="28"/>
          <w:szCs w:val="28"/>
        </w:rPr>
        <w:t>»</w:t>
      </w:r>
    </w:p>
    <w:p w:rsidR="005431AC" w:rsidRPr="00C11A10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6" w:history="1">
        <w:r w:rsidRPr="00C11A10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C11A10">
        <w:rPr>
          <w:rFonts w:ascii="Liberation Serif" w:hAnsi="Liberation Serif" w:cs="Liberation Serif"/>
          <w:sz w:val="28"/>
          <w:szCs w:val="28"/>
        </w:rPr>
        <w:t xml:space="preserve"> государстве</w:t>
      </w:r>
      <w:r>
        <w:rPr>
          <w:rFonts w:ascii="Liberation Serif" w:hAnsi="Liberation Serif" w:cs="Liberation Serif"/>
          <w:sz w:val="28"/>
          <w:szCs w:val="28"/>
        </w:rPr>
        <w:t>нной статистической отчетности № 6-НК «</w:t>
      </w:r>
      <w:r w:rsidRPr="00C11A10">
        <w:rPr>
          <w:rFonts w:ascii="Liberation Serif" w:hAnsi="Liberation Serif" w:cs="Liberation Serif"/>
          <w:sz w:val="28"/>
          <w:szCs w:val="28"/>
        </w:rPr>
        <w:t>Сведения об общед</w:t>
      </w:r>
      <w:r>
        <w:rPr>
          <w:rFonts w:ascii="Liberation Serif" w:hAnsi="Liberation Serif" w:cs="Liberation Serif"/>
          <w:sz w:val="28"/>
          <w:szCs w:val="28"/>
        </w:rPr>
        <w:t>оступной (публичной) библиотеке»</w:t>
      </w:r>
      <w:r w:rsidRPr="00C11A10">
        <w:rPr>
          <w:rFonts w:ascii="Liberation Serif" w:hAnsi="Liberation Serif" w:cs="Liberation Serif"/>
          <w:sz w:val="28"/>
          <w:szCs w:val="28"/>
        </w:rPr>
        <w:t xml:space="preserve">, утвержденная Приказом Росстата от </w:t>
      </w:r>
      <w:r>
        <w:rPr>
          <w:rFonts w:ascii="Liberation Serif" w:hAnsi="Liberation Serif" w:cs="Liberation Serif"/>
          <w:sz w:val="28"/>
          <w:szCs w:val="28"/>
        </w:rPr>
        <w:t>05.10.2020 № 616</w:t>
      </w:r>
      <w:r w:rsidRPr="00C11A10">
        <w:rPr>
          <w:rFonts w:ascii="Liberation Serif" w:hAnsi="Liberation Serif" w:cs="Liberation Serif"/>
          <w:sz w:val="28"/>
          <w:szCs w:val="28"/>
        </w:rPr>
        <w:t>.</w:t>
      </w:r>
    </w:p>
    <w:p w:rsid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Эиз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х 100%)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Общ, где,</w:t>
      </w:r>
    </w:p>
    <w:p w:rsid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Эиз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–к</w:t>
      </w:r>
      <w:proofErr w:type="gramEnd"/>
      <w:r>
        <w:rPr>
          <w:rFonts w:ascii="Liberation Serif" w:hAnsi="Liberation Serif" w:cs="Liberation Serif"/>
          <w:sz w:val="28"/>
          <w:szCs w:val="28"/>
        </w:rPr>
        <w:t>оличество поступлений электронных изданий;</w:t>
      </w:r>
    </w:p>
    <w:p w:rsid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Общ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общее количество поступлений.</w:t>
      </w:r>
    </w:p>
    <w:p w:rsidR="005431AC" w:rsidRPr="005431AC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431AC">
        <w:rPr>
          <w:rFonts w:ascii="Liberation Serif" w:hAnsi="Liberation Serif" w:cs="Liberation Serif"/>
          <w:b/>
          <w:sz w:val="28"/>
          <w:szCs w:val="28"/>
        </w:rPr>
        <w:t xml:space="preserve">19.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24. </w:t>
      </w:r>
      <w:r w:rsidRPr="005431AC">
        <w:rPr>
          <w:rFonts w:ascii="Liberation Serif" w:hAnsi="Liberation Serif" w:cs="Liberation Serif"/>
          <w:b/>
          <w:sz w:val="28"/>
          <w:szCs w:val="28"/>
        </w:rPr>
        <w:t>«Доля представленных (во всех формах) зрителю музейных предметов в общем количестве музейных предметов основного фонда»</w:t>
      </w:r>
    </w:p>
    <w:p w:rsidR="005431AC" w:rsidRPr="00C11A10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 xml:space="preserve">Источник информации - </w:t>
      </w:r>
      <w:hyperlink r:id="rId17" w:history="1">
        <w:r w:rsidRPr="00C11A10">
          <w:rPr>
            <w:rFonts w:ascii="Liberation Serif" w:hAnsi="Liberation Serif" w:cs="Liberation Serif"/>
            <w:sz w:val="28"/>
            <w:szCs w:val="28"/>
          </w:rPr>
          <w:t>форма</w:t>
        </w:r>
      </w:hyperlink>
      <w:r w:rsidRPr="00C11A10"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t>№ 8-НК «Сведения о деятельности музея»</w:t>
      </w:r>
      <w:r w:rsidRPr="00C11A10">
        <w:rPr>
          <w:rFonts w:ascii="Liberation Serif" w:hAnsi="Liberation Serif" w:cs="Liberation Serif"/>
          <w:sz w:val="28"/>
          <w:szCs w:val="28"/>
        </w:rPr>
        <w:t>, утвержденная П</w:t>
      </w:r>
      <w:r>
        <w:rPr>
          <w:rFonts w:ascii="Liberation Serif" w:hAnsi="Liberation Serif" w:cs="Liberation Serif"/>
          <w:sz w:val="28"/>
          <w:szCs w:val="28"/>
        </w:rPr>
        <w:t>риказом Росстата от 26.09.2018 №</w:t>
      </w:r>
      <w:r w:rsidRPr="00C11A10">
        <w:rPr>
          <w:rFonts w:ascii="Liberation Serif" w:hAnsi="Liberation Serif" w:cs="Liberation Serif"/>
          <w:sz w:val="28"/>
          <w:szCs w:val="28"/>
        </w:rPr>
        <w:t xml:space="preserve"> 584.</w:t>
      </w:r>
    </w:p>
    <w:p w:rsidR="005431AC" w:rsidRPr="00C11A10" w:rsidRDefault="005431AC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1A10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2554DC" w:rsidRPr="002554DC" w:rsidRDefault="002554DC" w:rsidP="00B4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5F95" w:rsidRPr="00C11A10" w:rsidRDefault="00B45F95" w:rsidP="005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11A10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Пмп</w:t>
      </w:r>
      <w:proofErr w:type="spellEnd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 кол) х 100%, где</w:t>
      </w:r>
      <w:proofErr w:type="gramEnd"/>
    </w:p>
    <w:p w:rsidR="00612BD6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12BD6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Пмп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количество представленных (во всех формах) зрителю музейных предметов;</w:t>
      </w:r>
    </w:p>
    <w:p w:rsidR="00612BD6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кол – общее количество музейных предметов основного фонда.</w:t>
      </w:r>
    </w:p>
    <w:p w:rsidR="00612BD6" w:rsidRPr="00612BD6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2BD6">
        <w:rPr>
          <w:rFonts w:ascii="Liberation Serif" w:hAnsi="Liberation Serif" w:cs="Liberation Serif"/>
          <w:b/>
          <w:sz w:val="28"/>
          <w:szCs w:val="28"/>
        </w:rPr>
        <w:t xml:space="preserve">20.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25. </w:t>
      </w:r>
      <w:r w:rsidRPr="00612BD6">
        <w:rPr>
          <w:rFonts w:ascii="Liberation Serif" w:hAnsi="Liberation Serif" w:cs="Liberation Serif"/>
          <w:b/>
          <w:sz w:val="28"/>
          <w:szCs w:val="28"/>
        </w:rPr>
        <w:t>«Количество посетителей концертов виртуального концертного зала Свердловской государственной академической филармонии (ежегодно)»</w:t>
      </w:r>
    </w:p>
    <w:p w:rsidR="00612BD6" w:rsidRPr="00612BD6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12BD6">
        <w:rPr>
          <w:rFonts w:ascii="Liberation Serif" w:hAnsi="Liberation Serif" w:cs="Liberation Serif"/>
          <w:sz w:val="28"/>
          <w:szCs w:val="28"/>
        </w:rPr>
        <w:t xml:space="preserve">Источник информации - отчеты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бюджетного учреждения культуры Артемовского городского округа городской центр досуга «Горняк» </w:t>
      </w:r>
      <w:r w:rsidRPr="00612BD6">
        <w:rPr>
          <w:rFonts w:ascii="Liberation Serif" w:hAnsi="Liberation Serif" w:cs="Liberation Serif"/>
          <w:sz w:val="28"/>
          <w:szCs w:val="28"/>
        </w:rPr>
        <w:t xml:space="preserve"> по форме, утвержденной приказом Министерства культуры Свердловской области.</w:t>
      </w:r>
    </w:p>
    <w:p w:rsidR="00612BD6" w:rsidRPr="00612BD6" w:rsidRDefault="00612BD6" w:rsidP="0061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12BD6">
        <w:rPr>
          <w:rFonts w:ascii="Liberation Serif" w:hAnsi="Liberation Serif" w:cs="Liberation Serif"/>
          <w:sz w:val="28"/>
          <w:szCs w:val="28"/>
        </w:rPr>
        <w:t xml:space="preserve">Значение показателя определяется на основании ведомственной формы отчетности Министерства культуры Свердловской области, представляемой </w:t>
      </w:r>
      <w:r>
        <w:rPr>
          <w:rFonts w:ascii="Liberation Serif" w:hAnsi="Liberation Serif" w:cs="Liberation Serif"/>
          <w:sz w:val="28"/>
          <w:szCs w:val="28"/>
        </w:rPr>
        <w:t>Муниципальным бюджетным учреждением культуры Артемовского городского округа городской центр досуга «Горняк».</w:t>
      </w:r>
    </w:p>
    <w:p w:rsidR="00D038EB" w:rsidRPr="00D038EB" w:rsidRDefault="00D038EB" w:rsidP="00D0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038EB">
        <w:rPr>
          <w:rFonts w:ascii="Liberation Serif" w:hAnsi="Liberation Serif" w:cs="Liberation Serif"/>
          <w:b/>
          <w:sz w:val="28"/>
          <w:szCs w:val="28"/>
        </w:rPr>
        <w:t xml:space="preserve">21.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26. </w:t>
      </w:r>
      <w:r w:rsidRPr="00D038EB">
        <w:rPr>
          <w:rFonts w:ascii="Liberation Serif" w:hAnsi="Liberation Serif" w:cs="Liberation Serif"/>
          <w:b/>
          <w:sz w:val="28"/>
          <w:szCs w:val="28"/>
        </w:rPr>
        <w:t>«Доступность для населения услуг Национальной электронной библиотеки»</w:t>
      </w:r>
    </w:p>
    <w:p w:rsidR="00D038EB" w:rsidRPr="00D038EB" w:rsidRDefault="00D038EB" w:rsidP="00D0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038EB">
        <w:rPr>
          <w:rFonts w:ascii="Liberation Serif" w:hAnsi="Liberation Serif" w:cs="Liberation Serif"/>
          <w:sz w:val="28"/>
          <w:szCs w:val="28"/>
        </w:rPr>
        <w:t>Источник информации - годовые информационные отчеты о состоянии библиотечного обслуживания населения Свердловской области.</w:t>
      </w:r>
    </w:p>
    <w:p w:rsidR="00D038EB" w:rsidRDefault="00D038EB" w:rsidP="00D0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038EB">
        <w:rPr>
          <w:rFonts w:ascii="Liberation Serif" w:hAnsi="Liberation Serif" w:cs="Liberation Serif"/>
          <w:sz w:val="28"/>
          <w:szCs w:val="28"/>
        </w:rPr>
        <w:t>Значение показателя определяется количеством точек доступа к Национальной электронной библиотеке на основе информации, представленной муниципальными библиотеками в годовых информационных отчетах.</w:t>
      </w:r>
    </w:p>
    <w:p w:rsidR="00D038EB" w:rsidRDefault="00D038EB" w:rsidP="00D0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038EB">
        <w:rPr>
          <w:rFonts w:ascii="Liberation Serif" w:hAnsi="Liberation Serif" w:cs="Liberation Serif"/>
          <w:b/>
          <w:sz w:val="28"/>
          <w:szCs w:val="28"/>
        </w:rPr>
        <w:t xml:space="preserve">22.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28. </w:t>
      </w:r>
      <w:r w:rsidRPr="00D038EB">
        <w:rPr>
          <w:rFonts w:ascii="Liberation Serif" w:hAnsi="Liberation Serif" w:cs="Liberation Serif"/>
          <w:b/>
          <w:sz w:val="28"/>
          <w:szCs w:val="28"/>
        </w:rPr>
        <w:t>«Соотношение средней заработной платы работников учреждений  культуры к средней заработной плате по экономике Свердловской области»</w:t>
      </w:r>
    </w:p>
    <w:p w:rsidR="00D038EB" w:rsidRDefault="00D038EB" w:rsidP="00D0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Значение показателя определяется на основании средней заработной платы по экономике Свердловской области.</w:t>
      </w:r>
    </w:p>
    <w:p w:rsidR="00D038EB" w:rsidRPr="004323DE" w:rsidRDefault="004323DE" w:rsidP="00D0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323DE">
        <w:rPr>
          <w:rFonts w:ascii="Liberation Serif" w:hAnsi="Liberation Serif" w:cs="Liberation Serif"/>
          <w:b/>
          <w:sz w:val="28"/>
          <w:szCs w:val="28"/>
        </w:rPr>
        <w:t>23.</w:t>
      </w:r>
      <w:r w:rsidR="0070211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29. </w:t>
      </w:r>
      <w:r w:rsidRPr="004323DE">
        <w:rPr>
          <w:rFonts w:ascii="Liberation Serif" w:hAnsi="Liberation Serif" w:cs="Liberation Serif"/>
          <w:b/>
          <w:sz w:val="28"/>
          <w:szCs w:val="28"/>
        </w:rPr>
        <w:t xml:space="preserve"> «Среднесписочная численность работников учреждений культуры»</w:t>
      </w:r>
    </w:p>
    <w:p w:rsidR="00612BD6" w:rsidRDefault="002340B5" w:rsidP="0023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40B5">
        <w:rPr>
          <w:rFonts w:ascii="Liberation Serif" w:hAnsi="Liberation Serif" w:cs="Liberation Serif"/>
          <w:sz w:val="28"/>
          <w:szCs w:val="28"/>
        </w:rPr>
        <w:t>Среднесписочная численность работников учреждений культуры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устанавливается по согласованию с Министерством культуры Свердловской </w:t>
      </w:r>
      <w:r w:rsidRPr="002340B5">
        <w:rPr>
          <w:rFonts w:ascii="Liberation Serif" w:hAnsi="Liberation Serif" w:cs="Liberation Serif"/>
          <w:sz w:val="28"/>
          <w:szCs w:val="28"/>
        </w:rPr>
        <w:t>области.</w:t>
      </w:r>
    </w:p>
    <w:p w:rsidR="002340B5" w:rsidRPr="002340B5" w:rsidRDefault="002340B5" w:rsidP="0023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340B5">
        <w:rPr>
          <w:rFonts w:ascii="Liberation Serif" w:hAnsi="Liberation Serif" w:cs="Liberation Serif"/>
          <w:b/>
          <w:sz w:val="28"/>
          <w:szCs w:val="28"/>
        </w:rPr>
        <w:t xml:space="preserve">24.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35. </w:t>
      </w:r>
      <w:r w:rsidRPr="002340B5">
        <w:rPr>
          <w:rFonts w:ascii="Liberation Serif" w:hAnsi="Liberation Serif" w:cs="Liberation Serif"/>
          <w:b/>
          <w:sz w:val="28"/>
          <w:szCs w:val="28"/>
        </w:rPr>
        <w:t>«Доля муниципальных учреждений, которым установлены муниципальные задания, в общем количестве муниципальных учреждений»</w:t>
      </w:r>
    </w:p>
    <w:p w:rsidR="002340B5" w:rsidRPr="002340B5" w:rsidRDefault="002340B5" w:rsidP="0023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40B5">
        <w:rPr>
          <w:rFonts w:ascii="Liberation Serif" w:hAnsi="Liberation Serif" w:cs="Liberation Serif"/>
          <w:sz w:val="28"/>
          <w:szCs w:val="28"/>
        </w:rPr>
        <w:t xml:space="preserve">Значение показателя рассчитывается как отношение количества </w:t>
      </w:r>
      <w:r>
        <w:rPr>
          <w:rFonts w:ascii="Liberation Serif" w:hAnsi="Liberation Serif" w:cs="Liberation Serif"/>
          <w:sz w:val="28"/>
          <w:szCs w:val="28"/>
        </w:rPr>
        <w:t>муниципальных учреждений культуры</w:t>
      </w:r>
      <w:r w:rsidRPr="002340B5">
        <w:rPr>
          <w:rFonts w:ascii="Liberation Serif" w:hAnsi="Liberation Serif" w:cs="Liberation Serif"/>
          <w:sz w:val="28"/>
          <w:szCs w:val="28"/>
        </w:rPr>
        <w:t xml:space="preserve">, которым установлены </w:t>
      </w:r>
      <w:r>
        <w:rPr>
          <w:rFonts w:ascii="Liberation Serif" w:hAnsi="Liberation Serif" w:cs="Liberation Serif"/>
          <w:sz w:val="28"/>
          <w:szCs w:val="28"/>
        </w:rPr>
        <w:t>муниципальные задания</w:t>
      </w:r>
      <w:r w:rsidRPr="002340B5">
        <w:rPr>
          <w:rFonts w:ascii="Liberation Serif" w:hAnsi="Liberation Serif" w:cs="Liberation Serif"/>
          <w:sz w:val="28"/>
          <w:szCs w:val="28"/>
        </w:rPr>
        <w:t>, в общем количестве таких организаций, умноженное на 100 процентов.</w:t>
      </w:r>
    </w:p>
    <w:p w:rsidR="002340B5" w:rsidRDefault="002340B5" w:rsidP="0023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40B5">
        <w:rPr>
          <w:rFonts w:ascii="Liberation Serif" w:hAnsi="Liberation Serif" w:cs="Liberation Serif"/>
          <w:sz w:val="28"/>
          <w:szCs w:val="28"/>
        </w:rPr>
        <w:t xml:space="preserve">Плановое значение показателя формируется исходя из количества </w:t>
      </w:r>
      <w:r w:rsidR="00FE42DF">
        <w:rPr>
          <w:rFonts w:ascii="Liberation Serif" w:hAnsi="Liberation Serif" w:cs="Liberation Serif"/>
          <w:sz w:val="28"/>
          <w:szCs w:val="28"/>
        </w:rPr>
        <w:t>муниципальных учреждений культуры</w:t>
      </w:r>
      <w:r w:rsidRPr="002340B5">
        <w:rPr>
          <w:rFonts w:ascii="Liberation Serif" w:hAnsi="Liberation Serif" w:cs="Liberation Serif"/>
          <w:sz w:val="28"/>
          <w:szCs w:val="28"/>
        </w:rPr>
        <w:t xml:space="preserve">, которым установлены </w:t>
      </w:r>
      <w:r w:rsidR="00FE42DF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муниципальные </w:t>
      </w:r>
      <w:r w:rsidRPr="002340B5">
        <w:rPr>
          <w:rFonts w:ascii="Liberation Serif" w:hAnsi="Liberation Serif" w:cs="Liberation Serif"/>
          <w:sz w:val="28"/>
          <w:szCs w:val="28"/>
        </w:rPr>
        <w:t xml:space="preserve"> задания, в общем количестве </w:t>
      </w:r>
      <w:r w:rsidR="00FE42DF">
        <w:rPr>
          <w:rFonts w:ascii="Liberation Serif" w:hAnsi="Liberation Serif" w:cs="Liberation Serif"/>
          <w:sz w:val="28"/>
          <w:szCs w:val="28"/>
        </w:rPr>
        <w:t>муниципальных учреждений культуры</w:t>
      </w:r>
      <w:r w:rsidRPr="002340B5">
        <w:rPr>
          <w:rFonts w:ascii="Liberation Serif" w:hAnsi="Liberation Serif" w:cs="Liberation Serif"/>
          <w:sz w:val="28"/>
          <w:szCs w:val="28"/>
        </w:rPr>
        <w:t xml:space="preserve"> - 100 процентов ежегодно.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42DF">
        <w:rPr>
          <w:rFonts w:ascii="Liberation Serif" w:hAnsi="Liberation Serif" w:cs="Liberation Serif"/>
          <w:b/>
          <w:sz w:val="28"/>
          <w:szCs w:val="28"/>
        </w:rPr>
        <w:t>25.</w:t>
      </w:r>
      <w:r w:rsidRPr="00FE42DF">
        <w:rPr>
          <w:rFonts w:ascii="Liberation Serif" w:hAnsi="Liberation Serif" w:cs="Liberation Serif"/>
          <w:sz w:val="28"/>
          <w:szCs w:val="28"/>
        </w:rPr>
        <w:t xml:space="preserve">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36.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FE42DF">
        <w:rPr>
          <w:rFonts w:ascii="Liberation Serif" w:hAnsi="Liberation Serif" w:cs="Liberation Serif"/>
          <w:b/>
          <w:sz w:val="28"/>
          <w:szCs w:val="28"/>
        </w:rPr>
        <w:t xml:space="preserve">Уровень удовлетворенности населения качеством и доступностью оказываемых населению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 услуг в сфере культуры»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42DF">
        <w:rPr>
          <w:rFonts w:ascii="Liberation Serif" w:hAnsi="Liberation Serif" w:cs="Liberation Serif"/>
          <w:sz w:val="28"/>
          <w:szCs w:val="28"/>
        </w:rPr>
        <w:t xml:space="preserve">Источник информации - результаты независимой оценки качества работы и условиями оказания муниципальными </w:t>
      </w:r>
      <w:r>
        <w:rPr>
          <w:rFonts w:ascii="Liberation Serif" w:hAnsi="Liberation Serif" w:cs="Liberation Serif"/>
          <w:sz w:val="28"/>
          <w:szCs w:val="28"/>
        </w:rPr>
        <w:t>учреждениями культуры,</w:t>
      </w:r>
      <w:r w:rsidRPr="00FE42DF">
        <w:rPr>
          <w:rFonts w:ascii="Liberation Serif" w:hAnsi="Liberation Serif" w:cs="Liberation Serif"/>
          <w:sz w:val="28"/>
          <w:szCs w:val="28"/>
        </w:rPr>
        <w:t xml:space="preserve"> проводимой Общественным советом при Министерстве культуры Свердловской области в форме опроса потребителей услуг в сфере культуры.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42DF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FE42DF">
        <w:rPr>
          <w:rFonts w:ascii="Liberation Serif" w:hAnsi="Liberation Serif" w:cs="Liberation Serif"/>
          <w:sz w:val="28"/>
          <w:szCs w:val="28"/>
        </w:rPr>
        <w:t>Уунк</w:t>
      </w:r>
      <w:proofErr w:type="spellEnd"/>
      <w:r w:rsidRPr="00FE42DF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FE42DF">
        <w:rPr>
          <w:rFonts w:ascii="Liberation Serif" w:hAnsi="Liberation Serif" w:cs="Liberation Serif"/>
          <w:sz w:val="28"/>
          <w:szCs w:val="28"/>
        </w:rPr>
        <w:t>Упгу</w:t>
      </w:r>
      <w:proofErr w:type="spellEnd"/>
      <w:r w:rsidRPr="00FE42DF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FE42DF">
        <w:rPr>
          <w:rFonts w:ascii="Liberation Serif" w:hAnsi="Liberation Serif" w:cs="Liberation Serif"/>
          <w:sz w:val="28"/>
          <w:szCs w:val="28"/>
        </w:rPr>
        <w:t>Опгу</w:t>
      </w:r>
      <w:proofErr w:type="spellEnd"/>
      <w:r w:rsidRPr="00FE42DF">
        <w:rPr>
          <w:rFonts w:ascii="Liberation Serif" w:hAnsi="Liberation Serif" w:cs="Liberation Serif"/>
          <w:sz w:val="28"/>
          <w:szCs w:val="28"/>
        </w:rPr>
        <w:t>) x 100%, где: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E42DF">
        <w:rPr>
          <w:rFonts w:ascii="Liberation Serif" w:hAnsi="Liberation Serif" w:cs="Liberation Serif"/>
          <w:sz w:val="28"/>
          <w:szCs w:val="28"/>
        </w:rPr>
        <w:t>Уунк</w:t>
      </w:r>
      <w:proofErr w:type="spellEnd"/>
      <w:r w:rsidRPr="00FE42DF">
        <w:rPr>
          <w:rFonts w:ascii="Liberation Serif" w:hAnsi="Liberation Serif" w:cs="Liberation Serif"/>
          <w:sz w:val="28"/>
          <w:szCs w:val="28"/>
        </w:rPr>
        <w:t xml:space="preserve"> - уровень удовлетворенности населения качеством и доступностью оказываемых населению </w:t>
      </w:r>
      <w:r>
        <w:rPr>
          <w:rFonts w:ascii="Liberation Serif" w:hAnsi="Liberation Serif" w:cs="Liberation Serif"/>
          <w:sz w:val="28"/>
          <w:szCs w:val="28"/>
        </w:rPr>
        <w:t>муниципальных услуг учреждениями культуры Артемовского городского округа</w:t>
      </w:r>
      <w:r w:rsidRPr="00FE42DF">
        <w:rPr>
          <w:rFonts w:ascii="Liberation Serif" w:hAnsi="Liberation Serif" w:cs="Liberation Serif"/>
          <w:sz w:val="28"/>
          <w:szCs w:val="28"/>
        </w:rPr>
        <w:t>;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E42DF">
        <w:rPr>
          <w:rFonts w:ascii="Liberation Serif" w:hAnsi="Liberation Serif" w:cs="Liberation Serif"/>
          <w:sz w:val="28"/>
          <w:szCs w:val="28"/>
        </w:rPr>
        <w:t>Упгу</w:t>
      </w:r>
      <w:proofErr w:type="spellEnd"/>
      <w:r w:rsidRPr="00FE42DF">
        <w:rPr>
          <w:rFonts w:ascii="Liberation Serif" w:hAnsi="Liberation Serif" w:cs="Liberation Serif"/>
          <w:sz w:val="28"/>
          <w:szCs w:val="28"/>
        </w:rPr>
        <w:t xml:space="preserve"> - количество опрошенных потребителей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FE42DF">
        <w:rPr>
          <w:rFonts w:ascii="Liberation Serif" w:hAnsi="Liberation Serif" w:cs="Liberation Serif"/>
          <w:sz w:val="28"/>
          <w:szCs w:val="28"/>
        </w:rPr>
        <w:t xml:space="preserve">услуг, удовлетворенных качеством работы </w:t>
      </w:r>
      <w:r>
        <w:rPr>
          <w:rFonts w:ascii="Liberation Serif" w:hAnsi="Liberation Serif" w:cs="Liberation Serif"/>
          <w:sz w:val="28"/>
          <w:szCs w:val="28"/>
        </w:rPr>
        <w:t>учреждений культуры Артемовского городского округа</w:t>
      </w:r>
      <w:r w:rsidRPr="00FE42DF">
        <w:rPr>
          <w:rFonts w:ascii="Liberation Serif" w:hAnsi="Liberation Serif" w:cs="Liberation Serif"/>
          <w:sz w:val="28"/>
          <w:szCs w:val="28"/>
        </w:rPr>
        <w:t>;</w:t>
      </w:r>
    </w:p>
    <w:p w:rsidR="00FE42DF" w:rsidRP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E42DF">
        <w:rPr>
          <w:rFonts w:ascii="Liberation Serif" w:hAnsi="Liberation Serif" w:cs="Liberation Serif"/>
          <w:sz w:val="28"/>
          <w:szCs w:val="28"/>
        </w:rPr>
        <w:t>Опгу</w:t>
      </w:r>
      <w:proofErr w:type="spellEnd"/>
      <w:r w:rsidRPr="00FE42DF">
        <w:rPr>
          <w:rFonts w:ascii="Liberation Serif" w:hAnsi="Liberation Serif" w:cs="Liberation Serif"/>
          <w:sz w:val="28"/>
          <w:szCs w:val="28"/>
        </w:rPr>
        <w:t xml:space="preserve"> - общее количество опрошенных потребителей услуг в сфере культуры.</w:t>
      </w:r>
    </w:p>
    <w:p w:rsidR="00FE42DF" w:rsidRDefault="00FE42DF" w:rsidP="00FE4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42DF">
        <w:rPr>
          <w:rFonts w:ascii="Liberation Serif" w:hAnsi="Liberation Serif" w:cs="Liberation Serif"/>
          <w:sz w:val="28"/>
          <w:szCs w:val="28"/>
        </w:rPr>
        <w:t>Плановое значение показателя формируется исходя из уровня удовлетворенности населения качеством и условиями оказываемых населению услуг в сфере культуры не менее чем на 90 процентов ежегодно.</w:t>
      </w:r>
    </w:p>
    <w:p w:rsidR="00FE42DF" w:rsidRPr="00702115" w:rsidRDefault="00FE42DF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42DF">
        <w:rPr>
          <w:rFonts w:ascii="Liberation Serif" w:hAnsi="Liberation Serif" w:cs="Liberation Serif"/>
          <w:b/>
          <w:sz w:val="28"/>
          <w:szCs w:val="28"/>
        </w:rPr>
        <w:t xml:space="preserve">26. </w:t>
      </w:r>
      <w:r w:rsidR="00702115">
        <w:rPr>
          <w:rFonts w:ascii="Liberation Serif" w:hAnsi="Liberation Serif" w:cs="Arial"/>
          <w:b/>
          <w:sz w:val="28"/>
          <w:szCs w:val="28"/>
        </w:rPr>
        <w:t xml:space="preserve">Целевой показатель 37. </w:t>
      </w:r>
      <w:r w:rsidRPr="00FE42DF">
        <w:rPr>
          <w:rFonts w:ascii="Liberation Serif" w:hAnsi="Liberation Serif" w:cs="Liberation Serif"/>
          <w:b/>
          <w:sz w:val="28"/>
          <w:szCs w:val="28"/>
        </w:rPr>
        <w:t>«Выполнение целевых показателей муниципальной программы «Развитие культуры на территории Артемовского городского округа до 2024 года»</w:t>
      </w:r>
    </w:p>
    <w:p w:rsidR="00702115" w:rsidRPr="00702115" w:rsidRDefault="00702115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70211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Оценка результативности Программы</w: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производится ежегодно на основе использования системы целевых индикаторов и показателей, которая обеспечивает мониторинг динамики изменений за оцениваемый период с целью уточнения результативности решения задач и выполнения мероприятий Программы</w:t>
      </w:r>
      <w:r w:rsidRPr="00702115">
        <w:rPr>
          <w:rFonts w:ascii="Liberation Serif" w:eastAsia="Times New Roman" w:hAnsi="Liberation Serif" w:cs="Liberation Serif"/>
          <w:sz w:val="20"/>
          <w:szCs w:val="20"/>
          <w:lang w:eastAsia="ru-RU"/>
        </w:rPr>
        <w:t>.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Оценка результативности Программы производится путем сравнения текущих показателей, характеризующих результаты реализации Программы и определяющих ее социально-экономическую эффективность, с целевыми значениями этих показателей. При этом результативность программного мероприятия оценивается исходя из соответствия его ожидаемых результатов поставленной цели и степени приближения к этой цели.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Оценка результативности Программы по направлениям определяется на основе расчетов по следующей формуле: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position w:val="-30"/>
          <w:sz w:val="28"/>
          <w:szCs w:val="28"/>
          <w:lang w:eastAsia="ru-RU"/>
        </w:rPr>
        <w:object w:dxaOrig="1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6pt;height:50.7pt" o:ole="">
            <v:imagedata r:id="rId18" o:title=""/>
          </v:shape>
          <o:OLEObject Type="Embed" ProgID="Equation.3" ShapeID="_x0000_i1025" DrawAspect="Content" ObjectID="_1673852196" r:id="rId19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где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object w:dxaOrig="300" w:dyaOrig="360">
          <v:shape id="_x0000_i1026" type="#_x0000_t75" style="width:20.3pt;height:23.3pt" o:ole="">
            <v:imagedata r:id="rId20" o:title=""/>
          </v:shape>
          <o:OLEObject Type="Embed" ProgID="Equation.3" ShapeID="_x0000_i1026" DrawAspect="Content" ObjectID="_1673852197" r:id="rId21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результативность каждого мероприятия Программы, характеризуемого </w:t>
      </w:r>
      <w:r w:rsidRPr="00702115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n</w: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-м индикатором (показателем), выраженная в процентах;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object w:dxaOrig="320" w:dyaOrig="380">
          <v:shape id="_x0000_i1027" type="#_x0000_t75" style="width:23.3pt;height:28.4pt" o:ole="">
            <v:imagedata r:id="rId22" o:title=""/>
          </v:shape>
          <o:OLEObject Type="Embed" ProgID="Equation.3" ShapeID="_x0000_i1027" DrawAspect="Content" ObjectID="_1673852198" r:id="rId23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фактическое значение индикатора (показателя), характеризующего реализацию отдельного  мероприятия Программы, достигнутое за отчетный год в ходе реализации Программы;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position w:val="-12"/>
          <w:sz w:val="28"/>
          <w:szCs w:val="28"/>
          <w:lang w:eastAsia="ru-RU"/>
        </w:rPr>
        <w:object w:dxaOrig="360" w:dyaOrig="360">
          <v:shape id="_x0000_i1028" type="#_x0000_t75" style="width:23.3pt;height:23.3pt" o:ole="">
            <v:imagedata r:id="rId24" o:title=""/>
          </v:shape>
          <o:OLEObject Type="Embed" ProgID="Equation.3" ShapeID="_x0000_i1028" DrawAspect="Content" ObjectID="_1673852199" r:id="rId25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плановое значение </w:t>
      </w:r>
      <w:r w:rsidRPr="00702115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n</w: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proofErr w:type="spellStart"/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proofErr w:type="spellEnd"/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индикатора (показателя), утвержденное Программой на соответствующий год;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position w:val="-6"/>
          <w:sz w:val="28"/>
          <w:szCs w:val="28"/>
          <w:lang w:eastAsia="ru-RU"/>
        </w:rPr>
        <w:object w:dxaOrig="200" w:dyaOrig="220">
          <v:shape id="_x0000_i1029" type="#_x0000_t75" style="width:16.25pt;height:20.3pt" o:ole="">
            <v:imagedata r:id="rId26" o:title=""/>
          </v:shape>
          <o:OLEObject Type="Embed" ProgID="Equation.3" ShapeID="_x0000_i1029" DrawAspect="Content" ObjectID="_1673852200" r:id="rId27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номер индикатора (показателя) Программы.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Интегральная оценка результативности Программы определяется на основе расчетов по следующей формуле: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position w:val="-24"/>
          <w:sz w:val="28"/>
          <w:szCs w:val="28"/>
          <w:lang w:eastAsia="ru-RU"/>
        </w:rPr>
        <w:object w:dxaOrig="2000" w:dyaOrig="999">
          <v:shape id="_x0000_i1030" type="#_x0000_t75" style="width:139.95pt;height:69.95pt" o:ole="">
            <v:imagedata r:id="rId28" o:title=""/>
          </v:shape>
          <o:OLEObject Type="Embed" ProgID="Equation.3" ShapeID="_x0000_i1030" DrawAspect="Content" ObjectID="_1673852201" r:id="rId29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где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position w:val="-4"/>
          <w:sz w:val="28"/>
          <w:szCs w:val="28"/>
          <w:lang w:eastAsia="ru-RU"/>
        </w:rPr>
        <w:object w:dxaOrig="240" w:dyaOrig="260">
          <v:shape id="_x0000_i1031" type="#_x0000_t75" style="width:16.25pt;height:18.25pt" o:ole="">
            <v:imagedata r:id="rId30" o:title=""/>
          </v:shape>
          <o:OLEObject Type="Embed" ProgID="Equation.3" ShapeID="_x0000_i1031" DrawAspect="Content" ObjectID="_1673852202" r:id="rId31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результативность Программы, выраженная в процентах;</w:t>
      </w:r>
    </w:p>
    <w:p w:rsidR="00702115" w:rsidRPr="00702115" w:rsidRDefault="00702115" w:rsidP="0070211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position w:val="-6"/>
          <w:sz w:val="28"/>
          <w:szCs w:val="28"/>
          <w:lang w:eastAsia="ru-RU"/>
        </w:rPr>
        <w:object w:dxaOrig="260" w:dyaOrig="220">
          <v:shape id="_x0000_i1032" type="#_x0000_t75" style="width:21.3pt;height:20.3pt" o:ole="">
            <v:imagedata r:id="rId32" o:title=""/>
          </v:shape>
          <o:OLEObject Type="Embed" ProgID="Equation.3" ShapeID="_x0000_i1032" DrawAspect="Content" ObjectID="_1673852203" r:id="rId33"/>
        </w:object>
      </w: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количество индикаторов Программы.</w:t>
      </w:r>
    </w:p>
    <w:p w:rsidR="00702115" w:rsidRPr="00702115" w:rsidRDefault="00702115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В случае</w:t>
      </w:r>
      <w:proofErr w:type="gramStart"/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proofErr w:type="gramEnd"/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если значение показателя результативности Программы   составляет: </w:t>
      </w:r>
    </w:p>
    <w:p w:rsidR="00702115" w:rsidRPr="00702115" w:rsidRDefault="00702115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90 до 100 процентов, то эффективность реализации  Программы  оценивается  как высокая; </w:t>
      </w:r>
    </w:p>
    <w:p w:rsidR="00702115" w:rsidRPr="00702115" w:rsidRDefault="00702115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75 до 90 процентов, то эффективность реализации Программы  оценивается  как  средняя; </w:t>
      </w:r>
    </w:p>
    <w:p w:rsidR="00702115" w:rsidRPr="00702115" w:rsidRDefault="00702115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21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ниже 75 процентов, то эффективность реализации Программы  оценивается  как  низкая.  </w:t>
      </w:r>
    </w:p>
    <w:p w:rsidR="00702115" w:rsidRPr="00702115" w:rsidRDefault="00702115" w:rsidP="0070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02115" w:rsidRPr="00702115" w:rsidRDefault="00702115" w:rsidP="0070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Pr="002340B5" w:rsidRDefault="002340B5" w:rsidP="0023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2340B5" w:rsidRPr="002340B5" w:rsidSect="00702115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77" w:rsidRDefault="00B34977" w:rsidP="00702115">
      <w:pPr>
        <w:spacing w:after="0" w:line="240" w:lineRule="auto"/>
      </w:pPr>
      <w:r>
        <w:separator/>
      </w:r>
    </w:p>
  </w:endnote>
  <w:endnote w:type="continuationSeparator" w:id="0">
    <w:p w:rsidR="00B34977" w:rsidRDefault="00B34977" w:rsidP="0070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77" w:rsidRDefault="00B34977" w:rsidP="00702115">
      <w:pPr>
        <w:spacing w:after="0" w:line="240" w:lineRule="auto"/>
      </w:pPr>
      <w:r>
        <w:separator/>
      </w:r>
    </w:p>
  </w:footnote>
  <w:footnote w:type="continuationSeparator" w:id="0">
    <w:p w:rsidR="00B34977" w:rsidRDefault="00B34977" w:rsidP="0070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164060"/>
      <w:docPartObj>
        <w:docPartGallery w:val="Page Numbers (Top of Page)"/>
        <w:docPartUnique/>
      </w:docPartObj>
    </w:sdtPr>
    <w:sdtEndPr/>
    <w:sdtContent>
      <w:p w:rsidR="00702115" w:rsidRDefault="007021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8F">
          <w:rPr>
            <w:noProof/>
          </w:rPr>
          <w:t>10</w:t>
        </w:r>
        <w:r>
          <w:fldChar w:fldCharType="end"/>
        </w:r>
      </w:p>
    </w:sdtContent>
  </w:sdt>
  <w:p w:rsidR="00702115" w:rsidRDefault="007021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DD0"/>
    <w:multiLevelType w:val="hybridMultilevel"/>
    <w:tmpl w:val="78EA3198"/>
    <w:lvl w:ilvl="0" w:tplc="C2E0A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B174C8"/>
    <w:multiLevelType w:val="hybridMultilevel"/>
    <w:tmpl w:val="C61A69F4"/>
    <w:lvl w:ilvl="0" w:tplc="7B26C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832628"/>
    <w:multiLevelType w:val="hybridMultilevel"/>
    <w:tmpl w:val="53ECEE6C"/>
    <w:lvl w:ilvl="0" w:tplc="CCC8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2"/>
    <w:rsid w:val="0005708F"/>
    <w:rsid w:val="00082E52"/>
    <w:rsid w:val="00087FB7"/>
    <w:rsid w:val="001A69A1"/>
    <w:rsid w:val="002340B5"/>
    <w:rsid w:val="002554DC"/>
    <w:rsid w:val="003B60C5"/>
    <w:rsid w:val="004323DE"/>
    <w:rsid w:val="004B75D2"/>
    <w:rsid w:val="005431AC"/>
    <w:rsid w:val="00612BD6"/>
    <w:rsid w:val="006D62E4"/>
    <w:rsid w:val="006F1937"/>
    <w:rsid w:val="00700FDB"/>
    <w:rsid w:val="00702115"/>
    <w:rsid w:val="0077201B"/>
    <w:rsid w:val="00830249"/>
    <w:rsid w:val="00834EF2"/>
    <w:rsid w:val="008621E6"/>
    <w:rsid w:val="00892D03"/>
    <w:rsid w:val="00910AC4"/>
    <w:rsid w:val="009127FE"/>
    <w:rsid w:val="009574AE"/>
    <w:rsid w:val="00986142"/>
    <w:rsid w:val="00AC7BE6"/>
    <w:rsid w:val="00B2065D"/>
    <w:rsid w:val="00B34977"/>
    <w:rsid w:val="00B36C1B"/>
    <w:rsid w:val="00B45F95"/>
    <w:rsid w:val="00C11A10"/>
    <w:rsid w:val="00C16D3A"/>
    <w:rsid w:val="00CC30E7"/>
    <w:rsid w:val="00D038EB"/>
    <w:rsid w:val="00E567A2"/>
    <w:rsid w:val="00F40330"/>
    <w:rsid w:val="00F53B1D"/>
    <w:rsid w:val="00F75DE4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5"/>
  </w:style>
  <w:style w:type="paragraph" w:styleId="a6">
    <w:name w:val="footer"/>
    <w:basedOn w:val="a"/>
    <w:link w:val="a7"/>
    <w:uiPriority w:val="99"/>
    <w:unhideWhenUsed/>
    <w:rsid w:val="0070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5"/>
  </w:style>
  <w:style w:type="paragraph" w:styleId="a8">
    <w:name w:val="Balloon Text"/>
    <w:basedOn w:val="a"/>
    <w:link w:val="a9"/>
    <w:uiPriority w:val="99"/>
    <w:semiHidden/>
    <w:unhideWhenUsed/>
    <w:rsid w:val="009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5"/>
  </w:style>
  <w:style w:type="paragraph" w:styleId="a6">
    <w:name w:val="footer"/>
    <w:basedOn w:val="a"/>
    <w:link w:val="a7"/>
    <w:uiPriority w:val="99"/>
    <w:unhideWhenUsed/>
    <w:rsid w:val="0070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5"/>
  </w:style>
  <w:style w:type="paragraph" w:styleId="a8">
    <w:name w:val="Balloon Text"/>
    <w:basedOn w:val="a"/>
    <w:link w:val="a9"/>
    <w:uiPriority w:val="99"/>
    <w:semiHidden/>
    <w:unhideWhenUsed/>
    <w:rsid w:val="009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9C0892EB991BEA2AF82137153503A50E14C9BD9B04036B28C546C4BE5D00A6376B4B31708C2572DB680E2A26DD969E69A7FB0C2D5A332BFd9H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49C0892EB991BEA2AF82137153503A50E34E9AD5BA4036B28C546C4BE5D00A6376B4B31708C45728B680E2A26DD969E69A7FB0C2D5A332BFd9H" TargetMode="External"/><Relationship Id="rId17" Type="http://schemas.openxmlformats.org/officeDocument/2006/relationships/hyperlink" Target="consultantplus://offline/ref=2C49C0892EB991BEA2AF82137153503A50E14C9BD9B04036B28C546C4BE5D00A6376B4B31708C2572DB680E2A26DD969E69A7FB0C2D5A332BFd9H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49C0892EB991BEA2AF82137153503A50E34E9AD5BA4036B28C546C4BE5D00A6376B4B31708C2572EB680E2A26DD969E69A7FB0C2D5A332BFd9H" TargetMode="External"/><Relationship Id="rId20" Type="http://schemas.openxmlformats.org/officeDocument/2006/relationships/image" Target="media/image2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49C0892EB991BEA2AF82137153503A50E14C9BD9B04036B28C546C4BE5D00A6376B4B31708C2572DB680E2A26DD969E69A7FB0C2D5A332BFd9H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49C0892EB991BEA2AF82137153503A50E34E9AD5BA4036B28C546C4BE5D00A6376B4B31708C2572EB680E2A26DD969E69A7FB0C2D5A332BFd9H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49C0892EB991BEA2AF82137153503A50E14C9BD9B04036B28C546C4BE5D00A6376B4B31708C2572DB680E2A26DD969E69A7FB0C2D5A332BFd9H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49C0892EB991BEA2AF9C1E673F0E3052E91090D2B64269EDD0523B14B5D65F2336B2E6544CCF572CB4D7B6EE338039AAD173B1D4C9A233EEE3CF45BDd3H" TargetMode="External"/><Relationship Id="rId14" Type="http://schemas.openxmlformats.org/officeDocument/2006/relationships/hyperlink" Target="consultantplus://offline/ref=2C49C0892EB991BEA2AF82137153503A50E34E9AD5BA4036B28C546C4BE5D00A6376B4B31708C2572EB680E2A26DD969E69A7FB0C2D5A332BFd9H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30" Type="http://schemas.openxmlformats.org/officeDocument/2006/relationships/image" Target="media/image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19DF-F462-4738-8875-B94A1C1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10</cp:revision>
  <cp:lastPrinted>2021-02-03T05:09:00Z</cp:lastPrinted>
  <dcterms:created xsi:type="dcterms:W3CDTF">2019-10-18T07:31:00Z</dcterms:created>
  <dcterms:modified xsi:type="dcterms:W3CDTF">2021-02-03T05:10:00Z</dcterms:modified>
</cp:coreProperties>
</file>