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B" w:rsidRDefault="005B7DE1" w:rsidP="00A24C7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7B296B" w:rsidRPr="007B2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A75" w:rsidRDefault="007B296B" w:rsidP="0011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06C0">
        <w:rPr>
          <w:rFonts w:ascii="Times New Roman" w:hAnsi="Times New Roman" w:cs="Times New Roman"/>
          <w:b/>
          <w:sz w:val="28"/>
          <w:szCs w:val="28"/>
        </w:rPr>
        <w:t xml:space="preserve">развитии системы социального партнерства и договорного регулирования трудовых отношений на территории </w:t>
      </w:r>
    </w:p>
    <w:p w:rsidR="00834FCC" w:rsidRDefault="001106C0" w:rsidP="0011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</w:t>
      </w:r>
    </w:p>
    <w:p w:rsidR="009D279F" w:rsidRDefault="009D279F" w:rsidP="0011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p w:rsidR="003327B0" w:rsidRDefault="003327B0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27B0" w:rsidRDefault="003327B0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устанавливает основы регулирования отношений в сфере труда.</w:t>
      </w:r>
      <w:r w:rsidR="00E3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формой реализации социального партнерства явля</w:t>
      </w:r>
      <w:r w:rsidR="00CE4926">
        <w:rPr>
          <w:rFonts w:ascii="Times New Roman" w:hAnsi="Times New Roman" w:cs="Times New Roman"/>
          <w:sz w:val="28"/>
          <w:szCs w:val="28"/>
        </w:rPr>
        <w:t>ются заключаемы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E4926">
        <w:rPr>
          <w:rFonts w:ascii="Times New Roman" w:hAnsi="Times New Roman" w:cs="Times New Roman"/>
          <w:sz w:val="28"/>
          <w:szCs w:val="28"/>
        </w:rPr>
        <w:t xml:space="preserve">в организациях коллективные договоры, а также </w:t>
      </w:r>
      <w:r w:rsidR="00E36AB4">
        <w:rPr>
          <w:rFonts w:ascii="Times New Roman" w:hAnsi="Times New Roman" w:cs="Times New Roman"/>
          <w:sz w:val="28"/>
          <w:szCs w:val="28"/>
        </w:rPr>
        <w:t>с</w:t>
      </w:r>
      <w:r w:rsidR="00CE4926">
        <w:rPr>
          <w:rFonts w:ascii="Times New Roman" w:hAnsi="Times New Roman" w:cs="Times New Roman"/>
          <w:sz w:val="28"/>
          <w:szCs w:val="28"/>
        </w:rPr>
        <w:t>оглашения на федеральном уровне, уровне субъектов и территориальном – уровне муниципального образования.</w:t>
      </w:r>
    </w:p>
    <w:p w:rsidR="00440A75" w:rsidRDefault="00440A75" w:rsidP="00440A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системы социального партнерства в Артемовском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Территориальная трехстороння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 по регулированию социально-трудовых отношений Артемовского городского округа.  </w:t>
      </w:r>
    </w:p>
    <w:p w:rsidR="00CE4926" w:rsidRDefault="00440A75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и </w:t>
      </w:r>
      <w:r w:rsidR="009A5CE3">
        <w:rPr>
          <w:rFonts w:ascii="Times New Roman" w:hAnsi="Times New Roman" w:cs="Times New Roman"/>
          <w:sz w:val="28"/>
          <w:szCs w:val="28"/>
        </w:rPr>
        <w:t>Положение о территориальной трехсторонней комиссии по регулированию социально-трудовых отношений на территории Артемовского го</w:t>
      </w:r>
      <w:r w:rsidR="00CE4926">
        <w:rPr>
          <w:rFonts w:ascii="Times New Roman" w:hAnsi="Times New Roman" w:cs="Times New Roman"/>
          <w:sz w:val="28"/>
          <w:szCs w:val="28"/>
        </w:rPr>
        <w:t>родского округа</w:t>
      </w:r>
      <w:r w:rsidRPr="0044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CE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Думы Артемовского городского округа от 27.03.2008 № 315.</w:t>
      </w:r>
    </w:p>
    <w:p w:rsidR="00A2596A" w:rsidRDefault="00440A75" w:rsidP="00C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Трехст</w:t>
      </w:r>
      <w:r w:rsidR="009D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роннее соглашение -</w:t>
      </w:r>
      <w:r w:rsidRPr="004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Координационным Советом профсоюзных организаций Артемовского городского округа, 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2014-2015 годы принято н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совещании Т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трехсторонней комиссии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социально-трудовых отношений на территории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30.12.2013.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 по  труду  и   за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нятости    населения  Свердловской  области </w:t>
      </w:r>
      <w:r w:rsidR="00340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3FE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№  07-Т.</w:t>
      </w:r>
    </w:p>
    <w:p w:rsidR="00A2596A" w:rsidRDefault="00E36AB4" w:rsidP="00CE49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</w:t>
      </w:r>
      <w:r w:rsidR="009D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роннее</w:t>
      </w:r>
      <w:r w:rsidR="00CE4926">
        <w:rPr>
          <w:rFonts w:ascii="Times New Roman" w:hAnsi="Times New Roman" w:cs="Times New Roman"/>
          <w:sz w:val="28"/>
          <w:szCs w:val="28"/>
        </w:rPr>
        <w:t xml:space="preserve"> соглашение действует в интересах</w:t>
      </w:r>
      <w:r w:rsidR="00A2596A" w:rsidRPr="00382F8D">
        <w:rPr>
          <w:rFonts w:ascii="Times New Roman" w:hAnsi="Times New Roman" w:cs="Times New Roman"/>
          <w:sz w:val="28"/>
          <w:szCs w:val="28"/>
        </w:rPr>
        <w:t xml:space="preserve"> работников, работодателей и органов местного самоуправления по вопросам регулирования социально-трудовых отношений и связанных с</w:t>
      </w:r>
      <w:r w:rsidR="00A2596A">
        <w:rPr>
          <w:rFonts w:ascii="Times New Roman" w:hAnsi="Times New Roman" w:cs="Times New Roman"/>
          <w:sz w:val="28"/>
          <w:szCs w:val="28"/>
        </w:rPr>
        <w:t xml:space="preserve"> ними экономических отношений. </w:t>
      </w:r>
    </w:p>
    <w:p w:rsidR="00A2596A" w:rsidRDefault="00A2596A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632B" w:rsidRPr="001B632B" w:rsidRDefault="001B632B" w:rsidP="001B63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2B">
        <w:rPr>
          <w:rFonts w:ascii="Times New Roman" w:hAnsi="Times New Roman" w:cs="Times New Roman"/>
          <w:sz w:val="28"/>
          <w:szCs w:val="28"/>
        </w:rPr>
        <w:t>Статьей 35.1. Трудового кодекса Российской Федерации определяется участие органов социального партнерства в формировании и реализации государственной политики в сфере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32B" w:rsidRDefault="001B632B" w:rsidP="001B63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вышеуказанной статье кодекса определено, что проекты нормативных правовых и иных актов органов местного самоуправления в сфере труда, а также документы и материалы, необходимые для их обсуждения,  должны  быть направлены на рассмотрение в комиссию по регулированию социально-трудовых отношений, в данном случае в Территориальную трехстороннюю комиссию  по регулированию социально-трудовых отношений Артемовского городского округа.  </w:t>
      </w:r>
      <w:proofErr w:type="gramEnd"/>
    </w:p>
    <w:p w:rsidR="001B632B" w:rsidRDefault="001B632B" w:rsidP="001B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комиссии по направленным проектам нормативных правовых и иных актов органов местного самоуправления подлежат обязательному рассмотрению органами местного самоуправления, принимающими указанные акты.</w:t>
      </w:r>
    </w:p>
    <w:p w:rsidR="009C7743" w:rsidRDefault="009C7743" w:rsidP="001B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были рассмотрены в 2014 году «дорожные карты» социальной сферы, направленные на повышение  оплаты труда в сфере образования и культуры на территории Артемовского городского округа.</w:t>
      </w:r>
    </w:p>
    <w:p w:rsidR="007A364C" w:rsidRPr="007A364C" w:rsidRDefault="009C7743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7A364C" w:rsidRPr="007A364C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="007A364C" w:rsidRPr="007A364C">
        <w:rPr>
          <w:rFonts w:ascii="Times New Roman" w:hAnsi="Times New Roman" w:cs="Times New Roman"/>
          <w:sz w:val="28"/>
          <w:szCs w:val="28"/>
        </w:rPr>
        <w:t xml:space="preserve"> в План мероприятий («дорожную карту») «Изменения в отраслях социальной сферы, направленные на повышение эффективности образования» в Свердловской области на 2014–2018 годы, утвержденный Постановлением Администрации Артемовского городского округа от 01.10.2013года № 1403-ПА. 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>Данным постановлением установлены целевые показатели размера среднегодовой заработной платы отдельных категорий педагогических работников образования.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>На 2014 год среднегодовой размер средней заработной платы педагогических работников общего образования</w:t>
      </w:r>
      <w:r w:rsidR="009C7743">
        <w:rPr>
          <w:rFonts w:ascii="Times New Roman" w:hAnsi="Times New Roman" w:cs="Times New Roman"/>
          <w:sz w:val="28"/>
          <w:szCs w:val="28"/>
        </w:rPr>
        <w:t xml:space="preserve"> был предусмотрен «дорожной картой» в размере</w:t>
      </w:r>
      <w:r w:rsidRPr="007A364C">
        <w:rPr>
          <w:rFonts w:ascii="Times New Roman" w:hAnsi="Times New Roman" w:cs="Times New Roman"/>
          <w:sz w:val="28"/>
          <w:szCs w:val="28"/>
        </w:rPr>
        <w:t xml:space="preserve"> </w:t>
      </w:r>
      <w:r w:rsidRPr="007A364C">
        <w:rPr>
          <w:rFonts w:ascii="Times New Roman" w:hAnsi="Times New Roman" w:cs="Times New Roman"/>
          <w:b/>
          <w:sz w:val="28"/>
          <w:szCs w:val="28"/>
        </w:rPr>
        <w:t>30 608</w:t>
      </w:r>
      <w:r w:rsidRPr="007A36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 xml:space="preserve">Среднегодовой размер средней заработной платы педагогических работников дошкольного образования </w:t>
      </w:r>
      <w:r w:rsidR="009C7743">
        <w:rPr>
          <w:rFonts w:ascii="Times New Roman" w:hAnsi="Times New Roman" w:cs="Times New Roman"/>
          <w:sz w:val="28"/>
          <w:szCs w:val="28"/>
        </w:rPr>
        <w:t xml:space="preserve">был </w:t>
      </w:r>
      <w:r w:rsidRPr="007A364C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9C774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A364C">
        <w:rPr>
          <w:rFonts w:ascii="Times New Roman" w:hAnsi="Times New Roman" w:cs="Times New Roman"/>
          <w:b/>
          <w:sz w:val="28"/>
          <w:szCs w:val="28"/>
        </w:rPr>
        <w:t>26 802</w:t>
      </w:r>
      <w:r w:rsidRPr="007A364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 xml:space="preserve">Среднегодовой размер средней заработной платы педагогических работников дополнительного образования предусмотрен в размере 80 % от средней заработной платы учителей общеобразовательных учреждений в сумме </w:t>
      </w:r>
      <w:r w:rsidRPr="007A364C">
        <w:rPr>
          <w:rFonts w:ascii="Times New Roman" w:hAnsi="Times New Roman" w:cs="Times New Roman"/>
          <w:b/>
          <w:sz w:val="28"/>
          <w:szCs w:val="28"/>
        </w:rPr>
        <w:t>26 200,8</w:t>
      </w:r>
      <w:r w:rsidRPr="007A36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06.08.2014г. № 674-ПП внесены изменения в основные социальные показатели прогноза социально-экономического развития Свердловской области на 2014-2016 годы.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>Данным постановлением уточнен прогноз средней заработной платы по Свердловской области на 2014-2016 годы, размер которой является индикативным (целевым) показателем для установления размера средней заработной платы отдельных категорий педагогических работников образования.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 xml:space="preserve">На 2014 год среднегодовой размер средней заработной платы педагогических работников общего образования предусмотрен </w:t>
      </w:r>
      <w:r w:rsidRPr="007A364C">
        <w:rPr>
          <w:rFonts w:ascii="Times New Roman" w:hAnsi="Times New Roman" w:cs="Times New Roman"/>
          <w:b/>
          <w:sz w:val="28"/>
          <w:szCs w:val="28"/>
        </w:rPr>
        <w:t>29 872</w:t>
      </w:r>
      <w:r w:rsidRPr="007A364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 xml:space="preserve">Среднегодовой размер средней заработной платы педагогических работников дошкольного образования предусмотрен </w:t>
      </w:r>
      <w:r w:rsidRPr="007A364C">
        <w:rPr>
          <w:rFonts w:ascii="Times New Roman" w:hAnsi="Times New Roman" w:cs="Times New Roman"/>
          <w:b/>
          <w:sz w:val="28"/>
          <w:szCs w:val="28"/>
        </w:rPr>
        <w:t>26 802</w:t>
      </w:r>
      <w:r w:rsidRPr="007A364C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7A364C" w:rsidRPr="007A364C" w:rsidRDefault="007A364C" w:rsidP="007A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4C">
        <w:rPr>
          <w:rFonts w:ascii="Times New Roman" w:hAnsi="Times New Roman" w:cs="Times New Roman"/>
          <w:sz w:val="28"/>
          <w:szCs w:val="28"/>
        </w:rPr>
        <w:t xml:space="preserve">Среднегодовой размер средней заработной платы педагогических работников дополнительного образования предусмотрен в размере 80 % от средней заработной платы учителей общеобразовательных учреждений в сумме </w:t>
      </w:r>
      <w:r w:rsidRPr="007A364C">
        <w:rPr>
          <w:rFonts w:ascii="Times New Roman" w:hAnsi="Times New Roman" w:cs="Times New Roman"/>
          <w:b/>
          <w:sz w:val="28"/>
          <w:szCs w:val="28"/>
        </w:rPr>
        <w:t>25 570</w:t>
      </w:r>
      <w:r w:rsidRPr="007A36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364C" w:rsidRPr="007A364C" w:rsidRDefault="009C7743" w:rsidP="007A36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="007A364C" w:rsidRPr="007A364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7A364C">
        <w:rPr>
          <w:rFonts w:ascii="Times New Roman" w:hAnsi="Times New Roman" w:cs="Times New Roman"/>
          <w:sz w:val="28"/>
          <w:szCs w:val="28"/>
        </w:rPr>
        <w:t>сована</w:t>
      </w:r>
      <w:r w:rsidR="007A364C" w:rsidRPr="007A364C">
        <w:rPr>
          <w:rFonts w:ascii="Times New Roman" w:hAnsi="Times New Roman" w:cs="Times New Roman"/>
          <w:sz w:val="28"/>
          <w:szCs w:val="28"/>
        </w:rPr>
        <w:t xml:space="preserve"> </w:t>
      </w:r>
      <w:r w:rsidR="007A364C">
        <w:rPr>
          <w:rFonts w:ascii="Times New Roman" w:hAnsi="Times New Roman" w:cs="Times New Roman"/>
          <w:sz w:val="28"/>
          <w:szCs w:val="28"/>
        </w:rPr>
        <w:t xml:space="preserve">с </w:t>
      </w:r>
      <w:r w:rsidR="007A364C" w:rsidRPr="007A364C">
        <w:rPr>
          <w:rFonts w:ascii="Times New Roman" w:hAnsi="Times New Roman" w:cs="Times New Roman"/>
          <w:sz w:val="28"/>
          <w:szCs w:val="28"/>
        </w:rPr>
        <w:t>Министерство</w:t>
      </w:r>
      <w:r w:rsidR="007A364C">
        <w:rPr>
          <w:rFonts w:ascii="Times New Roman" w:hAnsi="Times New Roman" w:cs="Times New Roman"/>
          <w:sz w:val="28"/>
          <w:szCs w:val="28"/>
        </w:rPr>
        <w:t>м</w:t>
      </w:r>
      <w:r w:rsidR="007A364C" w:rsidRPr="007A364C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Свердловской области.</w:t>
      </w:r>
    </w:p>
    <w:p w:rsidR="00460A17" w:rsidRPr="00C97EE7" w:rsidRDefault="00C97EE7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C97EE7">
        <w:rPr>
          <w:rFonts w:ascii="Times New Roman" w:hAnsi="Times New Roman" w:cs="Times New Roman"/>
          <w:sz w:val="28"/>
          <w:szCs w:val="28"/>
        </w:rPr>
        <w:t xml:space="preserve">На заседаниях Территориальной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7EE7">
        <w:rPr>
          <w:rFonts w:ascii="Times New Roman" w:hAnsi="Times New Roman" w:cs="Times New Roman"/>
          <w:sz w:val="28"/>
          <w:szCs w:val="28"/>
        </w:rPr>
        <w:t xml:space="preserve">рехсторонней комиссии </w:t>
      </w:r>
      <w:r w:rsidR="009C7743">
        <w:rPr>
          <w:rFonts w:ascii="Times New Roman" w:hAnsi="Times New Roman" w:cs="Times New Roman"/>
          <w:sz w:val="28"/>
          <w:szCs w:val="28"/>
        </w:rPr>
        <w:t xml:space="preserve">была рассмотрена информация ГКУ </w:t>
      </w:r>
      <w:proofErr w:type="gramStart"/>
      <w:r w:rsidR="009C77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C7743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 о  заключенных  Коллективных договорах</w:t>
      </w:r>
      <w:r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E36AB4" w:rsidRPr="003327B0" w:rsidRDefault="00E36AB4" w:rsidP="00E3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является важнейшим правовым актом, приспособленным к конкретным условиям данного производства к трудовому коллективу. Разработка и принятие коллективных договоров осуществляется в рамках социального партнерства.</w:t>
      </w:r>
    </w:p>
    <w:p w:rsidR="00E36AB4" w:rsidRDefault="00E36AB4" w:rsidP="00E36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аспекте через коллективный договор обеспечивается выполнение важнейшей государственной задачи – повышения уровня жизни населения. Обеспечивается социальная защита работников, обеспечиваются меры социальной поддержки членов семей работающих, ветеранов труда, инвалидов.</w:t>
      </w:r>
    </w:p>
    <w:p w:rsidR="007110A9" w:rsidRDefault="00E36AB4" w:rsidP="0061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информации ГКУ СО «Артемовский центр занятости», прошли </w:t>
      </w:r>
      <w:r w:rsidRPr="005374A0">
        <w:rPr>
          <w:rFonts w:ascii="Times New Roman" w:hAnsi="Times New Roman" w:cs="Times New Roman"/>
          <w:sz w:val="28"/>
          <w:szCs w:val="28"/>
        </w:rPr>
        <w:t xml:space="preserve"> уведомительную регистрацию в Департаменте по труду и занятости Свердло</w:t>
      </w:r>
      <w:r w:rsidR="00432F44">
        <w:rPr>
          <w:rFonts w:ascii="Times New Roman" w:hAnsi="Times New Roman" w:cs="Times New Roman"/>
          <w:sz w:val="28"/>
          <w:szCs w:val="28"/>
        </w:rPr>
        <w:t xml:space="preserve">вской области 80 коллективных договоров </w:t>
      </w:r>
      <w:r w:rsidR="00615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74A0">
        <w:rPr>
          <w:rFonts w:ascii="Times New Roman" w:hAnsi="Times New Roman" w:cs="Times New Roman"/>
          <w:sz w:val="28"/>
          <w:szCs w:val="28"/>
        </w:rPr>
        <w:t xml:space="preserve"> численн</w:t>
      </w:r>
      <w:r w:rsidR="00432F44">
        <w:rPr>
          <w:rFonts w:ascii="Times New Roman" w:hAnsi="Times New Roman" w:cs="Times New Roman"/>
          <w:sz w:val="28"/>
          <w:szCs w:val="28"/>
        </w:rPr>
        <w:t>остью работников 5709 человек</w:t>
      </w:r>
      <w:r w:rsidR="006150CA">
        <w:rPr>
          <w:rFonts w:ascii="Times New Roman" w:hAnsi="Times New Roman" w:cs="Times New Roman"/>
          <w:sz w:val="28"/>
          <w:szCs w:val="28"/>
        </w:rPr>
        <w:t>), в том числе п</w:t>
      </w:r>
      <w:r w:rsidR="007110A9">
        <w:rPr>
          <w:rFonts w:ascii="Times New Roman" w:hAnsi="Times New Roman" w:cs="Times New Roman"/>
          <w:sz w:val="28"/>
          <w:szCs w:val="28"/>
        </w:rPr>
        <w:t>о отраслям (видам экономической</w:t>
      </w:r>
      <w:r w:rsidR="006F7D4F">
        <w:rPr>
          <w:rFonts w:ascii="Times New Roman" w:hAnsi="Times New Roman" w:cs="Times New Roman"/>
          <w:sz w:val="28"/>
          <w:szCs w:val="28"/>
        </w:rPr>
        <w:t xml:space="preserve"> </w:t>
      </w:r>
      <w:r w:rsidR="007110A9">
        <w:rPr>
          <w:rFonts w:ascii="Times New Roman" w:hAnsi="Times New Roman" w:cs="Times New Roman"/>
          <w:sz w:val="28"/>
          <w:szCs w:val="28"/>
        </w:rPr>
        <w:t>деятельности):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2F44">
        <w:rPr>
          <w:rFonts w:ascii="Times New Roman" w:hAnsi="Times New Roman" w:cs="Times New Roman"/>
          <w:sz w:val="28"/>
          <w:szCs w:val="28"/>
        </w:rPr>
        <w:t xml:space="preserve"> сфере образования – 42 </w:t>
      </w:r>
      <w:proofErr w:type="gramStart"/>
      <w:r w:rsidR="00432F4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432F4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110A9">
        <w:rPr>
          <w:rFonts w:ascii="Times New Roman" w:hAnsi="Times New Roman" w:cs="Times New Roman"/>
          <w:sz w:val="28"/>
          <w:szCs w:val="28"/>
        </w:rPr>
        <w:t>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2F44">
        <w:rPr>
          <w:rFonts w:ascii="Times New Roman" w:hAnsi="Times New Roman" w:cs="Times New Roman"/>
          <w:sz w:val="28"/>
          <w:szCs w:val="28"/>
        </w:rPr>
        <w:t>оциального обеспечения – 8</w:t>
      </w:r>
      <w:r w:rsidR="007110A9">
        <w:rPr>
          <w:rFonts w:ascii="Times New Roman" w:hAnsi="Times New Roman" w:cs="Times New Roman"/>
          <w:sz w:val="28"/>
          <w:szCs w:val="28"/>
        </w:rPr>
        <w:t xml:space="preserve"> коллективных договоров;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F44">
        <w:rPr>
          <w:rFonts w:ascii="Times New Roman" w:hAnsi="Times New Roman" w:cs="Times New Roman"/>
          <w:sz w:val="28"/>
          <w:szCs w:val="28"/>
        </w:rPr>
        <w:t>ультуры – 8</w:t>
      </w:r>
      <w:r w:rsidR="007110A9">
        <w:rPr>
          <w:rFonts w:ascii="Times New Roman" w:hAnsi="Times New Roman" w:cs="Times New Roman"/>
          <w:sz w:val="28"/>
          <w:szCs w:val="28"/>
        </w:rPr>
        <w:t xml:space="preserve"> коллективных договоров;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0A9">
        <w:rPr>
          <w:rFonts w:ascii="Times New Roman" w:hAnsi="Times New Roman" w:cs="Times New Roman"/>
          <w:sz w:val="28"/>
          <w:szCs w:val="28"/>
        </w:rPr>
        <w:t xml:space="preserve">дравоохранения – 3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0A9">
        <w:rPr>
          <w:rFonts w:ascii="Times New Roman" w:hAnsi="Times New Roman" w:cs="Times New Roman"/>
          <w:sz w:val="28"/>
          <w:szCs w:val="28"/>
        </w:rPr>
        <w:t xml:space="preserve">ельского хозяйства – 2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110A9">
        <w:rPr>
          <w:rFonts w:ascii="Times New Roman" w:hAnsi="Times New Roman" w:cs="Times New Roman"/>
          <w:sz w:val="28"/>
          <w:szCs w:val="28"/>
        </w:rPr>
        <w:t xml:space="preserve">орговли – 2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2F44">
        <w:rPr>
          <w:rFonts w:ascii="Times New Roman" w:hAnsi="Times New Roman" w:cs="Times New Roman"/>
          <w:sz w:val="28"/>
          <w:szCs w:val="28"/>
        </w:rPr>
        <w:t>троительства – 1</w:t>
      </w:r>
      <w:r w:rsidR="0071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0A9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0A9">
        <w:rPr>
          <w:rFonts w:ascii="Times New Roman" w:hAnsi="Times New Roman" w:cs="Times New Roman"/>
          <w:sz w:val="28"/>
          <w:szCs w:val="28"/>
        </w:rPr>
        <w:t>анятости населения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0A9">
        <w:rPr>
          <w:rFonts w:ascii="Times New Roman" w:hAnsi="Times New Roman" w:cs="Times New Roman"/>
          <w:sz w:val="28"/>
          <w:szCs w:val="28"/>
        </w:rPr>
        <w:t>храны и безопасности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10A9">
        <w:rPr>
          <w:rFonts w:ascii="Times New Roman" w:hAnsi="Times New Roman" w:cs="Times New Roman"/>
          <w:sz w:val="28"/>
          <w:szCs w:val="28"/>
        </w:rPr>
        <w:t>правления - (МКУ «Централизованная бухгалтерия учреждений культуры)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F44">
        <w:rPr>
          <w:rFonts w:ascii="Times New Roman" w:hAnsi="Times New Roman" w:cs="Times New Roman"/>
          <w:sz w:val="28"/>
          <w:szCs w:val="28"/>
        </w:rPr>
        <w:t xml:space="preserve">ромышленного производства – 2 </w:t>
      </w:r>
      <w:proofErr w:type="gramStart"/>
      <w:r w:rsidR="00432F4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32F44">
        <w:rPr>
          <w:rFonts w:ascii="Times New Roman" w:hAnsi="Times New Roman" w:cs="Times New Roman"/>
          <w:sz w:val="28"/>
          <w:szCs w:val="28"/>
        </w:rPr>
        <w:t>а</w:t>
      </w:r>
      <w:r w:rsidR="007110A9">
        <w:rPr>
          <w:rFonts w:ascii="Times New Roman" w:hAnsi="Times New Roman" w:cs="Times New Roman"/>
          <w:sz w:val="28"/>
          <w:szCs w:val="28"/>
        </w:rPr>
        <w:t>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F44">
        <w:rPr>
          <w:rFonts w:ascii="Times New Roman" w:hAnsi="Times New Roman" w:cs="Times New Roman"/>
          <w:sz w:val="28"/>
          <w:szCs w:val="28"/>
        </w:rPr>
        <w:t xml:space="preserve">ротивопожарной службы – 2 </w:t>
      </w:r>
      <w:proofErr w:type="gramStart"/>
      <w:r w:rsidR="00432F4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7110A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32F44">
        <w:rPr>
          <w:rFonts w:ascii="Times New Roman" w:hAnsi="Times New Roman" w:cs="Times New Roman"/>
          <w:sz w:val="28"/>
          <w:szCs w:val="28"/>
        </w:rPr>
        <w:t>а</w:t>
      </w:r>
      <w:r w:rsidR="007110A9">
        <w:rPr>
          <w:rFonts w:ascii="Times New Roman" w:hAnsi="Times New Roman" w:cs="Times New Roman"/>
          <w:sz w:val="28"/>
          <w:szCs w:val="28"/>
        </w:rPr>
        <w:t>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10A9">
        <w:rPr>
          <w:rFonts w:ascii="Times New Roman" w:hAnsi="Times New Roman" w:cs="Times New Roman"/>
          <w:sz w:val="28"/>
          <w:szCs w:val="28"/>
        </w:rPr>
        <w:t>етеринарной деятельности – 1 коллективный договор;</w:t>
      </w:r>
    </w:p>
    <w:p w:rsidR="007110A9" w:rsidRDefault="00CF5DBD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F44">
        <w:rPr>
          <w:rFonts w:ascii="Times New Roman" w:hAnsi="Times New Roman" w:cs="Times New Roman"/>
          <w:sz w:val="28"/>
          <w:szCs w:val="28"/>
        </w:rPr>
        <w:t>рочие – 6</w:t>
      </w:r>
      <w:r w:rsidR="007110A9">
        <w:rPr>
          <w:rFonts w:ascii="Times New Roman" w:hAnsi="Times New Roman" w:cs="Times New Roman"/>
          <w:sz w:val="28"/>
          <w:szCs w:val="28"/>
        </w:rPr>
        <w:t xml:space="preserve"> коллективный договор.</w:t>
      </w:r>
    </w:p>
    <w:p w:rsidR="007110A9" w:rsidRPr="003D3719" w:rsidRDefault="007110A9" w:rsidP="00E36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DA8" w:rsidRDefault="00A65DA8" w:rsidP="00A6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2014 год проведено 4</w:t>
      </w:r>
      <w:r w:rsidRPr="00505322">
        <w:rPr>
          <w:rFonts w:ascii="Times New Roman" w:hAnsi="Times New Roman" w:cs="Times New Roman"/>
          <w:sz w:val="28"/>
          <w:szCs w:val="28"/>
        </w:rPr>
        <w:t xml:space="preserve"> </w:t>
      </w:r>
      <w:r w:rsidRPr="005053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трехсторонней комиссии по регулированию социально-трудовых отношений</w:t>
      </w:r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округа, на которых рассмотрены следующие вопросы:</w:t>
      </w:r>
    </w:p>
    <w:p w:rsidR="00A65DA8" w:rsidRPr="00E36AB4" w:rsidRDefault="00A65DA8" w:rsidP="00A6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 НПА по оплате</w:t>
      </w:r>
      <w:r w:rsidRPr="00E36AB4">
        <w:rPr>
          <w:rFonts w:ascii="Times New Roman" w:hAnsi="Times New Roman" w:cs="Times New Roman"/>
          <w:sz w:val="28"/>
          <w:szCs w:val="28"/>
        </w:rPr>
        <w:t xml:space="preserve"> труда работников бюджетной сферы</w:t>
      </w:r>
      <w:r>
        <w:rPr>
          <w:rFonts w:ascii="Times New Roman" w:hAnsi="Times New Roman" w:cs="Times New Roman"/>
          <w:sz w:val="28"/>
          <w:szCs w:val="28"/>
        </w:rPr>
        <w:t xml:space="preserve"> («Дорожные карты»)</w:t>
      </w:r>
      <w:r w:rsidRPr="00E36AB4">
        <w:rPr>
          <w:rFonts w:ascii="Times New Roman" w:hAnsi="Times New Roman" w:cs="Times New Roman"/>
          <w:sz w:val="28"/>
          <w:szCs w:val="28"/>
        </w:rPr>
        <w:t>;</w:t>
      </w:r>
    </w:p>
    <w:p w:rsidR="00A65DA8" w:rsidRPr="00E36AB4" w:rsidRDefault="00A65DA8" w:rsidP="00A6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>б итогах детской оздоровительной кампании в летний период на территории Артемовского городского округа;</w:t>
      </w:r>
    </w:p>
    <w:p w:rsidR="00A65DA8" w:rsidRPr="00E36AB4" w:rsidRDefault="00A65DA8" w:rsidP="00A6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 xml:space="preserve"> повышении престижа рабочих профессий;</w:t>
      </w:r>
    </w:p>
    <w:p w:rsidR="00A65DA8" w:rsidRPr="00E36AB4" w:rsidRDefault="00A65DA8" w:rsidP="00A65DA8">
      <w:pPr>
        <w:spacing w:after="0" w:line="240" w:lineRule="auto"/>
        <w:ind w:firstLine="708"/>
        <w:jc w:val="both"/>
      </w:pP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 договорах;</w:t>
      </w:r>
    </w:p>
    <w:p w:rsidR="00A65DA8" w:rsidRPr="00E36AB4" w:rsidRDefault="00A65DA8" w:rsidP="00A6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AB4">
        <w:rPr>
          <w:rFonts w:ascii="Times New Roman" w:hAnsi="Times New Roman" w:cs="Times New Roman"/>
          <w:sz w:val="28"/>
          <w:szCs w:val="28"/>
        </w:rPr>
        <w:t xml:space="preserve">б участии представителей Администрации Артемовского городского округа  в профсоюзных собраниях (конференциях) по подведению итогов выполнения коллективных договоров; </w:t>
      </w:r>
    </w:p>
    <w:p w:rsidR="00A65DA8" w:rsidRDefault="00A65DA8" w:rsidP="00A6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</w:t>
      </w:r>
      <w:r w:rsidRP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предприятий Артемовского городского округа: ОАО «ЕРЗ», ОАО «Агрофир</w:t>
      </w:r>
      <w:r w:rsidR="00ED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 «Артемовский», ООО «КЖИ-137»;</w:t>
      </w:r>
    </w:p>
    <w:p w:rsidR="00A65DA8" w:rsidRDefault="00A65DA8" w:rsidP="00A65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мероприятий Программы социально-экономического развития Артемовского городского округа</w:t>
      </w:r>
      <w:proofErr w:type="gramEnd"/>
      <w:r w:rsidR="00ED1D73">
        <w:rPr>
          <w:rFonts w:ascii="Times New Roman" w:hAnsi="Times New Roman" w:cs="Times New Roman"/>
          <w:sz w:val="28"/>
          <w:szCs w:val="28"/>
        </w:rPr>
        <w:t xml:space="preserve"> на 2013-2015 годы  за 2014 год;</w:t>
      </w:r>
    </w:p>
    <w:p w:rsidR="006E55D3" w:rsidRDefault="006E55D3" w:rsidP="006E5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противодействию коррупции на территории А</w:t>
      </w:r>
      <w:r w:rsidR="00ED1D73">
        <w:rPr>
          <w:rFonts w:ascii="Times New Roman" w:hAnsi="Times New Roman" w:cs="Times New Roman"/>
          <w:sz w:val="28"/>
          <w:szCs w:val="28"/>
        </w:rPr>
        <w:t>ртемовского городского округа;</w:t>
      </w:r>
    </w:p>
    <w:p w:rsidR="00551E34" w:rsidRDefault="00ED1D73" w:rsidP="0021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динамике занятости населения Артемовского городского округа</w:t>
      </w:r>
      <w:r w:rsidR="001F5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34" w:rsidRDefault="00ED1D73" w:rsidP="0021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Территориальной трехсторонней комиссия  по регулированию социально-трудовых отношений в Артемовском городском округе ведется в ежеквартальном режиме.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на 2015 год рассмотрен на последнем в году заседании и утвержден Координатором Территориальной трехсторонней комиссии.  </w:t>
      </w:r>
      <w:r w:rsidR="001F541C">
        <w:rPr>
          <w:rFonts w:ascii="Times New Roman" w:hAnsi="Times New Roman" w:cs="Times New Roman"/>
          <w:sz w:val="28"/>
          <w:szCs w:val="28"/>
        </w:rPr>
        <w:t>План размещен на официальном сайте Артемовского городского округа в сети «Интернет» в разделе «Экономика». Протоколы заседаний и протокольные решения Комиссии также размещаются на сайте Администрации Артемовского городского округа.</w:t>
      </w:r>
    </w:p>
    <w:p w:rsidR="00ED1D73" w:rsidRDefault="00ED1D73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1C" w:rsidRDefault="001F541C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1C" w:rsidRDefault="001F541C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EA" w:rsidRDefault="00EC474F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аведующего</w:t>
      </w:r>
      <w:proofErr w:type="spellEnd"/>
      <w:r w:rsidR="001F2F09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1F2F09" w:rsidRDefault="001F2F09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551E34" w:rsidRDefault="001F2F09" w:rsidP="0034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</w:t>
      </w:r>
      <w:r w:rsidR="003403FE">
        <w:rPr>
          <w:rFonts w:ascii="Times New Roman" w:hAnsi="Times New Roman" w:cs="Times New Roman"/>
          <w:sz w:val="28"/>
          <w:szCs w:val="28"/>
        </w:rPr>
        <w:t xml:space="preserve">а                </w:t>
      </w:r>
      <w:r w:rsidR="00EC474F">
        <w:rPr>
          <w:rFonts w:ascii="Times New Roman" w:hAnsi="Times New Roman" w:cs="Times New Roman"/>
          <w:sz w:val="28"/>
          <w:szCs w:val="28"/>
        </w:rPr>
        <w:t>В.М.Логинова</w:t>
      </w:r>
    </w:p>
    <w:p w:rsidR="00551E34" w:rsidRDefault="00551E34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32B" w:rsidRDefault="001B632B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EE7" w:rsidRDefault="00C97EE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317" w:rsidRDefault="00CE431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317" w:rsidRDefault="00CE431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EE7" w:rsidRDefault="00C97EE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B9E" w:rsidRDefault="00BC4B9E" w:rsidP="007B29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C4B9E">
        <w:rPr>
          <w:rFonts w:ascii="Times New Roman" w:hAnsi="Times New Roman" w:cs="Times New Roman"/>
          <w:sz w:val="16"/>
          <w:szCs w:val="16"/>
        </w:rPr>
        <w:t>Логинова В.М</w:t>
      </w:r>
    </w:p>
    <w:p w:rsidR="00C97EE7" w:rsidRPr="00BC4B9E" w:rsidRDefault="00C97EE7" w:rsidP="007B29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(343 63) 2 42 86</w:t>
      </w:r>
    </w:p>
    <w:sectPr w:rsidR="00C97EE7" w:rsidRPr="00BC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B"/>
    <w:rsid w:val="00046B42"/>
    <w:rsid w:val="00076F56"/>
    <w:rsid w:val="000C747D"/>
    <w:rsid w:val="000D7E5B"/>
    <w:rsid w:val="001106C0"/>
    <w:rsid w:val="00123408"/>
    <w:rsid w:val="001B632B"/>
    <w:rsid w:val="001C79F1"/>
    <w:rsid w:val="001E0F20"/>
    <w:rsid w:val="001F2F09"/>
    <w:rsid w:val="001F541C"/>
    <w:rsid w:val="002044AA"/>
    <w:rsid w:val="00212B38"/>
    <w:rsid w:val="00237C5F"/>
    <w:rsid w:val="00247FF5"/>
    <w:rsid w:val="002B44EA"/>
    <w:rsid w:val="002D102F"/>
    <w:rsid w:val="002E684A"/>
    <w:rsid w:val="003327B0"/>
    <w:rsid w:val="003403FE"/>
    <w:rsid w:val="0037088F"/>
    <w:rsid w:val="00382F8D"/>
    <w:rsid w:val="003B0745"/>
    <w:rsid w:val="003C0655"/>
    <w:rsid w:val="003C4CBA"/>
    <w:rsid w:val="003D3719"/>
    <w:rsid w:val="003F386D"/>
    <w:rsid w:val="003F6B52"/>
    <w:rsid w:val="00432F44"/>
    <w:rsid w:val="00440A75"/>
    <w:rsid w:val="00460A17"/>
    <w:rsid w:val="004710DA"/>
    <w:rsid w:val="0048592D"/>
    <w:rsid w:val="004B2FC9"/>
    <w:rsid w:val="004B49F9"/>
    <w:rsid w:val="004B53B7"/>
    <w:rsid w:val="004C32CF"/>
    <w:rsid w:val="004D03B6"/>
    <w:rsid w:val="004D7D67"/>
    <w:rsid w:val="004E1AC8"/>
    <w:rsid w:val="00505322"/>
    <w:rsid w:val="00551E34"/>
    <w:rsid w:val="005B7DE1"/>
    <w:rsid w:val="005F1CD9"/>
    <w:rsid w:val="005F4DE9"/>
    <w:rsid w:val="005F7647"/>
    <w:rsid w:val="00606AC2"/>
    <w:rsid w:val="006150CA"/>
    <w:rsid w:val="00663A3D"/>
    <w:rsid w:val="006716A9"/>
    <w:rsid w:val="00671DE1"/>
    <w:rsid w:val="006A7C1D"/>
    <w:rsid w:val="006B3708"/>
    <w:rsid w:val="006E55D3"/>
    <w:rsid w:val="006F0F8A"/>
    <w:rsid w:val="006F7D4F"/>
    <w:rsid w:val="007110A9"/>
    <w:rsid w:val="00726277"/>
    <w:rsid w:val="007532AB"/>
    <w:rsid w:val="007A03FC"/>
    <w:rsid w:val="007A364C"/>
    <w:rsid w:val="007A4D44"/>
    <w:rsid w:val="007B296B"/>
    <w:rsid w:val="007B59E0"/>
    <w:rsid w:val="00806746"/>
    <w:rsid w:val="00834FCC"/>
    <w:rsid w:val="00851B0E"/>
    <w:rsid w:val="0086438C"/>
    <w:rsid w:val="008A24A0"/>
    <w:rsid w:val="008A51E6"/>
    <w:rsid w:val="008F027E"/>
    <w:rsid w:val="0091459C"/>
    <w:rsid w:val="009207A7"/>
    <w:rsid w:val="00923CA7"/>
    <w:rsid w:val="00946C7B"/>
    <w:rsid w:val="00951E09"/>
    <w:rsid w:val="00960B7E"/>
    <w:rsid w:val="009649DF"/>
    <w:rsid w:val="009741B4"/>
    <w:rsid w:val="009805FC"/>
    <w:rsid w:val="009A5CE3"/>
    <w:rsid w:val="009C356E"/>
    <w:rsid w:val="009C6165"/>
    <w:rsid w:val="009C6EED"/>
    <w:rsid w:val="009C7743"/>
    <w:rsid w:val="009D178D"/>
    <w:rsid w:val="009D279F"/>
    <w:rsid w:val="009D3C81"/>
    <w:rsid w:val="009E21F4"/>
    <w:rsid w:val="009E36CA"/>
    <w:rsid w:val="00A0052A"/>
    <w:rsid w:val="00A24C74"/>
    <w:rsid w:val="00A2596A"/>
    <w:rsid w:val="00A65DA8"/>
    <w:rsid w:val="00A97A09"/>
    <w:rsid w:val="00AA3542"/>
    <w:rsid w:val="00AB58A1"/>
    <w:rsid w:val="00AC5D34"/>
    <w:rsid w:val="00AC6F7B"/>
    <w:rsid w:val="00AD0A51"/>
    <w:rsid w:val="00AD313D"/>
    <w:rsid w:val="00AF3820"/>
    <w:rsid w:val="00B110C0"/>
    <w:rsid w:val="00B2112A"/>
    <w:rsid w:val="00B45FDD"/>
    <w:rsid w:val="00B96429"/>
    <w:rsid w:val="00BA1C29"/>
    <w:rsid w:val="00BC4B9E"/>
    <w:rsid w:val="00C16113"/>
    <w:rsid w:val="00C35C4F"/>
    <w:rsid w:val="00C36E99"/>
    <w:rsid w:val="00C57E60"/>
    <w:rsid w:val="00C80355"/>
    <w:rsid w:val="00C97EE7"/>
    <w:rsid w:val="00CA2B70"/>
    <w:rsid w:val="00CB05B8"/>
    <w:rsid w:val="00CE4317"/>
    <w:rsid w:val="00CE4926"/>
    <w:rsid w:val="00CF5DBD"/>
    <w:rsid w:val="00D37611"/>
    <w:rsid w:val="00D62DAF"/>
    <w:rsid w:val="00DC3681"/>
    <w:rsid w:val="00E01E25"/>
    <w:rsid w:val="00E36AB4"/>
    <w:rsid w:val="00E46ADD"/>
    <w:rsid w:val="00E60725"/>
    <w:rsid w:val="00E71B4D"/>
    <w:rsid w:val="00EA61C5"/>
    <w:rsid w:val="00EB71AB"/>
    <w:rsid w:val="00EC474F"/>
    <w:rsid w:val="00ED1D73"/>
    <w:rsid w:val="00ED5B4B"/>
    <w:rsid w:val="00EE75AE"/>
    <w:rsid w:val="00EE7E8F"/>
    <w:rsid w:val="00F322CD"/>
    <w:rsid w:val="00F424BD"/>
    <w:rsid w:val="00F46F14"/>
    <w:rsid w:val="00FB23DC"/>
    <w:rsid w:val="00FC73C5"/>
    <w:rsid w:val="00FC7998"/>
    <w:rsid w:val="00FD5545"/>
    <w:rsid w:val="00FE7B00"/>
    <w:rsid w:val="00FF04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45BA-C387-4969-85B2-7A72645A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2015-05-28T04:54:00Z</cp:lastPrinted>
  <dcterms:created xsi:type="dcterms:W3CDTF">2015-05-29T11:20:00Z</dcterms:created>
  <dcterms:modified xsi:type="dcterms:W3CDTF">2015-05-29T11:20:00Z</dcterms:modified>
</cp:coreProperties>
</file>