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1D" w:rsidRPr="0052631D" w:rsidRDefault="0052631D" w:rsidP="0052631D">
      <w:pPr>
        <w:jc w:val="right"/>
        <w:rPr>
          <w:rFonts w:ascii="Liberation Serif" w:eastAsia="Times New Roman" w:hAnsi="Liberation Serif"/>
          <w:sz w:val="28"/>
        </w:rPr>
      </w:pPr>
      <w:r w:rsidRPr="0052631D">
        <w:rPr>
          <w:rFonts w:ascii="Liberation Serif" w:eastAsia="Times New Roman" w:hAnsi="Liberation Serif"/>
          <w:sz w:val="28"/>
        </w:rPr>
        <w:t>Проект</w:t>
      </w:r>
    </w:p>
    <w:p w:rsidR="0052631D" w:rsidRPr="00800408" w:rsidRDefault="0052631D" w:rsidP="0052631D">
      <w:pPr>
        <w:jc w:val="center"/>
        <w:rPr>
          <w:rFonts w:ascii="Arial" w:eastAsia="Times New Roman" w:hAnsi="Arial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568AE094" wp14:editId="28D67039">
            <wp:extent cx="755650" cy="120840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1D" w:rsidRPr="00800408" w:rsidRDefault="0052631D" w:rsidP="0052631D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/>
          <w:b/>
          <w:spacing w:val="120"/>
          <w:sz w:val="44"/>
        </w:rPr>
      </w:pPr>
      <w:r w:rsidRPr="00800408">
        <w:rPr>
          <w:rFonts w:ascii="Liberation Sans" w:eastAsia="Times New Roman" w:hAnsi="Liberation Sans"/>
          <w:b/>
          <w:sz w:val="28"/>
        </w:rPr>
        <w:t>Администрация Артемовского городского округа</w:t>
      </w:r>
      <w:r w:rsidRPr="00800408">
        <w:rPr>
          <w:rFonts w:ascii="Liberation Sans" w:eastAsia="Times New Roman" w:hAnsi="Liberation Sans"/>
          <w:b/>
          <w:spacing w:val="120"/>
          <w:sz w:val="44"/>
        </w:rPr>
        <w:t xml:space="preserve"> </w:t>
      </w:r>
    </w:p>
    <w:p w:rsidR="0052631D" w:rsidRPr="00800408" w:rsidRDefault="0052631D" w:rsidP="0052631D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/>
          <w:b/>
          <w:sz w:val="28"/>
        </w:rPr>
      </w:pPr>
      <w:r w:rsidRPr="00800408">
        <w:rPr>
          <w:rFonts w:ascii="Liberation Serif" w:eastAsia="Times New Roman" w:hAnsi="Liberation Serif"/>
          <w:b/>
          <w:spacing w:val="120"/>
          <w:sz w:val="44"/>
        </w:rPr>
        <w:t>ПОСТАНОВЛЕНИЕ</w:t>
      </w:r>
    </w:p>
    <w:p w:rsidR="0052631D" w:rsidRPr="00800408" w:rsidRDefault="0052631D" w:rsidP="0052631D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18"/>
          <w:szCs w:val="25"/>
        </w:rPr>
      </w:pPr>
    </w:p>
    <w:p w:rsidR="0052631D" w:rsidRPr="00800408" w:rsidRDefault="0052631D" w:rsidP="0052631D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27"/>
          <w:szCs w:val="27"/>
        </w:rPr>
      </w:pP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от </w:t>
      </w:r>
      <w:r>
        <w:rPr>
          <w:rFonts w:ascii="Liberation Serif" w:eastAsia="Times New Roman" w:hAnsi="Liberation Serif" w:cs="Times New Roman"/>
          <w:sz w:val="27"/>
          <w:szCs w:val="27"/>
        </w:rPr>
        <w:t>_________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       №     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>-ПА</w:t>
      </w:r>
    </w:p>
    <w:p w:rsidR="0052631D" w:rsidRPr="00800408" w:rsidRDefault="0052631D" w:rsidP="0052631D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2631D" w:rsidRPr="00800408" w:rsidRDefault="0052631D" w:rsidP="0052631D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2631D" w:rsidRPr="00800408" w:rsidRDefault="0052631D" w:rsidP="0052631D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области» </w:t>
      </w:r>
    </w:p>
    <w:p w:rsidR="0052631D" w:rsidRPr="00800408" w:rsidRDefault="0052631D" w:rsidP="0052631D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2631D" w:rsidRDefault="0052631D" w:rsidP="0052631D">
      <w:pPr>
        <w:autoSpaceDE/>
        <w:autoSpaceDN/>
        <w:spacing w:line="24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184-ФЗ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внесении изменений в Федеральный закон «О социальной защите инвалидов в Российской Федерации» и признании утратившим силу пункта 16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6 статьи 7 Федерального закона «Об организации предоставления государственных и муниципальных услуг»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услуг,</w:t>
      </w:r>
      <w:r w:rsidRPr="008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Pr="008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52631D" w:rsidRPr="00800408" w:rsidRDefault="0052631D" w:rsidP="0052631D">
      <w:pPr>
        <w:autoSpaceDE/>
        <w:autoSpaceDN/>
        <w:spacing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52631D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 Внести в Административный регламент предоставления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области», утвержденный постановлением Администрации Артемовского городского округа от 27.11.2015 № 1551-ПА (с изменениями, внесенными постановлениями Администрации Артемовского городского округа от 01</w:t>
      </w:r>
      <w:r w:rsidRPr="00800408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.07.2016 № 753-ПА, от 27.03.2017 № 3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57-ПА, от 25.12.2017 № 1354-ПА,</w:t>
      </w:r>
      <w:r w:rsidRPr="00800408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 от 04.10.2018 № 1046-ПА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, от 30.04.2020 № 368-ПА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(далее – Административный регламент)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следующие изменения:</w:t>
      </w:r>
    </w:p>
    <w:p w:rsidR="0052631D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1.1. пункт 11 Административного регламента изложить в следующей редакции:</w:t>
      </w:r>
    </w:p>
    <w:p w:rsidR="0052631D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 xml:space="preserve">«11. </w:t>
      </w:r>
      <w:r w:rsidRPr="00E317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Пенсионный фонд Российской Федерации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, </w:t>
      </w:r>
      <w:r w:rsidRPr="00E3170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»;</w:t>
      </w:r>
    </w:p>
    <w:p w:rsidR="0052631D" w:rsidRPr="003E292C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trike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1.2. абзац третий подпункта 5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пункта 17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егламента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признать утратившим силу; </w:t>
      </w:r>
    </w:p>
    <w:p w:rsidR="0052631D" w:rsidRPr="00D848F4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1.3. подпункт 3 пункта 19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52631D" w:rsidRDefault="0052631D" w:rsidP="0052631D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3) сведения об инвалидности, содержащиеся в федеральной государственной информационной системе «Федеральный реестр инвалидов» (далее - ФГИС ФРИ), а в случае отсутствия соответствующих сведений в         ФГИС ФРИ - на основании представленных заявителем документов.».</w:t>
      </w:r>
    </w:p>
    <w:p w:rsidR="0052631D" w:rsidRPr="00800408" w:rsidRDefault="0052631D" w:rsidP="0052631D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</w:t>
      </w:r>
    </w:p>
    <w:p w:rsidR="0052631D" w:rsidRPr="00800408" w:rsidRDefault="0052631D" w:rsidP="0052631D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52631D" w:rsidRPr="00800408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31D" w:rsidRPr="00800408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31D" w:rsidRPr="00800408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А.В.  </w:t>
      </w:r>
      <w:proofErr w:type="spell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p w:rsidR="0052631D" w:rsidRPr="00800408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52631D" w:rsidRPr="0052631D" w:rsidRDefault="0052631D" w:rsidP="00CB5C40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52631D" w:rsidRPr="0052631D" w:rsidRDefault="0052631D" w:rsidP="0052631D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631D" w:rsidRDefault="0052631D" w:rsidP="0052631D">
      <w:pPr>
        <w:rPr>
          <w:rFonts w:asciiTheme="minorHAnsi" w:hAnsiTheme="minorHAnsi"/>
        </w:rPr>
      </w:pPr>
    </w:p>
    <w:p w:rsidR="00C6650C" w:rsidRDefault="00C6650C"/>
    <w:sectPr w:rsidR="00C6650C" w:rsidSect="00FA1958">
      <w:headerReference w:type="default" r:id="rId7"/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F5" w:rsidRDefault="00E13FF5" w:rsidP="0052631D">
      <w:r>
        <w:separator/>
      </w:r>
    </w:p>
  </w:endnote>
  <w:endnote w:type="continuationSeparator" w:id="0">
    <w:p w:rsidR="00E13FF5" w:rsidRDefault="00E13FF5" w:rsidP="005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F5" w:rsidRDefault="00E13FF5" w:rsidP="0052631D">
      <w:r>
        <w:separator/>
      </w:r>
    </w:p>
  </w:footnote>
  <w:footnote w:type="continuationSeparator" w:id="0">
    <w:p w:rsidR="00E13FF5" w:rsidRDefault="00E13FF5" w:rsidP="0052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1D" w:rsidRDefault="0052631D">
    <w:pPr>
      <w:pStyle w:val="a5"/>
      <w:jc w:val="center"/>
    </w:pPr>
  </w:p>
  <w:p w:rsidR="0052631D" w:rsidRDefault="005263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B"/>
    <w:rsid w:val="00130090"/>
    <w:rsid w:val="001A74EB"/>
    <w:rsid w:val="00433BFE"/>
    <w:rsid w:val="0052631D"/>
    <w:rsid w:val="00C6650C"/>
    <w:rsid w:val="00CB5C40"/>
    <w:rsid w:val="00E13FF5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E370-BA65-4323-82BF-56FC74B4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1D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31D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526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31D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Екатерина Вячеславовна</dc:creator>
  <cp:keywords/>
  <dc:description/>
  <cp:lastModifiedBy>Анастасия Олеговна Куницына</cp:lastModifiedBy>
  <cp:revision>4</cp:revision>
  <cp:lastPrinted>2020-08-04T11:07:00Z</cp:lastPrinted>
  <dcterms:created xsi:type="dcterms:W3CDTF">2020-08-04T11:03:00Z</dcterms:created>
  <dcterms:modified xsi:type="dcterms:W3CDTF">2020-08-05T11:45:00Z</dcterms:modified>
</cp:coreProperties>
</file>