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59" w:rsidRDefault="00043E37">
      <w:r>
        <w:t>-</w:t>
      </w:r>
      <w:r>
        <w:t xml:space="preserve"> заявлен</w:t>
      </w:r>
      <w:r>
        <w:t>ие о разрешении вступить в брак</w:t>
      </w:r>
      <w:r>
        <w:t xml:space="preserve">; </w:t>
      </w:r>
      <w:r>
        <w:br/>
      </w:r>
      <w:r>
        <w:t>-</w:t>
      </w:r>
      <w:r>
        <w:t xml:space="preserve"> документ, удостоверяющий личность заявителя, и его копия (свидетельство о рождении заявителя);</w:t>
      </w:r>
      <w:r>
        <w:br/>
      </w:r>
      <w:r>
        <w:t>-</w:t>
      </w:r>
      <w:r>
        <w:t xml:space="preserve"> документ, удостоверяющий личность законного представителя (попечителя), и его копия (паспорт гражданина Российской Федерации, временное удостоверение личности гражданина Российской Федерации, решение органа опеки и попечительства о назначении опекуном (попечителем));</w:t>
      </w:r>
      <w:r>
        <w:br/>
      </w:r>
      <w:r>
        <w:t>-</w:t>
      </w:r>
      <w:r>
        <w:t xml:space="preserve"> документы о регистрации по месту жительства или месту пребывания, выданные в установленном порядке органами</w:t>
      </w:r>
      <w:bookmarkStart w:id="0" w:name="_GoBack"/>
      <w:bookmarkEnd w:id="0"/>
      <w:r>
        <w:t xml:space="preserve"> регистрационного учета (предоставляются в случае предоставления документа, удостоверяющего личность, отличного от паспорта);</w:t>
      </w:r>
      <w:r>
        <w:br/>
      </w:r>
      <w:r>
        <w:t>-</w:t>
      </w:r>
      <w:r>
        <w:t xml:space="preserve"> письменное согласие на обработку персональных данных заявителя</w:t>
      </w:r>
    </w:p>
    <w:sectPr w:rsidR="00CF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E9"/>
    <w:rsid w:val="00043E37"/>
    <w:rsid w:val="008671E9"/>
    <w:rsid w:val="00C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2016-11-11T07:52:00Z</dcterms:created>
  <dcterms:modified xsi:type="dcterms:W3CDTF">2016-11-11T07:52:00Z</dcterms:modified>
</cp:coreProperties>
</file>