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103" w:right="424" w:hanging="0"/>
        <w:rPr>
          <w:rFonts w:ascii="Liberation Serif" w:hAnsi="Liberation Serif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0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5103" w:right="424" w:hanging="0"/>
        <w:rPr>
          <w:rFonts w:ascii="Liberation Serif" w:hAnsi="Liberation Serif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0"/>
          <w:lang w:eastAsia="ru-RU"/>
        </w:rPr>
        <w:t>УТВЕРЖДЕНА</w:t>
      </w:r>
    </w:p>
    <w:p>
      <w:pPr>
        <w:pStyle w:val="Normal"/>
        <w:spacing w:lineRule="auto" w:line="240" w:before="0" w:after="0"/>
        <w:ind w:left="5103" w:right="424" w:hanging="0"/>
        <w:rPr>
          <w:rFonts w:ascii="Liberation Serif" w:hAnsi="Liberation Serif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0"/>
          <w:lang w:eastAsia="ru-RU"/>
        </w:rPr>
        <w:t xml:space="preserve">постановлением Администрации Артемовского городского округа  </w:t>
      </w:r>
    </w:p>
    <w:p>
      <w:pPr>
        <w:pStyle w:val="Normal"/>
        <w:spacing w:lineRule="auto" w:line="240" w:before="0" w:after="0"/>
        <w:ind w:left="5103" w:right="424" w:hanging="0"/>
        <w:rPr>
          <w:rFonts w:ascii="Liberation Serif" w:hAnsi="Liberation Serif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0"/>
          <w:lang w:eastAsia="ru-RU"/>
        </w:rPr>
        <w:t>от                     №          -ПА</w:t>
      </w:r>
    </w:p>
    <w:p>
      <w:pPr>
        <w:pStyle w:val="Normal"/>
        <w:spacing w:lineRule="auto" w:line="240" w:before="0" w:after="0"/>
        <w:ind w:left="5103" w:right="424" w:hanging="0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0"/>
          <w:lang w:eastAsia="ru-RU"/>
        </w:rPr>
        <w:t>«Об утверждении Программы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2021 год»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и требований, 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на 2021 год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Часть 1. Анализ и оценка состояния подконтрольной среды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2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1. Виды муниципального контроля, осуществляемого Администрацией Артемовского городского округа</w:t>
      </w:r>
    </w:p>
    <w:tbl>
      <w:tblPr>
        <w:tblpPr w:bottomFromText="0" w:horzAnchor="margin" w:leftFromText="180" w:rightFromText="180" w:tblpX="0" w:tblpXSpec="center" w:tblpY="463" w:topFromText="0" w:vertAnchor="text"/>
        <w:tblW w:w="9469" w:type="dxa"/>
        <w:jc w:val="center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748"/>
        <w:gridCol w:w="4352"/>
        <w:gridCol w:w="4369"/>
      </w:tblGrid>
      <w:tr>
        <w:trPr/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Вид муниципального контроля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Орган, уполномоченный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>
        <w:trPr>
          <w:trHeight w:val="956" w:hRule="atLeast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>
        <w:trPr/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>
        <w:trPr/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Контроль соблюдения условий организации регулярных перевозок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>
        <w:trPr/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>
        <w:trPr/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>
        <w:trPr/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>
        <w:trPr/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>
        <w:trPr/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>
        <w:trPr/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Раздел 2. Обзор по видам </w:t>
      </w:r>
      <w:r>
        <w:rPr>
          <w:rFonts w:cs="Liberation Serif" w:ascii="Liberation Serif" w:hAnsi="Liberation Serif"/>
          <w:b/>
          <w:sz w:val="28"/>
          <w:szCs w:val="28"/>
        </w:rPr>
        <w:t>муниципального контроля, осуществляемого Администрацией Артемовского городского округа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Глава 1. Муниципальный жилищный контроль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Предметом муниципального жилищного контроля является организация и проведение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Свердловской области в области жилищных отношений, а также муниципальными нормативными правовыми актами Артемовского городского округа, в том числе: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Par63"/>
      <w:bookmarkEnd w:id="0"/>
      <w:r>
        <w:rPr>
          <w:rFonts w:ascii="Liberation Serif" w:hAnsi="Liberation Serif"/>
          <w:sz w:val="28"/>
          <w:szCs w:val="28"/>
        </w:rPr>
        <w:t>1) требований по использованию и сохранности муниципального жилищного фонда;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требований к использованию и содержанию общего имущества собственников помещений в многоквартирном доме;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требований к формированию фондов капитального ремонта;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требованиям к предоставлению коммунальных услуг пользователям муниципальных жилых помещений в многоквартирных домах и муниципальных жилых домов;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требований законодательства об энергосбережении и энергетической эффективности;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ar68"/>
      <w:bookmarkEnd w:id="1"/>
      <w:r>
        <w:rPr>
          <w:rFonts w:ascii="Liberation Serif" w:hAnsi="Liberation Serif"/>
          <w:sz w:val="28"/>
          <w:szCs w:val="28"/>
        </w:rPr>
        <w:t>6) требований стандарта раскрытия информации организациями, осуществляющими деятельность в сфере управления многоквартирными домами;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ar69"/>
      <w:bookmarkEnd w:id="2"/>
      <w:r>
        <w:rPr>
          <w:rFonts w:ascii="Liberation Serif" w:hAnsi="Liberation Serif"/>
          <w:sz w:val="28"/>
          <w:szCs w:val="28"/>
        </w:rPr>
        <w:t xml:space="preserve">7) требований, установленных Жилищным </w:t>
      </w:r>
      <w:hyperlink r:id="rId2">
        <w:r>
          <w:rPr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требований, предусмотренных </w:t>
      </w:r>
      <w:hyperlink r:id="rId3">
        <w:r>
          <w:rPr>
            <w:rFonts w:ascii="Liberation Serif" w:hAnsi="Liberation Serif"/>
            <w:sz w:val="28"/>
            <w:szCs w:val="28"/>
          </w:rPr>
          <w:t>частью 2 статьи 162</w:t>
        </w:r>
      </w:hyperlink>
      <w:r>
        <w:rPr>
          <w:rFonts w:ascii="Liberation Serif" w:hAnsi="Liberation Serif"/>
          <w:sz w:val="28"/>
          <w:szCs w:val="28"/>
        </w:rPr>
        <w:t xml:space="preserve"> Жилищного кодекса Российской Федерации;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требований по учету уведомлений о смене способа управления многоквартирным домом, об истечении срока договора управления многоквартирным домом или о досрочном расторжении такого договора;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ar71"/>
      <w:bookmarkEnd w:id="3"/>
      <w:r>
        <w:rPr>
          <w:rFonts w:ascii="Liberation Serif" w:hAnsi="Liberation Serif"/>
          <w:sz w:val="28"/>
          <w:szCs w:val="28"/>
        </w:rPr>
        <w:t>9) требований о передаче копий актов приема-передачи технической документации на многоквартирный дом и иных связанных с управлением этим домом документов.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Муниципальный жилищный контроль соблюдения требований, указанных в под</w:t>
      </w:r>
      <w:hyperlink w:anchor="Par63">
        <w:r>
          <w:rPr>
            <w:rFonts w:ascii="Liberation Serif" w:hAnsi="Liberation Serif"/>
            <w:sz w:val="28"/>
            <w:szCs w:val="28"/>
          </w:rPr>
          <w:t>пунктах 1</w:t>
        </w:r>
      </w:hyperlink>
      <w:r>
        <w:rPr>
          <w:rFonts w:ascii="Liberation Serif" w:hAnsi="Liberation Serif"/>
          <w:sz w:val="28"/>
          <w:szCs w:val="28"/>
        </w:rPr>
        <w:t xml:space="preserve"> - </w:t>
      </w:r>
      <w:hyperlink w:anchor="Par68">
        <w:r>
          <w:rPr>
            <w:rFonts w:ascii="Liberation Serif" w:hAnsi="Liberation Serif"/>
            <w:sz w:val="28"/>
            <w:szCs w:val="28"/>
          </w:rPr>
          <w:t>6</w:t>
        </w:r>
      </w:hyperlink>
      <w:r>
        <w:rPr>
          <w:rFonts w:ascii="Liberation Serif" w:hAnsi="Liberation Serif"/>
          <w:sz w:val="28"/>
          <w:szCs w:val="28"/>
        </w:rPr>
        <w:t xml:space="preserve"> пункта 1 настоящей Программы, осуществляется в отношении жилых помещений, являющихся муниципальной собственностью.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Муниципальный жилищный контроль соблюдения требований, указанных в подпунктах </w:t>
      </w:r>
      <w:hyperlink w:anchor="Par69">
        <w:r>
          <w:rPr>
            <w:rFonts w:ascii="Liberation Serif" w:hAnsi="Liberation Serif"/>
            <w:sz w:val="28"/>
            <w:szCs w:val="28"/>
          </w:rPr>
          <w:t>7</w:t>
        </w:r>
      </w:hyperlink>
      <w:r>
        <w:rPr>
          <w:rFonts w:ascii="Liberation Serif" w:hAnsi="Liberation Serif"/>
          <w:sz w:val="28"/>
          <w:szCs w:val="28"/>
        </w:rPr>
        <w:t xml:space="preserve"> - </w:t>
      </w:r>
      <w:hyperlink w:anchor="Par71">
        <w:r>
          <w:rPr>
            <w:rFonts w:ascii="Liberation Serif" w:hAnsi="Liberation Serif"/>
            <w:sz w:val="28"/>
            <w:szCs w:val="28"/>
          </w:rPr>
          <w:t>9</w:t>
        </w:r>
      </w:hyperlink>
      <w:r>
        <w:rPr>
          <w:rFonts w:ascii="Liberation Serif" w:hAnsi="Liberation Serif"/>
          <w:sz w:val="28"/>
          <w:szCs w:val="28"/>
        </w:rPr>
        <w:t xml:space="preserve"> пункта 1 настоящей Программы, осуществляется в отношении жилищного фонда вне зависимости от формы собственности.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Муниципальный жилищный контроль на территории Артемовского городского округа  осуществляется в соответствии с Жилищным кодексом Российской Федерации, Федеральным законом от 26 декабря 2008 года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 декабря 20018 года № 294-ФЗ), Административным регламентом осуществления муниципального жилищного контроля на территории Артемовского городского округа, утвержденным постановлением Администрации Артемовского городского округа от 29.06.2017 № 737-ПА.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3. Подконтрольными субъектами муниципального жилищного контроля являются юридические лица, индивидуальные предприниматели. </w:t>
      </w:r>
      <w:r>
        <w:rPr>
          <w:rFonts w:eastAsia="Calibri" w:ascii="Liberation Serif" w:hAnsi="Liberation Serif"/>
          <w:sz w:val="28"/>
          <w:szCs w:val="28"/>
        </w:rPr>
        <w:t>В 20</w:t>
      </w:r>
      <w:r>
        <w:rPr>
          <w:rFonts w:eastAsia="Calibri" w:cs="" w:ascii="Liberation Serif" w:hAnsi="Liberation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eastAsia="Calibri" w:ascii="Liberation Serif" w:hAnsi="Liberation Serif"/>
          <w:sz w:val="28"/>
          <w:szCs w:val="28"/>
        </w:rPr>
        <w:t xml:space="preserve"> году актуализирован реестр подконтрольных субъектов муниципального жилищного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</w:rPr>
        <w:t>контроля н</w:t>
      </w:r>
      <w:r>
        <w:rPr>
          <w:rFonts w:eastAsia="Calibri" w:ascii="Liberation Serif" w:hAnsi="Liberation Serif"/>
          <w:sz w:val="28"/>
          <w:szCs w:val="28"/>
        </w:rPr>
        <w:t xml:space="preserve">а территории Артемовского городского округа, в который вошли </w:t>
      </w:r>
      <w:r>
        <w:rPr>
          <w:rFonts w:eastAsia="Calibri" w:ascii="Liberation Serif" w:hAnsi="Liberation Serif"/>
          <w:color w:val="000000"/>
          <w:sz w:val="28"/>
          <w:szCs w:val="28"/>
        </w:rPr>
        <w:t>20</w:t>
      </w:r>
      <w:r>
        <w:rPr>
          <w:rFonts w:eastAsia="Calibri" w:ascii="Liberation Serif" w:hAnsi="Liberation Serif"/>
          <w:sz w:val="28"/>
          <w:szCs w:val="28"/>
        </w:rPr>
        <w:t xml:space="preserve"> товариществ собственников жилья и жилищных кооперативов. Реестр подконтрольных субъектов по данному виду муниципального контроля размещен на официальном сайте Артемовского городского округа в информационно-телекоммуникационной сети «Интернет» (далее – сеть «Интернет») в разделе «Муниципальный контроль».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В 2018 году проведена плановая документарная и выездная проверка соблюдения требований жилищного законодательства в отношении Товарищества собственников жилья № 3 (Свердловская область, город Артемовский, улица Терешковой, 12А).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проведенной проверки оформлен акт без выявления нарушений.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отношении Товарищества собственников жилья «Губерния» (Свердловская область, город  Артемовский, улица Мира, 1) издано распоряжение Управления по городскому хозяйству и жилью Администрации Артемовского городского округа от 28.05.2018 № 32-ОД о невозможности проведения плановой документарной и выездной проверки соблюдения требований жилищного законодательства юридического лица в связи с прекращением его деятельности с 25.12.2017, что подтверждается записью  в Едином государственном реестре юридических лиц.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2019 году муниципальный жилищный контроль осуществлялся в соответствии с планом проведения плановых проверок юридических лиц и индивидуальных предпринимателей на 2019 год, который согласован с Артемовской городской прокуратурой и утвержден 22.10.2018 заместителем главы Администрации Артемовского городского округа - начальника Управления по городскому  хозяйству и жилью Администрации Артемовского городского округа.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 целью выявления и пресечения нарушений обязательных требований  жилищного законодательства, приостановления неправомерных  действий лиц, виновных в нарушений жилищного законодательства в 2019 году проведена плановая документарная и выездная проверка в отношении Товарищества собственников жилья «Прилепского 11» (Свердловская область, город  Артемовский, пер. Прилепского, 11).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проведенной проверки оформлен акт без выявления нарушений.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 xml:space="preserve">В 2020 году плановые проверки в рамках осуществления муниципального жилищного контроля на территории Артемовского городского округа не </w:t>
      </w:r>
      <w:r>
        <w:rPr>
          <w:rFonts w:eastAsia="Calibri" w:cs="Arial" w:ascii="Liberation Serif" w:hAnsi="Liberation Serif"/>
          <w:sz w:val="28"/>
          <w:szCs w:val="28"/>
          <w:lang w:eastAsia="ru-RU"/>
        </w:rPr>
        <w:t>проводились</w:t>
      </w:r>
      <w:r>
        <w:rPr>
          <w:rFonts w:eastAsia="Calibri" w:ascii="Liberation Serif" w:hAnsi="Liberation Serif"/>
          <w:sz w:val="28"/>
          <w:szCs w:val="28"/>
        </w:rPr>
        <w:t xml:space="preserve"> в силу части 1 статьи 26.2 Федерального закона от 26 декабря 2008 года № 294-ФЗ.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 xml:space="preserve"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         № 294-ФЗ, </w:t>
      </w:r>
      <w:r>
        <w:rPr>
          <w:rFonts w:eastAsia="Calibri" w:cs="Times New Roman" w:ascii="Liberation Serif" w:hAnsi="Liberation Serif"/>
          <w:color w:val="000000"/>
          <w:sz w:val="28"/>
          <w:szCs w:val="28"/>
        </w:rPr>
        <w:t xml:space="preserve">по муниципальному жилищному контролю </w:t>
      </w:r>
      <w:r>
        <w:rPr>
          <w:rFonts w:eastAsia="Calibri" w:ascii="Liberation Serif" w:hAnsi="Liberation Serif"/>
          <w:sz w:val="28"/>
          <w:szCs w:val="28"/>
        </w:rPr>
        <w:t>в 2018 - 2020 годах не поступало.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На 2021 год проведение проверок в рамках осуществления муниципального жилищного контроля на территории Артемовского городского округа не запланировано. 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 xml:space="preserve">6. В рамках реализации профилактических мероприятий, 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2020 году актуализированы  и размещены </w:t>
      </w:r>
      <w:r>
        <w:rPr>
          <w:rFonts w:eastAsia="Calibri" w:ascii="Liberation Serif" w:hAnsi="Liberation Serif"/>
          <w:sz w:val="28"/>
          <w:szCs w:val="28"/>
        </w:rPr>
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жилищного контроля, реестр подконтрольных субъектов, 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обобщенная практика осуществления муниципального жилищного контроля</w:t>
      </w:r>
      <w:r>
        <w:rPr>
          <w:rFonts w:eastAsia="Calibri" w:ascii="Liberation Serif" w:hAnsi="Liberation Serif"/>
          <w:sz w:val="28"/>
          <w:szCs w:val="28"/>
        </w:rPr>
        <w:t xml:space="preserve">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</w:t>
      </w:r>
      <w:r>
        <w:rPr>
          <w:rFonts w:cs="Times New Roman" w:ascii="Liberation Serif" w:hAnsi="Liberation Serif"/>
          <w:color w:val="000000"/>
          <w:sz w:val="28"/>
          <w:szCs w:val="28"/>
        </w:rPr>
        <w:t>в области</w:t>
      </w:r>
      <w:r>
        <w:rPr>
          <w:rFonts w:ascii="Liberation Serif" w:hAnsi="Liberation Serif"/>
          <w:sz w:val="28"/>
          <w:szCs w:val="28"/>
        </w:rPr>
        <w:t xml:space="preserve"> соблюдения жилищного законодательства</w:t>
      </w:r>
      <w:r>
        <w:rPr>
          <w:rFonts w:eastAsia="Calibri" w:ascii="Liberation Serif" w:hAnsi="Liberation Serif"/>
          <w:sz w:val="28"/>
          <w:szCs w:val="28"/>
        </w:rPr>
        <w:t>, повышение общего уровня правовой культуры.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Несоблюдение требований законодательства в сфере жилищных отношений влечет за собой риски нарушения прав (в том числе жилищных прав), свобод и иных законных интересов участников жилищных правоотношений, снижения уровня комфортности условий проживания граждан, потенциальную угрозу их жизни и здоровью.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Глава 2. Муниципальный контроль за сохранностью автомобильных дорог местного значения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В состав предмета муниципального контроля за сохранностью автомобильных дорог местного значения входит проверка соблюде</w:t>
        <w:softHyphen/>
        <w:t>ния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</w:t>
        <w:softHyphen/>
        <w:t>струкций в полосе отвода и придорожной полосе автомобильных дорог, а также соблюдения пользователями автомобильных дорог правил использования полос отвода и придорожных полос. Контроль за использованием автомобильных дорог осуществляется в части недопущения повреждения автомобильных до</w:t>
        <w:softHyphen/>
        <w:t>рог и их элементов,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</w:t>
        <w:softHyphen/>
        <w:t>бильных дорог и их элементов.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Проведение контроля за сохранностью автомобильных дорог местного значения в границах Артемовского городского округа  осуществляется в соответствии с Федеральным законом                                    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         от 26 декабря 2008 года № 294-ФЗ,  Административным регламентом исполнения муниципальной функции по проведению проверок при осуществлении муниципального контроля за сохранностью автомобильных дорог местного значения в границах Артемовского городского округа, утвержденным постановлением Администрации Артемовского городского округа от 08.06.2015 № 756-ПА (с изменениями).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Подконтрольными субъектами данного вида муниципального контроля являются юридические лица, индивидуальные предприниматели. В 2019 году </w:t>
      </w:r>
      <w:r>
        <w:rPr>
          <w:rFonts w:eastAsia="Calibri" w:cs="" w:ascii="Liberation Serif" w:hAnsi="Liberation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актуализирован</w:t>
      </w:r>
      <w:r>
        <w:rPr>
          <w:rFonts w:ascii="Liberation Serif" w:hAnsi="Liberation Serif"/>
          <w:sz w:val="28"/>
          <w:szCs w:val="28"/>
        </w:rPr>
        <w:t xml:space="preserve"> реестр подконтрольных субъектов муниципального контроля за сохранностью автомобильных дорог местного значения на территории Артемовского городского округа, в который включено</w:t>
      </w:r>
      <w:r>
        <w:rPr>
          <w:rFonts w:ascii="Liberation Serif" w:hAnsi="Liberation Serif"/>
          <w:color w:val="000000"/>
          <w:sz w:val="28"/>
          <w:szCs w:val="28"/>
        </w:rPr>
        <w:t xml:space="preserve"> 1</w:t>
      </w:r>
      <w:r>
        <w:rPr>
          <w:rFonts w:ascii="Liberation Serif" w:hAnsi="Liberation Serif"/>
          <w:sz w:val="28"/>
          <w:szCs w:val="28"/>
        </w:rPr>
        <w:t xml:space="preserve"> юридическое лицо.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период с 2018 по 2020 годы плановые проверки по вопросу осуществления контроля за сохранностью автомобильных дорог местного значения в границах Артемовского городского округа не проводились в силу части 1 статьи 26.2 Федерального закона от 26 декабря 2008 года № 294-ФЗ.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Границы полос отвода автомобильных дорог местного значения в Артемовском городском округе определены при проведении комплекса землеустроительных работ. При установлении границ земельного участка автомобильной дороги в полосу отвода включены: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дорожное полотно автодороги с обочинами;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дорожные сооружения, являющиеся ее технологической частью;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водоотводные канавы и прилегающие водопропускные сооружения (трубы, выпуски и т.д.);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защитные дорожные сооружения, искусственные дорожные сооружения;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элементы обустройства автомобильных дорог;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газоны, скверы, пешеходные тротуары.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Полоса отвода в 2008 году поставлена на государственный кадастровый учет как многоконтурный участок, состоящий из 54 земельных участков, с присвоением им кадастровых номеров.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границах полосы отвода, указанной выше, отсутствуют объекты дорожного сервиса. 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</w:t>
      </w:r>
      <w:r>
        <w:rPr>
          <w:rFonts w:eastAsia="Calibri" w:ascii="Liberation Serif" w:hAnsi="Liberation Serif"/>
          <w:sz w:val="28"/>
          <w:szCs w:val="28"/>
        </w:rPr>
        <w:t>На 2021 год проведение плановых проверок в рамках осуществления муниципального контроля за сохранностью автомобильных дорог местного значения на территории Артемовского городского округа не запланировано.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 xml:space="preserve">11. В рамках реализации профилактических мероприятий, 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20</w:t>
      </w:r>
      <w:r>
        <w:rPr>
          <w:rFonts w:eastAsia="Calibri" w:cs="" w:ascii="Liberation Serif" w:hAnsi="Liberation Serif"/>
          <w:color w:val="000000"/>
          <w:kern w:val="0"/>
          <w:sz w:val="28"/>
          <w:szCs w:val="28"/>
          <w:shd w:fill="FFFFFF" w:val="clear"/>
          <w:lang w:val="ru-RU" w:eastAsia="en-US" w:bidi="ar-SA"/>
        </w:rPr>
        <w:t>20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 году актуализированы и размещены </w:t>
      </w:r>
      <w:r>
        <w:rPr>
          <w:rFonts w:eastAsia="Calibri" w:ascii="Liberation Serif" w:hAnsi="Liberation Serif"/>
          <w:sz w:val="28"/>
          <w:szCs w:val="28"/>
        </w:rPr>
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</w:t>
      </w: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  <w:t>за сохранностью автомобильных дорог местного значения</w:t>
      </w:r>
      <w:r>
        <w:rPr>
          <w:rFonts w:ascii="Liberation Serif" w:hAnsi="Liberation Serif"/>
          <w:sz w:val="28"/>
          <w:szCs w:val="28"/>
        </w:rPr>
        <w:t xml:space="preserve"> на территории Артемовского городского округа, </w:t>
      </w:r>
      <w:r>
        <w:rPr>
          <w:rFonts w:eastAsia="Calibri" w:ascii="Liberation Serif" w:hAnsi="Liberation Serif"/>
          <w:sz w:val="28"/>
          <w:szCs w:val="28"/>
        </w:rPr>
        <w:t>реестр подконтрольных субъектов.</w:t>
      </w:r>
      <w:r>
        <w:rPr/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Несоблюдение требований законодательства в сфере обеспечения сохранности автомобильных дорог местного значения в границах Артемовского городского округа 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округа, потенциальную угрозу жизни и здоровью граждан.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Глава 3. Контроль соблюдения условий организации регулярных перевозок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12. Предметом муниципального контроля является соблюдение юридическими лицами, индивидуальными предпринимателями обязательных требований, установленных федеральным и областным законодательством, муниципальными нормативными правовыми актами Артемовского городского округа, соблюдения условий организации регулярных перевозок на территории Артемовского городского округа.</w:t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</w:rPr>
        <w:t xml:space="preserve">13. Проведение контроля </w:t>
      </w:r>
      <w:r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 на территории Артемовского городского округа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</w:rPr>
        <w:t xml:space="preserve"> осуществляется в соответствии с </w:t>
      </w:r>
      <w:r>
        <w:rPr>
          <w:rFonts w:ascii="Liberation Serif" w:hAnsi="Liberation Serif"/>
          <w:sz w:val="28"/>
          <w:szCs w:val="28"/>
        </w:rPr>
        <w:t>Федеральным законом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</w:rPr>
        <w:t xml:space="preserve"> от 26 декабря 2008 года № 294-ФЗ, Законом Свердловской области от 21 декабря 2015 года          № 160-ОЗ «Об организации транспортного обслуживания населения на территории Свердловской области», Административным регламентом по исполнению муниципальной функции по осуществлению контроля за </w:t>
      </w:r>
      <w:r>
        <w:rPr>
          <w:rFonts w:ascii="Liberation Serif" w:hAnsi="Liberation Serif"/>
          <w:sz w:val="28"/>
          <w:szCs w:val="28"/>
        </w:rPr>
        <w:t>соблюдением условий организации регулярных перевозок на территории Артемовского городского округа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</w:rPr>
        <w:t xml:space="preserve">, утвержденным постановлением Администрации Артемовского городского округа </w:t>
      </w:r>
      <w:bookmarkStart w:id="4" w:name="_GoBack"/>
      <w:r>
        <w:rPr>
          <w:rFonts w:eastAsia="Times New Roman" w:cs="Times New Roman" w:ascii="Liberation Serif" w:hAnsi="Liberation Serif"/>
          <w:color w:val="000000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20.12.2016 № 1440-ПА </w:t>
      </w:r>
      <w:bookmarkEnd w:id="4"/>
      <w:r>
        <w:rPr>
          <w:rFonts w:ascii="Liberation Serif" w:hAnsi="Liberation Serif"/>
          <w:sz w:val="28"/>
          <w:szCs w:val="28"/>
        </w:rPr>
        <w:t xml:space="preserve">(с изменениями).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14. Подконтрольными субъектами по данному виду муниципального контроля являются юридические лица и индивидуальные предприниматели, являющиеся субъектами малого и среднего предпринимательства. В 20</w:t>
      </w:r>
      <w:r>
        <w:rPr>
          <w:rFonts w:eastAsia="Calibri" w:cs="" w:ascii="Liberation Serif" w:hAnsi="Liberation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eastAsia="Calibri" w:ascii="Liberation Serif" w:hAnsi="Liberation Serif"/>
          <w:sz w:val="28"/>
          <w:szCs w:val="28"/>
        </w:rPr>
        <w:t xml:space="preserve"> году актуализирован реестр подконтрольных субъектов муниципального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</w:rPr>
        <w:t xml:space="preserve">контроля </w:t>
      </w:r>
      <w:r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</w:t>
      </w:r>
      <w:r>
        <w:rPr>
          <w:rFonts w:eastAsia="Calibri" w:ascii="Liberation Serif" w:hAnsi="Liberation Serif"/>
          <w:sz w:val="28"/>
          <w:szCs w:val="28"/>
        </w:rPr>
        <w:t xml:space="preserve"> на территории Артемовского городского округа, включающий в себя </w:t>
      </w:r>
      <w:r>
        <w:rPr>
          <w:rFonts w:eastAsia="Calibri" w:ascii="Liberation Serif" w:hAnsi="Liberation Serif"/>
          <w:color w:val="000000"/>
          <w:sz w:val="28"/>
          <w:szCs w:val="28"/>
        </w:rPr>
        <w:t>3</w:t>
      </w:r>
      <w:r>
        <w:rPr>
          <w:rFonts w:eastAsia="Calibri" w:ascii="Liberation Serif" w:hAnsi="Liberation Serif"/>
          <w:sz w:val="28"/>
          <w:szCs w:val="28"/>
        </w:rPr>
        <w:t xml:space="preserve"> субъекта малого и среднего предпринимательства. Реестр подконтрольных субъектов по данному виду муниципального контроля размещен на официальном сайте Артемовского городского округа в сети «Интернет» в разделе «Муниципальный контроль».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 xml:space="preserve">15. В период с 2018 по 2020 годы проведение плановых проверок в отношении юридических лиц, индивидуальных предпринимателей, отнесенных в соответствии с положениями статьи 4 Федерального закона от </w:t>
        <w:br/>
        <w:t xml:space="preserve">24 июля 2007 года № 209-ФЗ «О развитии малого и среднего предпринимательства в Российской Федерации» к субъектам малого предпринимательства, не проводились в силу части 1 статьи 26.1 Федерального закона от 26 декабря 2008 года № 294-ФЗ.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 xml:space="preserve"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          № 294-ФЗ,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</w:rPr>
        <w:t xml:space="preserve">по контролю </w:t>
      </w:r>
      <w:r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</w:t>
      </w:r>
      <w:r>
        <w:rPr>
          <w:rFonts w:eastAsia="Calibri" w:ascii="Liberation Serif" w:hAnsi="Liberation Serif"/>
          <w:sz w:val="28"/>
          <w:szCs w:val="28"/>
        </w:rPr>
        <w:t xml:space="preserve"> в 2018 - 2020 годах не поступало.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 xml:space="preserve">16. На 2021 год проведение плановых проверок в рамках осуществления муниципального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</w:rPr>
        <w:t xml:space="preserve">контроля </w:t>
      </w:r>
      <w:r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</w:t>
      </w:r>
      <w:r>
        <w:rPr>
          <w:rFonts w:eastAsia="Calibri" w:ascii="Liberation Serif" w:hAnsi="Liberation Serif"/>
          <w:sz w:val="28"/>
          <w:szCs w:val="28"/>
        </w:rPr>
        <w:t xml:space="preserve"> на территории Артемовского городского округа не запланировано.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 xml:space="preserve">17. В рамках реализации профилактических мероприятий, 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20</w:t>
      </w:r>
      <w:r>
        <w:rPr>
          <w:rFonts w:eastAsia="Calibri" w:cs="" w:ascii="Liberation Serif" w:hAnsi="Liberation Serif"/>
          <w:color w:val="000000"/>
          <w:kern w:val="0"/>
          <w:sz w:val="28"/>
          <w:szCs w:val="28"/>
          <w:shd w:fill="FFFFFF" w:val="clear"/>
          <w:lang w:val="ru-RU" w:eastAsia="en-US" w:bidi="ar-SA"/>
        </w:rPr>
        <w:t>20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 году актуализированы и размещены </w:t>
      </w:r>
      <w:r>
        <w:rPr>
          <w:rFonts w:eastAsia="Calibri" w:ascii="Liberation Serif" w:hAnsi="Liberation Serif"/>
          <w:sz w:val="28"/>
          <w:szCs w:val="28"/>
        </w:rPr>
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</w:rPr>
        <w:t xml:space="preserve">контроля </w:t>
      </w:r>
      <w:r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</w:t>
      </w:r>
      <w:r>
        <w:rPr>
          <w:rFonts w:eastAsia="Calibri" w:ascii="Liberation Serif" w:hAnsi="Liberation Serif"/>
          <w:sz w:val="28"/>
          <w:szCs w:val="28"/>
        </w:rPr>
        <w:t xml:space="preserve">, реестр подконтрольных субъектов.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</w:rPr>
        <w:t>в области</w:t>
      </w:r>
      <w:r>
        <w:rPr>
          <w:rFonts w:ascii="Liberation Serif" w:hAnsi="Liberation Serif"/>
          <w:sz w:val="28"/>
          <w:szCs w:val="28"/>
        </w:rPr>
        <w:t xml:space="preserve"> соблюдения условий организации регулярных перевозок</w:t>
      </w:r>
      <w:r>
        <w:rPr>
          <w:rFonts w:eastAsia="Calibri" w:ascii="Liberation Serif" w:hAnsi="Liberation Serif"/>
          <w:sz w:val="28"/>
          <w:szCs w:val="28"/>
        </w:rPr>
        <w:t xml:space="preserve"> на территории Артемовского городского округа, повышение общего уровня правовой культуры. 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Несоблюдение требований законодательства </w:t>
      </w:r>
      <w:r>
        <w:rPr>
          <w:rFonts w:eastAsia="Calibri" w:ascii="Liberation Serif" w:hAnsi="Liberation Serif"/>
          <w:sz w:val="28"/>
          <w:szCs w:val="28"/>
        </w:rPr>
        <w:t xml:space="preserve">в области </w:t>
      </w:r>
      <w:r>
        <w:rPr>
          <w:rFonts w:ascii="Liberation Serif" w:hAnsi="Liberation Serif"/>
          <w:sz w:val="28"/>
          <w:szCs w:val="28"/>
        </w:rPr>
        <w:t>соблюдения условий организации регулярных перевозок</w:t>
      </w:r>
      <w:r>
        <w:rPr>
          <w:rFonts w:ascii="Liberation Serif" w:hAnsi="Liberation Serif"/>
          <w:color w:val="000000"/>
          <w:sz w:val="28"/>
          <w:szCs w:val="28"/>
        </w:rPr>
        <w:t xml:space="preserve"> на территории </w:t>
      </w:r>
      <w:r>
        <w:rPr>
          <w:rFonts w:ascii="Liberation Serif" w:hAnsi="Liberation Serif"/>
          <w:sz w:val="28"/>
          <w:szCs w:val="28"/>
        </w:rPr>
        <w:t>Артемовского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eastAsia="Calibri" w:cs="Tahoma" w:ascii="Liberation Serif" w:hAnsi="Liberation Serif"/>
          <w:color w:val="1D1D1D"/>
          <w:sz w:val="28"/>
          <w:szCs w:val="28"/>
        </w:rPr>
        <w:t>может привести к снижению уровня качества обслуживания населения, уровня доступности транспортных услуг.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Глава 4. Муниципальный контроль в сфере благоустройства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18. Предметом муниципального контроля в сфере благоустройства на территории Артемовского городского округа является проверка соблюдения юридическими лицами, индивидуальными предпринимателями обязательных требований, установленных федеральным и областным законодательством, муниципальными нормативными правовыми актами Артемовского городского округа в сфере благоустройства.</w:t>
      </w:r>
    </w:p>
    <w:p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19. Проведение контроля за соблюдением законодательства в сфере благоустройства на территории Артемовского городского округа осуществляется в соответствии с Федеральным законом </w:t>
      </w:r>
      <w:r>
        <w:rPr>
          <w:rFonts w:ascii="Liberation Serif" w:hAnsi="Liberation Serif"/>
          <w:sz w:val="28"/>
          <w:szCs w:val="28"/>
        </w:rPr>
        <w:t xml:space="preserve">от 06 октября 2003 года № 131-ФЗ «Об общих принципах организации  местного  самоуправления  в  Российской Федерации», </w:t>
      </w:r>
      <w:r>
        <w:rPr>
          <w:rFonts w:cs="Times New Roman" w:ascii="Liberation Serif" w:hAnsi="Liberation Serif"/>
          <w:sz w:val="28"/>
          <w:szCs w:val="28"/>
        </w:rPr>
        <w:t>Федеральным законом                 от 26 декабря 2008 года № 294-ФЗ, Административным регламентом осуществления муниципального контроля в сфере благоустройства на территории Артемовского городского округа, утвержденным постановлением Администрации Артемовского городского округа от 13.07.2018 № 737-ПА.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20. Подконтрольными субъектами муниципального контроля в сфере благоустройства являются юридические лица, индивидуальные предприниматели,</w:t>
      </w:r>
      <w:r>
        <w:rPr>
          <w:rFonts w:eastAsia="Calibri" w:ascii="Liberation Serif" w:hAnsi="Liberation Serif"/>
          <w:sz w:val="28"/>
          <w:szCs w:val="28"/>
        </w:rPr>
        <w:t xml:space="preserve"> являющиеся субъектами малого и среднего предпринимательства.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eastAsia="Calibri" w:ascii="Liberation Serif" w:hAnsi="Liberation Serif"/>
          <w:sz w:val="28"/>
          <w:szCs w:val="28"/>
        </w:rPr>
        <w:t xml:space="preserve">В 2020 году актуализирован реестр подконтрольных субъектов муниципального контроля </w:t>
      </w:r>
      <w:r>
        <w:rPr>
          <w:rFonts w:cs="Times New Roman" w:ascii="Liberation Serif" w:hAnsi="Liberation Serif"/>
          <w:sz w:val="28"/>
          <w:szCs w:val="28"/>
        </w:rPr>
        <w:t>в сфере благоустройства</w:t>
      </w:r>
      <w:r>
        <w:rPr>
          <w:rFonts w:eastAsia="Calibri" w:ascii="Liberation Serif" w:hAnsi="Liberation Serif"/>
          <w:sz w:val="28"/>
          <w:szCs w:val="28"/>
        </w:rPr>
        <w:t xml:space="preserve"> на территории Артемовского городского округа, включающий в себя </w:t>
      </w:r>
      <w:r>
        <w:rPr>
          <w:rFonts w:eastAsia="Calibri" w:ascii="Liberation Serif" w:hAnsi="Liberation Serif"/>
          <w:color w:val="000000"/>
          <w:sz w:val="28"/>
          <w:szCs w:val="28"/>
        </w:rPr>
        <w:t xml:space="preserve">4 </w:t>
      </w:r>
      <w:r>
        <w:rPr>
          <w:rFonts w:eastAsia="Calibri" w:ascii="Liberation Serif" w:hAnsi="Liberation Serif"/>
          <w:sz w:val="28"/>
          <w:szCs w:val="28"/>
        </w:rPr>
        <w:t>субъекта малого и среднего предпринимательства. Реестр подконтрольных субъектов по данному виду муниципального контроля размещен на официальном сайте Артемовского городского округа в сети «Интернет» в разделе «Муниципальный контроль».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color w:val="FF0000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 xml:space="preserve">21. </w:t>
      </w:r>
      <w:r>
        <w:rPr>
          <w:rFonts w:eastAsia="Calibri" w:cs="Times New Roman" w:ascii="Liberation Serif" w:hAnsi="Liberation Serif"/>
          <w:sz w:val="28"/>
          <w:szCs w:val="28"/>
        </w:rPr>
        <w:t xml:space="preserve">В период с 2018 по 2020 годы проведение плановых проверок в отношении юридических лиц, индивидуальных предпринимателей, отнесенных в соответствии с положениями статьи 4 Федерального закона от </w:t>
        <w:br/>
        <w:t xml:space="preserve">24 июля 2007 года № 209-ФЗ «О развитии малого и среднего предпринимательства в Российской Федерации» к субъектам малого предпринимательства, не проводились в силу части 1 статьи 26.1 Федерального закона от 26 декабря 2008 года № 294-ФЗ.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color w:val="FF0000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 xml:space="preserve"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          № 294-ФЗ, по муниципальному контролю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</w:rPr>
        <w:t>в сфере благоустройства</w:t>
      </w:r>
      <w:r>
        <w:rPr>
          <w:rFonts w:eastAsia="Calibri" w:cs="Times New Roman" w:ascii="Liberation Serif" w:hAnsi="Liberation Serif"/>
          <w:sz w:val="28"/>
          <w:szCs w:val="28"/>
        </w:rPr>
        <w:t xml:space="preserve"> на территории Артемовского городского округа в 2018 - 2020 годах не поступало.</w:t>
      </w:r>
    </w:p>
    <w:p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 xml:space="preserve">22. На 2021 год проведение плановых проверок в рамках осуществления муниципального контроля </w:t>
      </w:r>
      <w:r>
        <w:rPr>
          <w:rFonts w:cs="Times New Roman" w:ascii="Liberation Serif" w:hAnsi="Liberation Serif"/>
          <w:color w:val="000000"/>
          <w:sz w:val="28"/>
          <w:szCs w:val="28"/>
        </w:rPr>
        <w:t>в сфере благоустройства</w:t>
      </w:r>
      <w:r>
        <w:rPr>
          <w:rFonts w:eastAsia="Calibri" w:ascii="Liberation Serif" w:hAnsi="Liberation Serif"/>
          <w:sz w:val="28"/>
          <w:szCs w:val="28"/>
        </w:rPr>
        <w:t xml:space="preserve"> на территории Артемовского городского округа не запланировано </w:t>
      </w:r>
      <w:r>
        <w:rPr>
          <w:rFonts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связи с запретом на проведение плановых проверок, предусмотренным </w:t>
      </w:r>
      <w:hyperlink r:id="rId4">
        <w:r>
          <w:rPr>
            <w:rFonts w:ascii="Liberation Serif" w:hAnsi="Liberation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частью 1.1 статьи 26.2</w:t>
        </w:r>
      </w:hyperlink>
      <w:r>
        <w:rPr>
          <w:rFonts w:ascii="Liberation Serif" w:hAnsi="Liberation Serif"/>
          <w:b w:val="false"/>
          <w:i w:val="false"/>
          <w:strike w:val="false"/>
          <w:dstrike w:val="false"/>
          <w:color w:val="0000FF"/>
          <w:sz w:val="28"/>
          <w:szCs w:val="28"/>
          <w:u w:val="none"/>
        </w:rPr>
        <w:t xml:space="preserve"> </w:t>
      </w:r>
      <w:hyperlink r:id="rId5">
        <w:r>
          <w:rPr>
            <w:rFonts w:eastAsia="Calibri" w:ascii="Liberation Serif" w:hAnsi="Liberation Serif"/>
            <w:sz w:val="28"/>
            <w:szCs w:val="28"/>
          </w:rPr>
          <w:t>Федерального закона от 26 декабря 2008 года № 294-ФЗ.</w:t>
        </w:r>
      </w:hyperlink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6">
        <w:r>
          <w:rPr>
            <w:rFonts w:eastAsia="Calibri" w:ascii="Liberation Serif" w:hAnsi="Liberation Serif"/>
            <w:sz w:val="28"/>
            <w:szCs w:val="28"/>
          </w:rPr>
          <w:t xml:space="preserve">23. В рамках реализации профилактических мероприятий, </w:t>
        </w:r>
        <w:r>
          <w:rPr>
            <w:rFonts w:ascii="Liberation Serif" w:hAnsi="Liberation Serif"/>
            <w:color w:val="000000"/>
            <w:sz w:val="28"/>
            <w:szCs w:val="28"/>
            <w:shd w:fill="FFFFFF" w:val="clear"/>
          </w:rPr>
          <w:t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20</w:t>
        </w:r>
        <w:r>
          <w:rPr>
            <w:rFonts w:eastAsia="Times New Roman" w:cs="Arial" w:ascii="Liberation Serif" w:hAnsi="Liberation Serif"/>
            <w:color w:val="000000"/>
            <w:kern w:val="0"/>
            <w:sz w:val="28"/>
            <w:szCs w:val="28"/>
            <w:shd w:fill="FFFFFF" w:val="clear"/>
            <w:lang w:val="ru-RU" w:eastAsia="ru-RU" w:bidi="ar-SA"/>
          </w:rPr>
          <w:t>20</w:t>
        </w:r>
        <w:r>
          <w:rPr>
            <w:rFonts w:ascii="Liberation Serif" w:hAnsi="Liberation Serif"/>
            <w:color w:val="000000"/>
            <w:sz w:val="28"/>
            <w:szCs w:val="28"/>
            <w:shd w:fill="FFFFFF" w:val="clear"/>
          </w:rPr>
          <w:t xml:space="preserve"> году актуализированы и размещены </w:t>
        </w:r>
        <w:r>
          <w:rPr>
            <w:rFonts w:eastAsia="Calibri" w:ascii="Liberation Serif" w:hAnsi="Liberation Serif"/>
            <w:sz w:val="28"/>
            <w:szCs w:val="28"/>
          </w:rPr>
  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</w:t>
        </w:r>
        <w:r>
          <w:rPr>
            <w:rFonts w:ascii="Liberation Serif" w:hAnsi="Liberation Serif"/>
            <w:sz w:val="28"/>
            <w:szCs w:val="28"/>
          </w:rPr>
          <w:t>в сфере благоустройства</w:t>
        </w:r>
        <w:r>
          <w:rPr>
            <w:rFonts w:eastAsia="Calibri" w:ascii="Liberation Serif" w:hAnsi="Liberation Serif"/>
            <w:sz w:val="28"/>
            <w:szCs w:val="28"/>
          </w:rPr>
          <w:t xml:space="preserve">, реестр подконтрольных субъектов.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</w:t>
        </w:r>
        <w:r>
          <w:rPr>
            <w:rFonts w:ascii="Liberation Serif" w:hAnsi="Liberation Serif"/>
            <w:sz w:val="28"/>
            <w:szCs w:val="28"/>
          </w:rPr>
          <w:t>в сфере благоустройства</w:t>
        </w:r>
        <w:r>
          <w:rPr>
            <w:rFonts w:eastAsia="Calibri" w:ascii="Liberation Serif" w:hAnsi="Liberation Serif"/>
            <w:sz w:val="28"/>
            <w:szCs w:val="28"/>
          </w:rPr>
          <w:t xml:space="preserve"> на территории Артемовского городского округа, повышение общего уровня правовой культуры.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hyperlink r:id="rId7">
        <w:r>
          <w:rPr>
            <w:rFonts w:ascii="Liberation Serif" w:hAnsi="Liberation Serif"/>
            <w:sz w:val="28"/>
            <w:szCs w:val="28"/>
          </w:rPr>
          <w:t>Несоблюдение требований законодательства в сфере благоустройства влечет за собой риск снижения уровня комфортности условий проживания граждан, а также ухудшения санитарного и эстетического состояния территории городского округа.</w:t>
        </w:r>
      </w:hyperlink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hyperlink r:id="rId8">
        <w:r>
          <w:rPr>
            <w:rFonts w:eastAsia="Times New Roman" w:cs="Times New Roman" w:ascii="Liberation Serif" w:hAnsi="Liberation Serif"/>
            <w:b/>
            <w:bCs/>
            <w:sz w:val="28"/>
            <w:szCs w:val="28"/>
            <w:lang w:eastAsia="ru-RU"/>
          </w:rPr>
          <w:t>Глава 5. Муниципальный лесной контроль</w:t>
        </w:r>
      </w:hyperlink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hyperlink r:id="rId9">
        <w:r>
          <w:rPr>
            <w:rFonts w:eastAsia="Times New Roman" w:cs="Times New Roman" w:ascii="Liberation Serif" w:hAnsi="Liberation Serif"/>
            <w:bCs/>
            <w:sz w:val="28"/>
            <w:szCs w:val="28"/>
            <w:lang w:eastAsia="ru-RU"/>
          </w:rPr>
          <w:tab/>
          <w:t>24. Предметом муниципального лесного контроля является обеспечение соблюдения лесопользователями требований лесного законодательства по использованию, охране, защите и воспроизводству городских лесов Артемовского городского округа, обеспечение реализации муниципальной политики в области лесных отношений и предотвращение нарушений в области лесопользования.</w:t>
        </w:r>
      </w:hyperlink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hyperlink r:id="rId10">
        <w:r>
          <w:rPr>
            <w:rFonts w:eastAsia="Times New Roman" w:cs="Times New Roman" w:ascii="Liberation Serif" w:hAnsi="Liberation Serif"/>
            <w:bCs/>
            <w:sz w:val="28"/>
            <w:szCs w:val="28"/>
            <w:lang w:eastAsia="ru-RU"/>
          </w:rPr>
          <w:tab/>
          <w:t>25. Проведение муниципального лесного контроля на территории Артемовского городского округа осуществляется в соответствии с Лесным кодексом Российской Федерации, Федеральным законом от 26 декабря 2008 года № 294-ФЗ, Административным регламентом осуществления муниципального лесного контроля на территории Артемовского городского округа, утвержденным постановлением Администрации Артемовского городского округа от 10.10.2019 № 1137-ПА.</w:t>
        </w:r>
      </w:hyperlink>
    </w:p>
    <w:p>
      <w:pPr>
        <w:pStyle w:val="Normal"/>
        <w:spacing w:lineRule="auto" w:line="240" w:before="0" w:after="0"/>
        <w:jc w:val="both"/>
        <w:rPr/>
      </w:pPr>
      <w:hyperlink r:id="rId11">
        <w:r>
          <w:rPr>
            <w:rFonts w:eastAsia="Times New Roman" w:cs="Times New Roman" w:ascii="Liberation Serif" w:hAnsi="Liberation Serif"/>
            <w:bCs/>
            <w:color w:val="000000"/>
            <w:sz w:val="28"/>
            <w:szCs w:val="28"/>
            <w:lang w:eastAsia="ru-RU"/>
          </w:rPr>
          <w:tab/>
          <w:t>26. Подконтрольными субъектами по данному виду муниципального контроля являются юридические лица, индивидуальные предприниматели, имеющие право пользования лесными участками, находящимися в муниципальной собственности Артемовского городского округа. В 20</w:t>
        </w:r>
        <w:r>
          <w:rPr>
            <w:rFonts w:eastAsia="Times New Roman" w:cs="Times New Roman" w:ascii="Liberation Serif" w:hAnsi="Liberation Serif"/>
            <w:bCs/>
            <w:color w:val="000000"/>
            <w:kern w:val="0"/>
            <w:sz w:val="28"/>
            <w:szCs w:val="28"/>
            <w:lang w:val="ru-RU" w:eastAsia="ru-RU" w:bidi="ar-SA"/>
          </w:rPr>
          <w:t>20</w:t>
        </w:r>
        <w:r>
          <w:rPr>
            <w:rFonts w:eastAsia="Times New Roman" w:cs="Times New Roman" w:ascii="Liberation Serif" w:hAnsi="Liberation Serif"/>
            <w:bCs/>
            <w:color w:val="000000"/>
            <w:sz w:val="28"/>
            <w:szCs w:val="28"/>
            <w:lang w:eastAsia="ru-RU"/>
          </w:rPr>
          <w:t xml:space="preserve"> году договоры на право пользования лесными участками, находящиеся в муниципальной собственности Артемовского городского округа, не заключались.</w:t>
        </w:r>
      </w:hyperlink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hyperlink r:id="rId12">
        <w:r>
          <w:rPr>
            <w:rFonts w:eastAsia="Times New Roman" w:cs="Times New Roman" w:ascii="Liberation Serif" w:hAnsi="Liberation Serif"/>
            <w:bCs/>
            <w:sz w:val="28"/>
            <w:szCs w:val="28"/>
            <w:lang w:eastAsia="ru-RU"/>
          </w:rPr>
          <w:tab/>
          <w:t>27. Муниципальный лесной контроль введен на территории Артемовского городского округа с октября 2019 года. В период с 2019 по 20</w:t>
        </w:r>
        <w:r>
          <w:rPr>
            <w:rFonts w:eastAsia="Calibri" w:cs="Times New Roman" w:ascii="Liberation Serif" w:hAnsi="Liberation Serif" w:eastAsiaTheme="minorHAnsi"/>
            <w:bCs/>
            <w:color w:val="auto"/>
            <w:kern w:val="0"/>
            <w:sz w:val="28"/>
            <w:szCs w:val="28"/>
            <w:lang w:val="ru-RU" w:eastAsia="en-US" w:bidi="ar-SA"/>
          </w:rPr>
          <w:t>20</w:t>
        </w:r>
        <w:r>
          <w:rPr>
            <w:rFonts w:eastAsia="Times New Roman" w:cs="Times New Roman" w:ascii="Liberation Serif" w:hAnsi="Liberation Serif"/>
            <w:bCs/>
            <w:sz w:val="28"/>
            <w:szCs w:val="28"/>
            <w:lang w:eastAsia="ru-RU"/>
          </w:rPr>
          <w:t xml:space="preserve"> годы 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    № 294-ФЗ, по лесному контролю не поступало.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hyperlink r:id="rId13">
        <w:r>
          <w:rPr>
            <w:rFonts w:eastAsia="Times New Roman" w:cs="Times New Roman" w:ascii="Liberation Serif" w:hAnsi="Liberation Serif"/>
            <w:bCs/>
            <w:sz w:val="28"/>
            <w:szCs w:val="28"/>
            <w:lang w:eastAsia="ru-RU"/>
          </w:rPr>
          <w:t>28. Муниципальный лесной контроль на территории Артемовского городского округа в 2020 году будет осуществляться в виде внеплановых проверок по обращениям и заявлениям по основаниям, установленными пунктом 2 части 2 статьи 10 Федерального закона от 26 декабря 2008 года            № 294-ФЗ.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hyperlink r:id="rId14">
        <w:r>
          <w:rPr>
            <w:rFonts w:eastAsia="Times New Roman" w:cs="Times New Roman" w:ascii="Liberation Serif" w:hAnsi="Liberation Serif"/>
            <w:bCs/>
            <w:sz w:val="28"/>
            <w:szCs w:val="28"/>
            <w:lang w:eastAsia="ru-RU"/>
          </w:rPr>
          <w:t>29. В рамках реализации профилактических мероприятий, направленных на предупреждение нарушения обязательных требований, требований, установленных муниципальными  нормативными правовыми актами Артемовского городского округа, в 2020 году сформированы и размещены 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лесного контроля.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Артемовского городского округа, повышение общего уровня правовой культуры.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hyperlink r:id="rId15">
        <w:r>
          <w:rPr>
            <w:rFonts w:eastAsia="Times New Roman" w:cs="Times New Roman" w:ascii="Liberation Serif" w:hAnsi="Liberation Serif"/>
            <w:bCs/>
            <w:sz w:val="28"/>
            <w:szCs w:val="28"/>
            <w:lang w:eastAsia="ru-RU"/>
          </w:rPr>
          <w:t>Несоблюдение требований лесного законодательства влечет за собой риск снижения уровня комфортности условий проживания граждан, а также ухудшения санитарного и эстетического состояния территории городского округа.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hyperlink r:id="rId16">
        <w:r>
          <w:rPr>
            <w:rFonts w:eastAsia="Times New Roman" w:cs="Times New Roman" w:ascii="Liberation Serif" w:hAnsi="Liberation Serif"/>
            <w:b/>
            <w:bCs/>
            <w:sz w:val="28"/>
            <w:szCs w:val="28"/>
            <w:lang w:eastAsia="ru-RU"/>
          </w:rPr>
          <w:t>Глава 6. Муниципальный контроль в области использования и охраны особо охраняемых природных территорий местного значения</w:t>
        </w:r>
      </w:hyperlink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hyperlink r:id="rId17">
        <w:r>
          <w:rPr>
            <w:rFonts w:eastAsia="Times New Roman" w:cs="Times New Roman" w:ascii="Liberation Serif" w:hAnsi="Liberation Serif"/>
            <w:bCs/>
            <w:sz w:val="28"/>
            <w:szCs w:val="28"/>
            <w:lang w:eastAsia="ru-RU"/>
          </w:rPr>
          <w:t xml:space="preserve"> </w:t>
        </w:r>
      </w:hyperlink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hyperlink r:id="rId18">
        <w:r>
          <w:rPr>
            <w:rFonts w:eastAsia="Times New Roman" w:cs="Times New Roman" w:ascii="Liberation Serif" w:hAnsi="Liberation Serif"/>
            <w:bCs/>
            <w:sz w:val="28"/>
            <w:szCs w:val="28"/>
            <w:lang w:eastAsia="ru-RU"/>
          </w:rPr>
          <w:tab/>
          <w:t>30. Муниципальный контроль в области использования и охраны особо охраняемых природных территорий местного значения включен в перечень видов муниципального контроля, осуществляемых на территории Артемовского городского округа, согласно постановлению Администрации Артемовского городского округа от 29.11.2019 № 1370-ПА.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hyperlink r:id="rId19">
        <w:r>
          <w:rPr>
            <w:rFonts w:eastAsia="Times New Roman" w:cs="Times New Roman" w:ascii="Liberation Serif" w:hAnsi="Liberation Serif"/>
            <w:bCs/>
            <w:sz w:val="28"/>
            <w:szCs w:val="28"/>
            <w:lang w:eastAsia="ru-RU"/>
          </w:rPr>
          <w:t>31.  Проведение муниципального контроля в области использования и охраны особо охраняемых природных территорий местного значения регламентируется следующими нормативными правовыми актами, содержащих обязательные требования, соблюдение  которых  оценивается  при  проведении мероприятий по муниципальному контролю: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hyperlink r:id="rId20">
        <w:r>
          <w:rPr>
            <w:rFonts w:eastAsia="Times New Roman" w:cs="Times New Roman" w:ascii="Liberation Serif" w:hAnsi="Liberation Serif"/>
            <w:bCs/>
            <w:sz w:val="28"/>
            <w:szCs w:val="28"/>
            <w:lang w:eastAsia="ru-RU"/>
          </w:rPr>
          <w:t>- Федеральный закон от 06 октября 2003 года № 131-ФЗ «Об общих принципах организации местного самоуправления в Российской Федерации»;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hyperlink r:id="rId21">
        <w:r>
          <w:rPr>
            <w:rFonts w:eastAsia="Times New Roman" w:cs="Times New Roman" w:ascii="Liberation Serif" w:hAnsi="Liberation Serif"/>
            <w:bCs/>
            <w:sz w:val="28"/>
            <w:szCs w:val="28"/>
            <w:lang w:eastAsia="ru-RU"/>
          </w:rPr>
          <w:t>- Федеральный закон от 14 марта 1995 года № 33-ФЗ «Об особо охраняемых природных территориях»;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hyperlink r:id="rId22">
        <w:r>
          <w:rPr>
            <w:rFonts w:eastAsia="Times New Roman" w:cs="Times New Roman" w:ascii="Liberation Serif" w:hAnsi="Liberation Serif"/>
            <w:bCs/>
            <w:sz w:val="28"/>
            <w:szCs w:val="28"/>
            <w:lang w:eastAsia="ru-RU"/>
          </w:rPr>
          <w:t>- Положение об особо охраняемых природных территориях местного значения Артемовского городского округа, утвержденное решением Думы Артемовского городского округа от 23.06.2016 № 838 (с изменениями).</w:t>
        </w:r>
      </w:hyperlink>
    </w:p>
    <w:p>
      <w:pPr>
        <w:pStyle w:val="Normal"/>
        <w:spacing w:lineRule="auto" w:line="240" w:before="0" w:after="0"/>
        <w:ind w:firstLine="708"/>
        <w:jc w:val="both"/>
        <w:rPr/>
      </w:pPr>
      <w:hyperlink r:id="rId23">
        <w:r>
          <w:rPr>
            <w:rFonts w:eastAsia="Times New Roman" w:cs="Times New Roman" w:ascii="Liberation Serif" w:hAnsi="Liberation Serif"/>
            <w:bCs/>
            <w:color w:val="000000"/>
            <w:sz w:val="28"/>
            <w:szCs w:val="28"/>
            <w:lang w:eastAsia="ru-RU"/>
          </w:rPr>
          <w:t>На 2021 год запланировано утверждение Административного регламента по осуществлению муниципального контроля в области использования и охраны особо охраняемых природных территорий Артемовского городского округа.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hyperlink r:id="rId24">
        <w:r>
          <w:rPr>
            <w:rFonts w:eastAsia="Times New Roman" w:cs="Times New Roman" w:ascii="Liberation Serif" w:hAnsi="Liberation Serif"/>
            <w:b/>
            <w:bCs/>
            <w:sz w:val="28"/>
            <w:szCs w:val="28"/>
            <w:lang w:eastAsia="ru-RU"/>
          </w:rPr>
          <w:t>Глава 7. Контроль за соблюдением законодательства в области розничной продажи алкогольной продукции</w:t>
        </w:r>
      </w:hyperlink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25">
        <w:r>
          <w:rPr>
            <w:rFonts w:eastAsia="Calibri" w:ascii="Liberation Serif" w:hAnsi="Liberation Serif"/>
            <w:sz w:val="28"/>
            <w:szCs w:val="28"/>
          </w:rPr>
          <w:t>32. Предметом муниципального контроля в области розничной продажи алкогольной продукции на территории Артемовского городского округа является проверка соблюдения юридическими лицами и индивидуальными предпринимателями, при осуществлении торговой деятельности требований, установленных федеральным и областным законодательством, муниципальными нормативными правовыми актами Артемовского городского округа.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26">
        <w:r>
          <w:rPr>
            <w:rFonts w:eastAsia="Times New Roman" w:cs="Times New Roman" w:ascii="Liberation Serif" w:hAnsi="Liberation Serif"/>
            <w:color w:val="000000"/>
            <w:sz w:val="28"/>
            <w:szCs w:val="28"/>
          </w:rPr>
          <w:t>33. Проведение контроля за соблюдением законодательства в области розничной продажи алкогольной продукции на территории Артемовского городского округа осуществляется 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26 декабря 2008 года № 294-ФЗ, Административным регламентом по исполнению муниципальной функции по осуществлению  контроля за соблюдением законодательства в области розничной продажи алкогольной продукции на территории Артемовского городского округа, утвержденным  постановлением Администрации Артемовского городского округа от 30.07.2015 № 1047-ПА (с изменениями).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27">
        <w:r>
          <w:rPr>
            <w:rFonts w:eastAsia="Calibri" w:ascii="Liberation Serif" w:hAnsi="Liberation Serif"/>
            <w:color w:val="000000"/>
            <w:sz w:val="28"/>
            <w:szCs w:val="28"/>
          </w:rPr>
          <w:t xml:space="preserve">34. Подконтрольными субъектами по данному виду муниципального контроля являются юридические лица и индивидуальные предприниматели, являющиеся субъектами малого и среднего предпринимательства. В 2020 году актуализирован реестр подконтрольных субъектов муниципального контроля </w:t>
        </w:r>
        <w:r>
          <w:rPr>
            <w:rFonts w:eastAsia="Times New Roman" w:cs="Times New Roman" w:ascii="Liberation Serif" w:hAnsi="Liberation Serif"/>
            <w:color w:val="000000"/>
            <w:sz w:val="28"/>
            <w:szCs w:val="28"/>
          </w:rPr>
          <w:t>в области розничной продажи алкогольной продукции</w:t>
        </w:r>
        <w:r>
          <w:rPr>
            <w:rFonts w:eastAsia="Calibri" w:ascii="Liberation Serif" w:hAnsi="Liberation Serif"/>
            <w:color w:val="000000"/>
            <w:sz w:val="28"/>
            <w:szCs w:val="28"/>
          </w:rPr>
          <w:t xml:space="preserve"> на территории Артемовского городского округа, включающий в себя 36 субъектов малого и среднего предпринимательства. Реестр подконтрольных субъектов по данному виду муниципального контроля размещен на официальном сайте Артемовского городского округа в сети «Интернет» в разделе «Муниципальный контроль».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28">
        <w:r>
          <w:rPr>
            <w:rFonts w:eastAsia="Calibri" w:ascii="Liberation Serif" w:hAnsi="Liberation Serif"/>
            <w:sz w:val="28"/>
            <w:szCs w:val="28"/>
          </w:rPr>
          <w:t xml:space="preserve">35. В период с 2018 по 2020 годы плановые проверки в отношении юридических лиц, индивидуальных предпринимателей, отнесенных в соответствии с положениями статьи 4 Федерального закона № 209-ФЗ к субъектам малого предпринимательства, не проводились в силу части 1 статьи 26.1 Федерального закона от 26 декабря 2008 года № 294-ФЗ. 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29">
        <w:r>
          <w:rPr>
            <w:rFonts w:eastAsia="Calibri" w:ascii="Liberation Serif" w:hAnsi="Liberation Serif"/>
            <w:sz w:val="28"/>
            <w:szCs w:val="28"/>
          </w:rPr>
          <w:t xml:space="preserve"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          № 294-ФЗ, по контролю </w:t>
        </w:r>
        <w:r>
          <w:rPr>
            <w:rFonts w:eastAsia="Times New Roman" w:cs="Times New Roman" w:ascii="Liberation Serif" w:hAnsi="Liberation Serif"/>
            <w:color w:val="000000"/>
            <w:sz w:val="28"/>
            <w:szCs w:val="28"/>
          </w:rPr>
          <w:t>в области розничной продажи алкогольной продукции</w:t>
        </w:r>
        <w:r>
          <w:rPr>
            <w:rFonts w:eastAsia="Calibri" w:ascii="Liberation Serif" w:hAnsi="Liberation Serif"/>
            <w:sz w:val="28"/>
            <w:szCs w:val="28"/>
          </w:rPr>
          <w:t xml:space="preserve"> в 2018 - 2020 годах не поступало.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30">
        <w:r>
          <w:rPr>
            <w:rFonts w:eastAsia="Calibri" w:ascii="Liberation Serif" w:hAnsi="Liberation Serif"/>
            <w:sz w:val="28"/>
            <w:szCs w:val="28"/>
          </w:rPr>
          <w:t xml:space="preserve">36. На 2021 год проведение проверок в рамках осуществления муниципального контроля </w:t>
        </w:r>
        <w:r>
          <w:rPr>
            <w:rFonts w:eastAsia="Times New Roman" w:cs="Times New Roman" w:ascii="Liberation Serif" w:hAnsi="Liberation Serif"/>
            <w:color w:val="000000"/>
            <w:sz w:val="28"/>
            <w:szCs w:val="28"/>
          </w:rPr>
          <w:t>в области розничной продажи алкогольной продукции</w:t>
        </w:r>
        <w:r>
          <w:rPr>
            <w:rFonts w:eastAsia="Calibri" w:ascii="Liberation Serif" w:hAnsi="Liberation Serif"/>
            <w:sz w:val="28"/>
            <w:szCs w:val="28"/>
          </w:rPr>
          <w:t xml:space="preserve"> на территории Артемовского городского округа</w:t>
        </w:r>
        <w:r>
          <w:rPr>
            <w:rFonts w:eastAsia="Calibri" w:ascii="Liberation Serif" w:hAnsi="Liberation Serif"/>
            <w:color w:val="000000"/>
            <w:sz w:val="28"/>
            <w:szCs w:val="28"/>
          </w:rPr>
          <w:t xml:space="preserve"> не запланировано</w:t>
        </w:r>
        <w:r>
          <w:rPr>
            <w:rFonts w:eastAsia="Calibri" w:ascii="Liberation Serif" w:hAnsi="Liberation Serif"/>
            <w:sz w:val="28"/>
            <w:szCs w:val="28"/>
          </w:rPr>
          <w:t xml:space="preserve"> </w:t>
        </w:r>
      </w:hyperlink>
      <w:r>
        <w:rPr>
          <w:rFonts w:eastAsia="Calibri"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связи с запретом на проведение плановых проверок, предусмотренным </w:t>
      </w:r>
      <w:hyperlink r:id="rId31">
        <w:r>
          <w:rPr>
            <w:rFonts w:eastAsia="Calibri" w:ascii="Liberation Serif" w:hAnsi="Liberation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частью 1.1 статьи 26.2</w:t>
        </w:r>
      </w:hyperlink>
      <w:r>
        <w:rPr>
          <w:rFonts w:eastAsia="Calibri" w:ascii="Liberation Serif" w:hAnsi="Liberation Serif"/>
          <w:b w:val="false"/>
          <w:i w:val="false"/>
          <w:strike w:val="false"/>
          <w:dstrike w:val="false"/>
          <w:color w:val="0000FF"/>
          <w:sz w:val="28"/>
          <w:szCs w:val="28"/>
          <w:u w:val="none"/>
        </w:rPr>
        <w:t xml:space="preserve"> </w:t>
      </w:r>
      <w:hyperlink r:id="rId32">
        <w:r>
          <w:rPr>
            <w:rFonts w:eastAsia="Calibri" w:ascii="Liberation Serif" w:hAnsi="Liberation Serif"/>
            <w:sz w:val="28"/>
            <w:szCs w:val="28"/>
          </w:rPr>
          <w:t>Федерального закона от 26 декабря 2008 года                № 294-ФЗ.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33">
        <w:r>
          <w:rPr>
            <w:rFonts w:eastAsia="Calibri" w:ascii="Liberation Serif" w:hAnsi="Liberation Serif"/>
            <w:sz w:val="28"/>
            <w:szCs w:val="28"/>
          </w:rPr>
          <w:t xml:space="preserve">37. В рамках реализации профилактических мероприятий, </w:t>
        </w:r>
        <w:r>
          <w:rPr>
            <w:rFonts w:ascii="Liberation Serif" w:hAnsi="Liberation Serif"/>
            <w:color w:val="000000"/>
            <w:sz w:val="28"/>
            <w:szCs w:val="28"/>
            <w:shd w:fill="FFFFFF" w:val="clear"/>
          </w:rPr>
          <w:t xml:space="preserve"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2020 году актуализированы и размещены </w:t>
        </w:r>
        <w:r>
          <w:rPr>
            <w:rFonts w:eastAsia="Calibri" w:ascii="Liberation Serif" w:hAnsi="Liberation Serif"/>
            <w:sz w:val="28"/>
            <w:szCs w:val="28"/>
          </w:rPr>
  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</w:t>
        </w:r>
        <w:r>
          <w:rPr>
            <w:rFonts w:eastAsia="Times New Roman" w:cs="Times New Roman" w:ascii="Liberation Serif" w:hAnsi="Liberation Serif"/>
            <w:color w:val="000000"/>
            <w:sz w:val="28"/>
            <w:szCs w:val="28"/>
          </w:rPr>
          <w:t>в области розничной продажи алкогольной продукции</w:t>
        </w:r>
        <w:r>
          <w:rPr>
            <w:rFonts w:eastAsia="Calibri" w:ascii="Liberation Serif" w:hAnsi="Liberation Serif"/>
            <w:sz w:val="28"/>
            <w:szCs w:val="28"/>
          </w:rPr>
          <w:t xml:space="preserve">, реестр подконтрольных субъектов.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</w:t>
        </w:r>
        <w:r>
          <w:rPr>
            <w:rFonts w:eastAsia="Times New Roman" w:cs="Times New Roman" w:ascii="Liberation Serif" w:hAnsi="Liberation Serif"/>
            <w:color w:val="000000"/>
            <w:sz w:val="28"/>
            <w:szCs w:val="28"/>
          </w:rPr>
          <w:t>в области розничной продажи алкогольной продукции</w:t>
        </w:r>
        <w:r>
          <w:rPr>
            <w:rFonts w:eastAsia="Calibri" w:ascii="Liberation Serif" w:hAnsi="Liberation Serif"/>
            <w:sz w:val="28"/>
            <w:szCs w:val="28"/>
          </w:rPr>
          <w:t xml:space="preserve"> на территории Артемовского городского округа, повышение общего уровня правовой культуры. 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hyperlink r:id="rId34">
        <w:r>
          <w:rPr>
            <w:rFonts w:ascii="Liberation Serif" w:hAnsi="Liberation Serif"/>
            <w:sz w:val="28"/>
            <w:szCs w:val="28"/>
          </w:rPr>
          <w:t xml:space="preserve">Несоблюдение требований законодательства </w:t>
        </w:r>
        <w:r>
          <w:rPr>
            <w:rFonts w:eastAsia="Calibri" w:ascii="Liberation Serif" w:hAnsi="Liberation Serif"/>
            <w:sz w:val="28"/>
            <w:szCs w:val="28"/>
          </w:rPr>
          <w:t>в области розничной продажи алкогольной продукции</w:t>
        </w:r>
        <w:r>
          <w:rPr>
            <w:rFonts w:ascii="Liberation Serif" w:hAnsi="Liberation Serif"/>
            <w:sz w:val="28"/>
            <w:szCs w:val="28"/>
          </w:rPr>
          <w:t xml:space="preserve"> (</w:t>
        </w:r>
        <w:r>
          <w:rPr>
            <w:rFonts w:eastAsia="Calibri" w:ascii="Liberation Serif" w:hAnsi="Liberation Serif"/>
            <w:sz w:val="28"/>
            <w:szCs w:val="28"/>
          </w:rPr>
          <w:t xml:space="preserve">продажа </w:t>
        </w:r>
        <w:r>
          <w:rPr>
            <w:rFonts w:ascii="Liberation Serif" w:hAnsi="Liberation Serif"/>
            <w:color w:val="000000"/>
            <w:sz w:val="28"/>
            <w:szCs w:val="28"/>
          </w:rPr>
          <w:t xml:space="preserve">алкогольной продукции </w:t>
          <w:br/>
          <w:t xml:space="preserve">на прилегающих территориях к организациям и (или) объектам, на которых </w:t>
          <w:br/>
          <w:t xml:space="preserve">не допускается розничная продажа алкогольной продукции на территории </w:t>
        </w:r>
        <w:r>
          <w:rPr>
            <w:rFonts w:ascii="Liberation Serif" w:hAnsi="Liberation Serif"/>
            <w:sz w:val="28"/>
            <w:szCs w:val="28"/>
          </w:rPr>
          <w:t>Артемовского городского округа</w:t>
        </w:r>
        <w:r>
          <w:rPr>
            <w:rFonts w:ascii="Liberation Serif" w:hAnsi="Liberation Serif"/>
            <w:color w:val="000000"/>
            <w:sz w:val="28"/>
            <w:szCs w:val="28"/>
          </w:rPr>
          <w:t xml:space="preserve">) </w:t>
        </w:r>
        <w:r>
          <w:rPr>
            <w:rFonts w:eastAsia="Calibri" w:cs="Tahoma" w:ascii="Liberation Serif" w:hAnsi="Liberation Serif"/>
            <w:color w:val="1D1D1D"/>
            <w:sz w:val="28"/>
            <w:szCs w:val="28"/>
          </w:rPr>
          <w:t>может привести к росту потребления алкоголя среди детей и молодежи, а также повысить криминогенную обстановку в городском округе.</w:t>
        </w:r>
      </w:hyperlink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hyperlink r:id="rId35">
        <w:r>
          <w:rPr>
            <w:rFonts w:eastAsia="Times New Roman" w:cs="Times New Roman" w:ascii="Liberation Serif" w:hAnsi="Liberation Serif"/>
            <w:b/>
            <w:bCs/>
            <w:sz w:val="28"/>
            <w:szCs w:val="28"/>
            <w:lang w:eastAsia="ru-RU"/>
          </w:rPr>
          <w:t>Глава 8. Муниципальный контроль в области торговой деятельности</w:t>
        </w:r>
      </w:hyperlink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36">
        <w:r>
          <w:rPr>
            <w:rFonts w:eastAsia="Calibri" w:ascii="Liberation Serif" w:hAnsi="Liberation Serif"/>
            <w:sz w:val="28"/>
            <w:szCs w:val="28"/>
          </w:rPr>
          <w:t>38. Предметом муниципального контроля в области торговой деятельности на территории Артемовского городского округа является проверка соблюдения юридическими лицами и индивидуальными предпринимателями при осуществлении торговой деятельности требований, установленных федеральным и областным законодательством, муниципальными нормативными правовыми актами Артемовского городского округа.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Calibri"/>
          <w:sz w:val="28"/>
          <w:szCs w:val="28"/>
        </w:rPr>
      </w:pPr>
      <w:hyperlink r:id="rId37">
        <w:r>
          <w:rPr>
            <w:rFonts w:eastAsia="Calibri" w:ascii="Liberation Serif" w:hAnsi="Liberation Serif"/>
            <w:sz w:val="28"/>
            <w:szCs w:val="28"/>
          </w:rPr>
          <w:t>39. Проведение контроля за соблюдением законодательства в области торговой деятельности на территории Артемовского городского округа осуществляется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26 декабря 2008 года № 294-ФЗ, административным регламентом исполнения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округа, утвержденным постановлением Администрации Артемовского городского округа от 28.01.2015 № 125-ПА (с изменениями)</w:t>
        </w:r>
        <w:bookmarkStart w:id="5" w:name="Par1"/>
        <w:bookmarkEnd w:id="5"/>
        <w:r>
          <w:rPr>
            <w:rFonts w:eastAsia="Calibri" w:ascii="Liberation Serif" w:hAnsi="Liberation Serif"/>
            <w:sz w:val="28"/>
            <w:szCs w:val="28"/>
          </w:rPr>
          <w:t>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38">
        <w:r>
          <w:rPr>
            <w:rFonts w:eastAsia="Calibri" w:ascii="Liberation Serif" w:hAnsi="Liberation Serif"/>
            <w:color w:val="000000"/>
            <w:sz w:val="28"/>
            <w:szCs w:val="28"/>
          </w:rPr>
          <w:t>40. Подконтрольными субъектами по данному виду муниципального контроля являются юридические лица и индивидуальные предприниматели, являющиеся субъектами малого и среднего предпринимательства. В 2020 году актуализирован реестр подконтрольных субъектов муниципального контроля в области торговой деятельности на территории Артемовского городского округа, включающий в себя 428 субъектов малого и среднего предпринимательства. Реестр подконтрольных субъектов по данному виду муниципального контроля размещен на официальном сайте Артемовского городского округа в сети «Интернет» в разделе «Муниципальный контроль».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39">
        <w:r>
          <w:rPr>
            <w:rFonts w:eastAsia="Calibri" w:ascii="Liberation Serif" w:hAnsi="Liberation Serif"/>
            <w:sz w:val="28"/>
            <w:szCs w:val="28"/>
          </w:rPr>
          <w:t xml:space="preserve">41. В период с 2018 по 2020 годы плановые проверки в отношении юридических лиц, индивидуальных предпринимателей, отнесенных в соответствии с положениями статьи 4 Федерального закона </w:t>
          <w:br/>
          <w:t xml:space="preserve">№ 209-ФЗ к субъектам малого предпринимательства, не проводились в силу части 1 статьи 26.1 Федерального закона от 26 декабря 2008 года № 294-ФЗ. 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40">
        <w:r>
          <w:rPr>
            <w:rFonts w:eastAsia="Calibri" w:ascii="Liberation Serif" w:hAnsi="Liberation Serif"/>
            <w:sz w:val="28"/>
            <w:szCs w:val="28"/>
          </w:rPr>
          <w:t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         № 294-ФЗ, по контролю в области торговой деятельности за период с 2018 по 2020 годах не поступало.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41">
        <w:r>
          <w:rPr>
            <w:rFonts w:eastAsia="Calibri" w:ascii="Liberation Serif" w:hAnsi="Liberation Serif"/>
            <w:sz w:val="28"/>
            <w:szCs w:val="28"/>
          </w:rPr>
          <w:t xml:space="preserve">42. На 2021 год проведение проверок в рамках осуществления муниципального контроля в области торговой деятельности на территории Артемовского городского округа не запланировано </w:t>
        </w:r>
      </w:hyperlink>
      <w:r>
        <w:rPr>
          <w:rFonts w:eastAsia="Calibri"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связи с запретом на проведение плановых проверок, предусмотренным </w:t>
      </w:r>
      <w:hyperlink r:id="rId42">
        <w:r>
          <w:rPr>
            <w:rFonts w:eastAsia="Calibri" w:ascii="Liberation Serif" w:hAnsi="Liberation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частью 1.1 статьи 26.2</w:t>
        </w:r>
      </w:hyperlink>
      <w:r>
        <w:rPr>
          <w:rFonts w:eastAsia="Calibri" w:ascii="Liberation Serif" w:hAnsi="Liberation Serif"/>
          <w:b w:val="false"/>
          <w:i w:val="false"/>
          <w:strike w:val="false"/>
          <w:dstrike w:val="false"/>
          <w:color w:val="0000FF"/>
          <w:sz w:val="28"/>
          <w:szCs w:val="28"/>
          <w:u w:val="none"/>
        </w:rPr>
        <w:t xml:space="preserve"> </w:t>
      </w:r>
      <w:hyperlink r:id="rId43">
        <w:r>
          <w:rPr>
            <w:rFonts w:eastAsia="Calibri" w:ascii="Liberation Serif" w:hAnsi="Liberation Serif"/>
            <w:sz w:val="28"/>
            <w:szCs w:val="28"/>
          </w:rPr>
          <w:t>Федерального закона от 26 декабря 2008 года № 294-ФЗ.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44">
        <w:r>
          <w:rPr>
            <w:rFonts w:eastAsia="Calibri" w:ascii="Liberation Serif" w:hAnsi="Liberation Serif"/>
            <w:sz w:val="28"/>
            <w:szCs w:val="28"/>
          </w:rPr>
          <w:t xml:space="preserve">43. В рамках реализации профилактических мероприятий, </w:t>
        </w:r>
        <w:r>
          <w:rPr>
            <w:rFonts w:ascii="Liberation Serif" w:hAnsi="Liberation Serif"/>
            <w:color w:val="000000"/>
            <w:sz w:val="28"/>
            <w:szCs w:val="28"/>
            <w:shd w:fill="FFFFFF" w:val="clear"/>
          </w:rPr>
          <w:t xml:space="preserve"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</w:t>
        </w:r>
        <w:r>
          <w:rPr>
            <w:rFonts w:ascii="Liberation Serif" w:hAnsi="Liberation Serif"/>
            <w:sz w:val="28"/>
            <w:szCs w:val="28"/>
            <w:shd w:fill="FFFFFF" w:val="clear"/>
          </w:rPr>
          <w:t xml:space="preserve">2020 </w:t>
        </w:r>
        <w:r>
          <w:rPr>
            <w:rFonts w:ascii="Liberation Serif" w:hAnsi="Liberation Serif"/>
            <w:color w:val="000000"/>
            <w:sz w:val="28"/>
            <w:szCs w:val="28"/>
            <w:shd w:fill="FFFFFF" w:val="clear"/>
          </w:rPr>
          <w:t xml:space="preserve">году актуализированы и размещены </w:t>
        </w:r>
        <w:r>
          <w:rPr>
            <w:rFonts w:eastAsia="Calibri" w:ascii="Liberation Serif" w:hAnsi="Liberation Serif"/>
            <w:sz w:val="28"/>
            <w:szCs w:val="28"/>
          </w:rPr>
  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в области торговой деятельности, реестр подконтрольных субъектов.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торговой деятельности на территории Артемовского городского округа, повышение общего уровня правовой культуры. 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45">
        <w:r>
          <w:rPr>
            <w:rFonts w:eastAsia="Calibri" w:ascii="Liberation Serif" w:hAnsi="Liberation Serif"/>
            <w:sz w:val="28"/>
            <w:szCs w:val="28"/>
          </w:rPr>
          <w:t>Несоблюдение требований законодательства в области торговой деятельности влечет за собой риск причинения вреда жизни и здоровью граждан, не обеспечения потребностей населения в качественной продукции, а также снижение уровня жизни граждан.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hyperlink r:id="rId46">
        <w:r>
          <w:rPr>
            <w:rFonts w:eastAsia="Times New Roman" w:cs="Times New Roman" w:ascii="Liberation Serif" w:hAnsi="Liberation Serif"/>
            <w:b/>
            <w:bCs/>
            <w:sz w:val="28"/>
            <w:szCs w:val="28"/>
            <w:lang w:eastAsia="ru-RU"/>
          </w:rPr>
          <w:t>Глава 9. Контроль за организацией и осуществлением деятельности по продаже товаров (выполнению работ, оказанию услуг) на розничных рынках</w:t>
        </w:r>
      </w:hyperlink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47">
        <w:r>
          <w:rPr>
            <w:rFonts w:eastAsia="Calibri" w:ascii="Liberation Serif" w:hAnsi="Liberation Serif"/>
            <w:sz w:val="28"/>
            <w:szCs w:val="28"/>
          </w:rPr>
          <w:t>44. Предметом осуществления муниципального контроля за организацией и осуществлением деятельности по продаже товаров (выполнению работ, оказания услуг) на розничных рынках на территории Артемовского городского округа является соблюдение юридическими лицами и индивидуальными предпринимателями, состоящими на учете в Межрайонной ИФНС России № 23 по Свердловской области и  имеющими разрешение на право организации рынка, выданное Администрацией, требований, установленных федеральным и областным законодательством, муниципальными нормативными правовыми актами Артемовского городского округа.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48">
        <w:r>
          <w:rPr>
            <w:rFonts w:eastAsia="Calibri" w:ascii="Liberation Serif" w:hAnsi="Liberation Serif"/>
            <w:sz w:val="28"/>
            <w:szCs w:val="28"/>
          </w:rPr>
          <w:t>45. Проведение контроля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Артемовского городского округа регламентируется Федеральным законом от                         30 декабря 2006 года  № 271-ФЗ «О розничных рынках и о внесении изменений в Трудовой кодекс Российской Федерации», Федеральным законом от 26 декабря 2008 года № 294-ФЗ, Административным регламентом по осуществлению муниципального контроля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утвержденным постановлением Администрации Артемовского городского округа от 05.02.2016 № 121-ПА (с изменениями).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49">
        <w:r>
          <w:rPr>
            <w:rFonts w:ascii="Liberation Serif" w:hAnsi="Liberation Serif"/>
            <w:sz w:val="28"/>
            <w:szCs w:val="28"/>
          </w:rPr>
          <w:t xml:space="preserve">46. В соответствии с Планом организации розничных рынков на территории Свердловской области, утвержденным постановлением Правительства Свердловской области от 02.03.2016 № 136-ПП «Об утверждении Плана организации розничных рынков на территории Свердловской области» (с изменениями) на территории Артемовского городского округа определено место расположения рынка «в 42 метрах по направлению на запад от дома № 14 по ул. Разведчиков». Розничный рынок по указанному адресу в настоящее время не организован, а, следовательно, </w:t>
        </w:r>
        <w:r>
          <w:rPr>
            <w:rFonts w:ascii="Liberation Serif" w:hAnsi="Liberation Serif"/>
            <w:bCs/>
            <w:sz w:val="28"/>
            <w:szCs w:val="28"/>
          </w:rPr>
          <w:t>отсутствуют</w:t>
        </w:r>
        <w:r>
          <w:rPr>
            <w:rFonts w:ascii="Liberation Serif" w:hAnsi="Liberation Serif"/>
            <w:sz w:val="28"/>
            <w:szCs w:val="28"/>
          </w:rPr>
          <w:t xml:space="preserve"> и п</w:t>
        </w:r>
        <w:r>
          <w:rPr>
            <w:rFonts w:ascii="Liberation Serif" w:hAnsi="Liberation Serif"/>
            <w:bCs/>
            <w:sz w:val="28"/>
            <w:szCs w:val="28"/>
          </w:rPr>
          <w:t>одконтрольные субъекты (объекты)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округа.</w:t>
        </w:r>
        <w:r>
          <w:rPr>
            <w:rFonts w:ascii="Liberation Serif" w:hAnsi="Liberation Serif"/>
            <w:sz w:val="28"/>
            <w:szCs w:val="28"/>
          </w:rPr>
          <w:t xml:space="preserve"> Таким образом, реестр подконтрольных субъектов (объектов) по указанному виду муниципального контроля не ведется. 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hyperlink r:id="rId50">
        <w:r>
          <w:rPr>
            <w:rFonts w:ascii="Liberation Serif" w:hAnsi="Liberation Serif"/>
            <w:sz w:val="28"/>
            <w:szCs w:val="28"/>
          </w:rPr>
          <w:t xml:space="preserve">47. В период с 2018 по 2020 годы плановые проверки по вопросу осуществления </w:t>
        </w:r>
        <w:r>
          <w:rPr>
            <w:rFonts w:ascii="Liberation Serif" w:hAnsi="Liberation Serif"/>
            <w:bCs/>
            <w:sz w:val="28"/>
            <w:szCs w:val="28"/>
          </w:rPr>
          <w:t>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не проводились ввиду отсутствия субъектов проверки.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hyperlink r:id="rId51">
        <w:r>
          <w:rPr>
            <w:rFonts w:ascii="Liberation Serif" w:hAnsi="Liberation Serif"/>
            <w:bCs/>
            <w:sz w:val="28"/>
            <w:szCs w:val="28"/>
          </w:rPr>
          <w:t xml:space="preserve">48. На 2021 год проведение плановых проверок в рамках </w:t>
        </w:r>
        <w:r>
          <w:rPr>
            <w:rFonts w:ascii="Liberation Serif" w:hAnsi="Liberation Serif"/>
            <w:sz w:val="28"/>
            <w:szCs w:val="28"/>
          </w:rPr>
          <w:t xml:space="preserve">осуществления </w:t>
        </w:r>
        <w:r>
          <w:rPr>
            <w:rFonts w:ascii="Liberation Serif" w:hAnsi="Liberation Serif"/>
            <w:bCs/>
            <w:sz w:val="28"/>
            <w:szCs w:val="28"/>
          </w:rPr>
          <w:t>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также не запланировано в виду их отсутствия.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52">
        <w:r>
          <w:rPr>
            <w:rFonts w:eastAsia="Calibri" w:ascii="Liberation Serif" w:hAnsi="Liberation Serif"/>
            <w:sz w:val="28"/>
            <w:szCs w:val="28"/>
          </w:rPr>
          <w:t xml:space="preserve">49. В рамках реализации профилактических мероприятий, </w:t>
        </w:r>
        <w:r>
          <w:rPr>
            <w:rFonts w:ascii="Liberation Serif" w:hAnsi="Liberation Serif"/>
            <w:color w:val="000000"/>
            <w:sz w:val="28"/>
            <w:szCs w:val="28"/>
            <w:shd w:fill="FFFFFF" w:val="clear"/>
          </w:rPr>
          <w:t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</w:t>
        </w:r>
        <w:r>
          <w:rPr>
            <w:rFonts w:ascii="Liberation Serif" w:hAnsi="Liberation Serif"/>
            <w:sz w:val="28"/>
            <w:szCs w:val="28"/>
            <w:shd w:fill="FFFFFF" w:val="clear"/>
          </w:rPr>
          <w:t>020</w:t>
        </w:r>
        <w:r>
          <w:rPr>
            <w:rFonts w:ascii="Liberation Serif" w:hAnsi="Liberation Serif"/>
            <w:color w:val="000000"/>
            <w:sz w:val="28"/>
            <w:szCs w:val="28"/>
            <w:shd w:fill="FFFFFF" w:val="clear"/>
          </w:rPr>
          <w:t xml:space="preserve"> году актуализированы и размещены </w:t>
        </w:r>
        <w:r>
          <w:rPr>
            <w:rFonts w:eastAsia="Calibri" w:ascii="Liberation Serif" w:hAnsi="Liberation Serif"/>
            <w:sz w:val="28"/>
            <w:szCs w:val="28"/>
          </w:rPr>
  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</w:t>
        </w:r>
        <w:r>
          <w:rPr>
            <w:rFonts w:ascii="Liberation Serif" w:hAnsi="Liberation Serif"/>
            <w:sz w:val="28"/>
            <w:szCs w:val="28"/>
          </w:rPr>
          <w:t>в области организации и осуществления деятельности по продаже товаров (выполнению работ, оказанию услуг) на розничных рынках на территории Артемовского городского округа</w:t>
        </w:r>
        <w:r>
          <w:rPr>
            <w:rFonts w:eastAsia="Calibri" w:ascii="Liberation Serif" w:hAnsi="Liberation Serif"/>
            <w:sz w:val="28"/>
            <w:szCs w:val="28"/>
          </w:rPr>
          <w:t xml:space="preserve">. 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hyperlink r:id="rId53">
        <w:r>
          <w:rPr>
            <w:rFonts w:eastAsia="Calibri" w:ascii="Liberation Serif" w:hAnsi="Liberation Serif"/>
            <w:sz w:val="28"/>
            <w:szCs w:val="28"/>
          </w:rPr>
          <w:t xml:space="preserve">Несоблюдение требований законодательства в области </w:t>
        </w:r>
        <w:r>
          <w:rPr>
            <w:rFonts w:ascii="Liberation Serif" w:hAnsi="Liberation Serif"/>
            <w:sz w:val="28"/>
            <w:szCs w:val="28"/>
          </w:rPr>
          <w:t>организации и осуществления деятельности по продаже товаров (выполнению работ, оказанию услуг) на розничных рынках</w:t>
        </w:r>
        <w:r>
          <w:rPr>
            <w:rFonts w:eastAsia="Calibri" w:ascii="Liberation Serif" w:hAnsi="Liberation Serif"/>
            <w:sz w:val="28"/>
            <w:szCs w:val="28"/>
          </w:rPr>
          <w:t xml:space="preserve"> влечет за собой риск причинения вреда жизни и здоровью граждан, не обеспечения потребностей населения в качественной продукции, а также снижение уровня жизни граждан</w:t>
        </w:r>
        <w:r>
          <w:rPr>
            <w:rFonts w:ascii="Liberation Serif" w:hAnsi="Liberation Serif"/>
            <w:color w:val="000000"/>
            <w:sz w:val="28"/>
            <w:szCs w:val="28"/>
          </w:rPr>
          <w:t>.</w:t>
        </w:r>
      </w:hyperlink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hyperlink r:id="rId54">
        <w:r>
          <w:rPr>
            <w:rFonts w:eastAsia="Times New Roman" w:cs="Times New Roman" w:ascii="Liberation Serif" w:hAnsi="Liberation Serif"/>
            <w:b/>
            <w:bCs/>
            <w:sz w:val="28"/>
            <w:szCs w:val="28"/>
            <w:lang w:eastAsia="ru-RU"/>
          </w:rPr>
          <w:t>Раздел 3. Цели и задачи программы профилактики нарушений</w:t>
        </w:r>
      </w:hyperlink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hyperlink r:id="rId55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50. Целями программы профилактики нарушений являются: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hyperlink r:id="rId56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1) предупреждение нарушений подконтрольными субъектами требований законодательства Российской Федерации, Свердловской области, муниципальных правовых актов Артемовского городского округа, включая устранение причин, факторов и условий, способствующих возможному нарушению обязательных требований;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hyperlink r:id="rId57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2) создание мотивации к добросовестному поведению подконтрольных субъектов;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hyperlink r:id="rId58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3) снижение административной нагрузки на подконтрольные субъекты;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hyperlink r:id="rId59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4) снижение уровня ущерба охраняемым законом ценностям.</w:t>
        </w:r>
      </w:hyperlink>
    </w:p>
    <w:p>
      <w:pPr>
        <w:pStyle w:val="Normal"/>
        <w:spacing w:lineRule="auto" w:line="240" w:before="0" w:after="0"/>
        <w:ind w:firstLine="709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hyperlink r:id="rId60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51. Задачами программы профилактики нарушений являются: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hyperlink r:id="rId61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1) укрепление системы профилактики нарушений обязательных требований путем активизации профилактической деятельности;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hyperlink r:id="rId62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 xml:space="preserve">2) выявление причин, факторов и условий, способствующих нарушениям требований законодательства Российской Федерации, Свердловской области, муниципальных правовых актов Артемовского городского округа; 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hyperlink r:id="rId63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3) повышение правосознания и правовой культуры подконтрольных субъектов.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hyperlink r:id="rId64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 </w:t>
        </w:r>
        <w:r>
          <w:rPr>
            <w:rFonts w:cs="Liberation Serif" w:ascii="Liberation Serif" w:hAnsi="Liberation Serif"/>
            <w:b/>
            <w:sz w:val="28"/>
            <w:szCs w:val="28"/>
          </w:rPr>
          <w:t>Часть 2. План мероприятий по профилактике нарушений на 2021 год</w:t>
        </w:r>
      </w:hyperlink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tbl>
      <w:tblPr>
        <w:tblStyle w:val="a3"/>
        <w:tblW w:w="949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"/>
        <w:gridCol w:w="2540"/>
        <w:gridCol w:w="2002"/>
        <w:gridCol w:w="2120"/>
        <w:gridCol w:w="2416"/>
      </w:tblGrid>
      <w:tr>
        <w:trPr/>
        <w:tc>
          <w:tcPr>
            <w:tcW w:w="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5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 xml:space="preserve">№ </w:t>
              </w:r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п/п</w:t>
              </w:r>
            </w:hyperlink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6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Наименование мероприятия</w:t>
              </w:r>
            </w:hyperlink>
          </w:p>
        </w:tc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7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Срок выполнения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8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Место реализации</w:t>
              </w:r>
            </w:hyperlink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9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9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Ответственное лицо</w:t>
              </w:r>
            </w:hyperlink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0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1</w:t>
              </w:r>
            </w:hyperlink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1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2</w:t>
              </w:r>
            </w:hyperlink>
          </w:p>
        </w:tc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2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3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3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4</w:t>
              </w:r>
            </w:hyperlink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4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5</w:t>
              </w:r>
            </w:hyperlink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5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1.</w:t>
              </w:r>
            </w:hyperlink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76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Актуализация и размещение на официальном сайте Артемовского городского округа в сети «Интернет» для каждого вида муниципального контроля перечней нормативных правовых актов, муниципальных правовых актов, с указанием их отдельных частей, содержащих обязательные требования и требования, установленные муниципальными правовыми актами, оценка соблюдения которых является предметом муниципального контроля</w:t>
              </w:r>
            </w:hyperlink>
          </w:p>
        </w:tc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7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по мере принятия новых правовых актов и внесения изменений в действующие правовые акты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8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79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80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81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2.</w:t>
              </w:r>
            </w:hyperlink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82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Консультирование юридических лиц, индивидуальных предпринимателей по вопросам соблюдения обязательных требований и требований, установленных муниципальными правовыми актами</w:t>
              </w:r>
            </w:hyperlink>
          </w:p>
        </w:tc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83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в течение года, при обращении подконтрольного субъекта по телефону или лично в орган, уполномоченный на осуществление муниципального контроля;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84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в период поведения контрольных мероприятий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85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Администрация Артемовского городского округа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86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87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88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3.</w:t>
              </w:r>
            </w:hyperlink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89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Проведение и информирование о проведении, в том числе органами государственного контроля, семинаров и конференций по вопросам соблюдения обязательных требований и требований, установленных муниципальными правовыми актами</w:t>
              </w:r>
            </w:hyperlink>
          </w:p>
        </w:tc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90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в течение года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91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(по мере необходимости)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92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Администрация Артемовского городского округа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93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94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95">
              <w:r>
                <w:rPr>
                  <w:rFonts w:cs="Liberation Serif" w:ascii="Liberation Serif" w:hAnsi="Liberation Serif"/>
                  <w:kern w:val="0"/>
                  <w:sz w:val="24"/>
                  <w:szCs w:val="24"/>
                  <w:lang w:val="ru-RU" w:bidi="ar-SA"/>
                </w:rPr>
                <w:t>4.</w:t>
              </w:r>
            </w:hyperlink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96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Регулярное обобщение практики осуществления в соответствующей сфере деятельности муниципального контроля, и размещение на официальном сайте Артемовского городского округа в сети «Интернет» соответствующих обобщений</w:t>
              </w:r>
            </w:hyperlink>
          </w:p>
        </w:tc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97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до 20 февраля 2022 года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98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99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00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1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5.</w:t>
              </w:r>
            </w:hyperlink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02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Информирование юридических лиц, индивидуальных предпринимателей о планируемых и проведенных проверках путем размещения информации в Федеральной государственной информационной системе «Единый реестр проверок» и на официальном сайте Артемовского городского округа в сети «Интернет»</w:t>
              </w:r>
            </w:hyperlink>
          </w:p>
        </w:tc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03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август – декабрь 2021 года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04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05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06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7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6.</w:t>
              </w:r>
            </w:hyperlink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8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</w:t>
              </w:r>
            </w:hyperlink>
          </w:p>
        </w:tc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09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 xml:space="preserve">не позднее 30 дней со дня получения специалистом органа муниципального контроля сведений, </w:t>
              </w:r>
              <w:r>
                <w:rPr>
                  <w:rFonts w:cs="Times New Roman" w:ascii="Liberation Serif" w:hAnsi="Liberation Serif"/>
                  <w:kern w:val="0"/>
                  <w:sz w:val="24"/>
                  <w:szCs w:val="24"/>
                  <w:lang w:val="ru-RU" w:bidi="ar-SA"/>
                </w:rPr>
                <w:t>об угрозе нарушений обязательных требований или признаках нарушений обязательных требований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10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Администрация Артемовского городского округа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11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12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13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7.</w:t>
              </w:r>
            </w:hyperlink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14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Разработка и утверждение Программы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2022 год</w:t>
              </w:r>
            </w:hyperlink>
          </w:p>
        </w:tc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15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до 20 декабря 2021 года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16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Администрация Артемовского городского округа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17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hyperlink r:id="rId118">
        <w:r>
          <w:rPr>
            <w:rFonts w:cs="Liberation Serif" w:ascii="Liberation Serif" w:hAnsi="Liberation Serif"/>
            <w:b/>
            <w:sz w:val="28"/>
            <w:szCs w:val="28"/>
          </w:rPr>
          <w:t xml:space="preserve">Часть 3. Проект плана мероприятий по профилактике нарушений </w:t>
        </w:r>
      </w:hyperlink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hyperlink r:id="rId119">
        <w:r>
          <w:rPr>
            <w:rFonts w:cs="Liberation Serif" w:ascii="Liberation Serif" w:hAnsi="Liberation Serif"/>
            <w:b/>
            <w:sz w:val="28"/>
            <w:szCs w:val="28"/>
          </w:rPr>
          <w:t>на 2022, 2023 годы</w:t>
        </w:r>
      </w:hyperlink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tbl>
      <w:tblPr>
        <w:tblStyle w:val="a3"/>
        <w:tblW w:w="949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"/>
        <w:gridCol w:w="2392"/>
        <w:gridCol w:w="2120"/>
        <w:gridCol w:w="1985"/>
        <w:gridCol w:w="2416"/>
      </w:tblGrid>
      <w:tr>
        <w:trPr/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0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 xml:space="preserve">№ </w:t>
              </w:r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п/п</w:t>
              </w:r>
            </w:hyperlink>
          </w:p>
        </w:tc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1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Наименование мероприятия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2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Срок выполнения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3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Место реализации</w:t>
              </w:r>
            </w:hyperlink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9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4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Ответственное лицо</w:t>
              </w:r>
            </w:hyperlink>
          </w:p>
        </w:tc>
      </w:tr>
      <w:tr>
        <w:trPr/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5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1</w:t>
              </w:r>
            </w:hyperlink>
          </w:p>
        </w:tc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6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2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7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3</w:t>
              </w:r>
            </w:hyperlink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8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4</w:t>
              </w:r>
            </w:hyperlink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9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5</w:t>
              </w:r>
            </w:hyperlink>
          </w:p>
        </w:tc>
      </w:tr>
      <w:tr>
        <w:trPr/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30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1.</w:t>
              </w:r>
            </w:hyperlink>
          </w:p>
        </w:tc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31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Актуализация размещенных на официальном сайте Артемовского городского округа в сети «Интернет» для каждого вида муниципального контроля перечней нормативных правовых актов, муниципальных правовых актов, с указанием их отдельных частей, содержащих обязательные требования и требования, установленные муниципальными правовыми актами, оценка соблюдения которых является предметом муниципального контроля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32">
              <w:r>
                <w:rPr>
                  <w:rFonts w:eastAsia="Calibri" w:cs="Times New Roman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по мере принятия новых правовых актов и внесения изменений в действующие правовые акты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33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34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35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>
        <w:trPr/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36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2.</w:t>
              </w:r>
            </w:hyperlink>
          </w:p>
        </w:tc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37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 xml:space="preserve">Подготовка и размещение на официальном сайте Артемовского городского округа в сети «Интернет» информации о содержании новых нормативных правовых актов, муниципальных правовых актов, устанавливающих обязательные требования и требования, установленные муниципальными правовыми актами, о </w:t>
              </w:r>
              <w:r>
                <w:rPr>
                  <w:rFonts w:cs="Times New Roman" w:ascii="Liberation Serif" w:hAnsi="Liberation Serif"/>
                  <w:kern w:val="0"/>
                  <w:sz w:val="24"/>
                  <w:szCs w:val="24"/>
                  <w:lang w:val="ru-RU" w:bidi="ar-SA"/>
                </w:rPr>
                <w:t>внесенных изменениях в действующие акты, сроках и порядке вступления их в действие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38">
              <w:r>
                <w:rPr>
                  <w:rFonts w:eastAsia="Calibri" w:cs="Times New Roman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 xml:space="preserve">не позднее двух месяцев с даты принятия новых </w:t>
              </w:r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 xml:space="preserve">нормативных </w:t>
              </w:r>
              <w:r>
                <w:rPr>
                  <w:rFonts w:eastAsia="Calibri" w:cs="Times New Roman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 xml:space="preserve">правовых актов, </w:t>
              </w:r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муниципальных правовых актов</w:t>
              </w:r>
              <w:r>
                <w:rPr>
                  <w:rFonts w:eastAsia="Calibri" w:cs="Times New Roman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 xml:space="preserve"> и внесения изменений в действующие нормативные правовые акты, </w:t>
              </w:r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муниципальные правовые акты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39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40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41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>
        <w:trPr/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42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3.</w:t>
              </w:r>
            </w:hyperlink>
          </w:p>
        </w:tc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43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Консультирование юридических лиц, индивидуальных предпринимателей по вопросам соблюдения обязательных требований и требований, установленных муниципальными правовыми актами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44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в течение года: при обращении подконтрольного субъекта по телефону или лично в орган, уполномоченный на осуществление муниципального контроля;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45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в период поведения контрольных мероприятий</w:t>
              </w:r>
            </w:hyperlink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46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Администрация Артемовского городского округа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47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48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>
        <w:trPr/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49">
              <w:r>
                <w:rPr>
                  <w:rFonts w:cs="Liberation Serif" w:ascii="Liberation Serif" w:hAnsi="Liberation Serif"/>
                  <w:kern w:val="0"/>
                  <w:sz w:val="24"/>
                  <w:szCs w:val="24"/>
                  <w:lang w:val="ru-RU" w:bidi="ar-SA"/>
                </w:rPr>
                <w:t>4.</w:t>
              </w:r>
            </w:hyperlink>
          </w:p>
        </w:tc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50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Проведение и информирование о проведении, в том числе органами государственного контроля, семинаров и конференций по вопросам соблюдения обязательных требований и требований, установленных муниципальными правовыми актами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51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в течение года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52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(по мере необходимости)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53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Администрация Артемовского городского округа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54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55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>
        <w:trPr/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56">
              <w:r>
                <w:rPr>
                  <w:rFonts w:cs="Liberation Serif" w:ascii="Liberation Serif" w:hAnsi="Liberation Serif"/>
                  <w:kern w:val="0"/>
                  <w:sz w:val="24"/>
                  <w:szCs w:val="24"/>
                  <w:lang w:val="ru-RU" w:bidi="ar-SA"/>
                </w:rPr>
                <w:t>5.</w:t>
              </w:r>
            </w:hyperlink>
          </w:p>
        </w:tc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57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Регулярное обобщение практики осуществления в соответствующей сфере деятельности муниципального контроля, и размещение на официальном сайте Артемовского городского округа в сети «Интернет» соответствующих обобщений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58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до 20 февраля 2023 года,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59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до 20 февраля 2024 года</w:t>
              </w:r>
            </w:hyperlink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60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61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62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>
        <w:trPr/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3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6.</w:t>
              </w:r>
            </w:hyperlink>
          </w:p>
        </w:tc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64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Информирование юридических лиц, индивидуальных предпринимателей о планируемых и проведенных проверках путем размещения информации в Федеральной государственной информационной системе «Единый реестр проверок» и на официальном сайте Артемовского городского округа в сети «Интернет»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65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август – декабрь 2022 года,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66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август – декабрь 2023 года</w:t>
              </w:r>
            </w:hyperlink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67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68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69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>
        <w:trPr/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70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7.</w:t>
              </w:r>
            </w:hyperlink>
          </w:p>
        </w:tc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71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72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 xml:space="preserve">не позднее 30 дней со дня получения специалистом органа муниципального контроля сведений, </w:t>
              </w:r>
              <w:r>
                <w:rPr>
                  <w:rFonts w:cs="Times New Roman" w:ascii="Liberation Serif" w:hAnsi="Liberation Serif"/>
                  <w:kern w:val="0"/>
                  <w:sz w:val="24"/>
                  <w:szCs w:val="24"/>
                  <w:lang w:val="ru-RU" w:bidi="ar-SA"/>
                </w:rPr>
                <w:t>об угрозе нарушений обязательных требований или признаках нарушений обязательных требований</w:t>
              </w:r>
            </w:hyperlink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73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Администрация Артемовского городского округа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74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75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>
        <w:trPr/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76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8.</w:t>
              </w:r>
            </w:hyperlink>
          </w:p>
        </w:tc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77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Разработка и утверждение Программы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2023 год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78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до 20 декабря 2022 года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79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Администрация Артемовского городского округа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80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>
        <w:trPr/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81">
              <w:r>
                <w:rPr>
                  <w:rFonts w:eastAsia="Calibri" w:cs="Liberation Serif" w:ascii="Liberation Serif" w:hAnsi="Liberation Serif"/>
                  <w:kern w:val="0"/>
                  <w:sz w:val="24"/>
                  <w:szCs w:val="24"/>
                  <w:lang w:val="ru-RU" w:eastAsia="en-US" w:bidi="ar-SA"/>
                </w:rPr>
                <w:t>9.</w:t>
              </w:r>
            </w:hyperlink>
          </w:p>
        </w:tc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82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Разработка и утверждение Программы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2024 год</w:t>
              </w:r>
            </w:hyperlink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83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до 20 декабря 2023 года</w:t>
              </w:r>
            </w:hyperlink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84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Администрация Артемовского городского округа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hyperlink r:id="rId185">
              <w:r>
                <w:rPr>
                  <w:rFonts w:eastAsia="Times New Roman" w:cs="Times New Roman" w:ascii="Liberation Serif" w:hAnsi="Liberation Serif"/>
                  <w:kern w:val="0"/>
                  <w:sz w:val="24"/>
                  <w:szCs w:val="24"/>
                  <w:lang w:val="ru-RU" w:eastAsia="ru-RU" w:bidi="ar-SA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hyperlink r:id="rId186">
        <w:r>
          <w:rPr>
            <w:rFonts w:cs="Liberation Serif" w:ascii="Liberation Serif" w:hAnsi="Liberation Serif"/>
            <w:b/>
            <w:sz w:val="28"/>
            <w:szCs w:val="28"/>
          </w:rPr>
          <w:t xml:space="preserve">Часть 4. Отчетные показатели программы профилактики нарушений </w:t>
        </w:r>
      </w:hyperlink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hyperlink r:id="rId187">
        <w:r>
          <w:rPr>
            <w:rFonts w:cs="Liberation Serif" w:ascii="Liberation Serif" w:hAnsi="Liberation Serif"/>
            <w:b/>
            <w:sz w:val="28"/>
            <w:szCs w:val="28"/>
          </w:rPr>
          <w:t>на 2021 год</w:t>
        </w:r>
      </w:hyperlink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tbl>
      <w:tblPr>
        <w:tblW w:w="9526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9"/>
        <w:gridCol w:w="2335"/>
        <w:gridCol w:w="2144"/>
        <w:gridCol w:w="2398"/>
        <w:gridCol w:w="2010"/>
      </w:tblGrid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88">
              <w:r>
                <w:rPr>
                  <w:rFonts w:cs="Liberation Serif" w:ascii="Liberation Serif" w:hAnsi="Liberation Serif"/>
                  <w:sz w:val="24"/>
                  <w:szCs w:val="24"/>
                </w:rPr>
                <w:t xml:space="preserve">№ </w:t>
              </w:r>
              <w:r>
                <w:rPr>
                  <w:rFonts w:cs="Liberation Serif" w:ascii="Liberation Serif" w:hAnsi="Liberation Serif"/>
                  <w:sz w:val="24"/>
                  <w:szCs w:val="24"/>
                </w:rPr>
                <w:t>п/п</w:t>
              </w:r>
            </w:hyperlink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89">
              <w:r>
                <w:rPr>
                  <w:rFonts w:cs="Liberation Serif" w:ascii="Liberation Serif" w:hAnsi="Liberation Serif"/>
                  <w:sz w:val="24"/>
                  <w:szCs w:val="24"/>
                </w:rPr>
                <w:t>Наименование показателя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90">
              <w:r>
                <w:rPr>
                  <w:rFonts w:cs="Liberation Serif" w:ascii="Liberation Serif" w:hAnsi="Liberation Serif"/>
                  <w:sz w:val="24"/>
                  <w:szCs w:val="24"/>
                </w:rPr>
                <w:t>Методика расчета показателя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91">
              <w:r>
                <w:rPr>
                  <w:rFonts w:cs="Liberation Serif" w:ascii="Liberation Serif" w:hAnsi="Liberation Serif"/>
                  <w:sz w:val="24"/>
                  <w:szCs w:val="24"/>
                </w:rPr>
                <w:t>Базовый период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92">
              <w:r>
                <w:rPr>
                  <w:rFonts w:cs="Liberation Serif" w:ascii="Liberation Serif" w:hAnsi="Liberation Serif"/>
                  <w:sz w:val="24"/>
                  <w:szCs w:val="24"/>
                </w:rPr>
                <w:t>(целевые значения предшествующего года)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93">
              <w:r>
                <w:rPr>
                  <w:rFonts w:cs="Liberation Serif" w:ascii="Liberation Serif" w:hAnsi="Liberation Serif"/>
                  <w:sz w:val="24"/>
                  <w:szCs w:val="24"/>
                </w:rPr>
                <w:t>Целевое значение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94">
              <w:r>
                <w:rPr>
                  <w:rFonts w:cs="Liberation Serif" w:ascii="Liberation Serif" w:hAnsi="Liberation Serif"/>
                  <w:sz w:val="24"/>
                  <w:szCs w:val="24"/>
                </w:rPr>
                <w:t>на 2021 год</w:t>
              </w:r>
            </w:hyperlink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95">
              <w:r>
                <w:rPr>
                  <w:rFonts w:cs="Liberation Serif" w:ascii="Liberation Serif" w:hAnsi="Liberation Serif"/>
                  <w:sz w:val="24"/>
                  <w:szCs w:val="24"/>
                </w:rPr>
                <w:t>1</w:t>
              </w:r>
            </w:hyperlink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96">
              <w:r>
                <w:rPr>
                  <w:rFonts w:cs="Liberation Serif" w:ascii="Liberation Serif" w:hAnsi="Liberation Serif"/>
                  <w:sz w:val="24"/>
                  <w:szCs w:val="24"/>
                </w:rPr>
                <w:t>2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97">
              <w:r>
                <w:rPr>
                  <w:rFonts w:cs="Liberation Serif" w:ascii="Liberation Serif" w:hAnsi="Liberation Serif"/>
                  <w:sz w:val="24"/>
                  <w:szCs w:val="24"/>
                </w:rPr>
                <w:t>3</w:t>
              </w:r>
            </w:hyperlink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98">
              <w:r>
                <w:rPr>
                  <w:rFonts w:cs="Liberation Serif" w:ascii="Liberation Serif" w:hAnsi="Liberation Serif"/>
                  <w:sz w:val="24"/>
                  <w:szCs w:val="24"/>
                </w:rPr>
                <w:t>4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99">
              <w:r>
                <w:rPr>
                  <w:rFonts w:cs="Liberation Serif" w:ascii="Liberation Serif" w:hAnsi="Liberation Serif"/>
                  <w:sz w:val="24"/>
                  <w:szCs w:val="24"/>
                </w:rPr>
                <w:t>5</w:t>
              </w:r>
            </w:hyperlink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0">
              <w:r>
                <w:rPr>
                  <w:rFonts w:cs="Liberation Serif" w:ascii="Liberation Serif" w:hAnsi="Liberation Serif"/>
                  <w:sz w:val="24"/>
                  <w:szCs w:val="24"/>
                </w:rPr>
                <w:t>1.</w:t>
              </w:r>
            </w:hyperlink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1">
              <w:r>
                <w:rPr>
                  <w:rFonts w:cs="Liberation Serif" w:ascii="Liberation Serif" w:hAnsi="Liberation Serif"/>
                  <w:sz w:val="24"/>
                  <w:szCs w:val="24"/>
                </w:rPr>
                <w:t>Доля, выполненных профилактических программных мероприятий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2">
              <w:r>
                <w:rPr>
                  <w:rFonts w:cs="Liberation Serif" w:ascii="Liberation Serif" w:hAnsi="Liberation Serif"/>
                  <w:sz w:val="24"/>
                  <w:szCs w:val="24"/>
                </w:rPr>
                <w:t>Х= R / Р х 100 %, где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3">
              <w:r>
                <w:rPr>
                  <w:rFonts w:cs="Liberation Serif" w:ascii="Liberation Serif" w:hAnsi="Liberation Serif"/>
                  <w:sz w:val="24"/>
                  <w:szCs w:val="24"/>
                </w:rPr>
                <w:t>Х – Доля, выполненных профилактических программных мероприятий;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4">
              <w:r>
                <w:rPr>
                  <w:rFonts w:cs="Liberation Serif" w:ascii="Liberation Serif" w:hAnsi="Liberation Serif"/>
                  <w:sz w:val="24"/>
                  <w:szCs w:val="24"/>
                </w:rPr>
                <w:t>Р – количество профилактических программных мероприятий, предусмотренных программой профилактики нарушений;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5">
              <w:r>
                <w:rPr>
                  <w:rFonts w:cs="Liberation Serif" w:ascii="Liberation Serif" w:hAnsi="Liberation Serif"/>
                  <w:sz w:val="24"/>
                  <w:szCs w:val="24"/>
                </w:rPr>
                <w:t>R – количество профилактических программных мероприятий, выполненных в текущем году</w:t>
              </w:r>
            </w:hyperlink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6">
              <w:r>
                <w:rPr>
                  <w:rFonts w:cs="Liberation Serif" w:ascii="Liberation Serif" w:hAnsi="Liberation Serif"/>
                  <w:sz w:val="24"/>
                  <w:szCs w:val="24"/>
                </w:rPr>
                <w:t>100 %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7">
              <w:r>
                <w:rPr>
                  <w:rFonts w:cs="Liberation Serif" w:ascii="Liberation Serif" w:hAnsi="Liberation Serif"/>
                  <w:sz w:val="24"/>
                  <w:szCs w:val="24"/>
                </w:rPr>
                <w:t>100 %</w:t>
              </w:r>
            </w:hyperlink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8">
              <w:r>
                <w:rPr>
                  <w:rFonts w:cs="Liberation Serif" w:ascii="Liberation Serif" w:hAnsi="Liberation Serif"/>
                  <w:sz w:val="24"/>
                  <w:szCs w:val="24"/>
                </w:rPr>
                <w:t>2.</w:t>
              </w:r>
            </w:hyperlink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9">
              <w:r>
                <w:rPr>
                  <w:rFonts w:cs="Liberation Serif" w:ascii="Liberation Serif" w:hAnsi="Liberation Serif"/>
                  <w:sz w:val="24"/>
                  <w:szCs w:val="24"/>
                </w:rPr>
                <w:t xml:space="preserve">Доля проверок, по итогам которых нарушений не выявлено, по отношению к общему количеству проведенных проверок в отчетном периоде по муниципальному контролю </w:t>
              </w:r>
              <w:r>
                <w:rPr>
                  <w:rFonts w:eastAsia="Times New Roman" w:cs="Times New Roman" w:ascii="Liberation Serif" w:hAnsi="Liberation Serif"/>
                  <w:sz w:val="24"/>
                  <w:szCs w:val="24"/>
                  <w:lang w:eastAsia="ru-RU"/>
                </w:rPr>
                <w:t>в соответствующей сфере деятельности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0">
              <w:r>
                <w:rPr>
                  <w:rFonts w:cs="Liberation Serif" w:ascii="Liberation Serif" w:hAnsi="Liberation Serif"/>
                  <w:sz w:val="24"/>
                  <w:szCs w:val="24"/>
                </w:rPr>
                <w:t>Х= R / Р х 100 %, где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1">
              <w:r>
                <w:rPr>
                  <w:rFonts w:cs="Liberation Serif" w:ascii="Liberation Serif" w:hAnsi="Liberation Serif"/>
                  <w:sz w:val="24"/>
                  <w:szCs w:val="24"/>
                </w:rPr>
                <w:t>Х – Доля проверок, по итогам которых нарушений не выявлено;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2">
              <w:r>
                <w:rPr>
                  <w:rFonts w:cs="Liberation Serif" w:ascii="Liberation Serif" w:hAnsi="Liberation Serif"/>
                  <w:sz w:val="24"/>
                  <w:szCs w:val="24"/>
                </w:rPr>
                <w:t>Р – количество проведенных проверок, по итогам которых нарушений не выявлено;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3">
              <w:r>
                <w:rPr>
                  <w:rFonts w:cs="Liberation Serif" w:ascii="Liberation Serif" w:hAnsi="Liberation Serif"/>
                  <w:sz w:val="24"/>
                  <w:szCs w:val="24"/>
                </w:rPr>
                <w:t>R – общее количество проведенных проверок в текущем году</w:t>
              </w:r>
            </w:hyperlink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4">
              <w:r>
                <w:rPr>
                  <w:rFonts w:cs="Liberation Serif" w:ascii="Liberation Serif" w:hAnsi="Liberation Serif"/>
                  <w:sz w:val="24"/>
                  <w:szCs w:val="24"/>
                </w:rPr>
                <w:t>не менее 70 %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5">
              <w:r>
                <w:rPr>
                  <w:rFonts w:cs="Liberation Serif" w:ascii="Liberation Serif" w:hAnsi="Liberation Serif"/>
                  <w:sz w:val="24"/>
                  <w:szCs w:val="24"/>
                </w:rPr>
                <w:t>не менее 70 %</w:t>
              </w:r>
            </w:hyperlink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6">
              <w:r>
                <w:rPr>
                  <w:rFonts w:cs="Liberation Serif" w:ascii="Liberation Serif" w:hAnsi="Liberation Serif"/>
                  <w:sz w:val="24"/>
                  <w:szCs w:val="24"/>
                </w:rPr>
                <w:t>3.</w:t>
              </w:r>
            </w:hyperlink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7">
              <w:r>
                <w:rPr>
                  <w:rFonts w:cs="Liberation Serif" w:ascii="Liberation Serif" w:hAnsi="Liberation Serif"/>
                  <w:sz w:val="24"/>
                  <w:szCs w:val="24"/>
                </w:rPr>
                <w:t>Количество 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8">
              <w:r>
                <w:rPr>
                  <w:rFonts w:cs="Liberation Serif" w:ascii="Liberation Serif" w:hAnsi="Liberation Serif"/>
                  <w:sz w:val="24"/>
                  <w:szCs w:val="24"/>
                </w:rPr>
                <w:t>показатель имеет абсолютное значение</w:t>
              </w:r>
            </w:hyperlink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9">
              <w:r>
                <w:rPr>
                  <w:rFonts w:cs="Liberation Serif" w:ascii="Liberation Serif" w:hAnsi="Liberation Serif"/>
                  <w:sz w:val="24"/>
                  <w:szCs w:val="24"/>
                </w:rPr>
                <w:t>0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20">
              <w:r>
                <w:rPr>
                  <w:rFonts w:cs="Liberation Serif" w:ascii="Liberation Serif" w:hAnsi="Liberation Serif"/>
                  <w:sz w:val="24"/>
                  <w:szCs w:val="24"/>
                </w:rPr>
                <w:t>0</w:t>
              </w:r>
            </w:hyperlink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hyperlink r:id="rId221">
        <w:r>
          <w:rPr>
            <w:rFonts w:cs="Liberation Serif" w:ascii="Liberation Serif" w:hAnsi="Liberation Serif"/>
            <w:b/>
            <w:sz w:val="28"/>
            <w:szCs w:val="28"/>
          </w:rPr>
          <w:t>Часть 5. Проект отчетных показателей программы профилактики нарушений на 2022 и 2023 годы</w:t>
        </w:r>
      </w:hyperlink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tbl>
      <w:tblPr>
        <w:tblW w:w="952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2394"/>
        <w:gridCol w:w="2147"/>
        <w:gridCol w:w="1662"/>
        <w:gridCol w:w="1369"/>
        <w:gridCol w:w="1368"/>
      </w:tblGrid>
      <w:tr>
        <w:trPr/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22">
              <w:r>
                <w:rPr>
                  <w:rFonts w:cs="Liberation Serif" w:ascii="Liberation Serif" w:hAnsi="Liberation Serif"/>
                  <w:sz w:val="24"/>
                  <w:szCs w:val="24"/>
                </w:rPr>
                <w:t xml:space="preserve">№ </w:t>
              </w:r>
              <w:r>
                <w:rPr>
                  <w:rFonts w:cs="Liberation Serif" w:ascii="Liberation Serif" w:hAnsi="Liberation Serif"/>
                  <w:sz w:val="24"/>
                  <w:szCs w:val="24"/>
                </w:rPr>
                <w:t>п/п</w:t>
              </w:r>
            </w:hyperlink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23">
              <w:r>
                <w:rPr>
                  <w:rFonts w:cs="Liberation Serif" w:ascii="Liberation Serif" w:hAnsi="Liberation Serif"/>
                  <w:sz w:val="24"/>
                  <w:szCs w:val="24"/>
                </w:rPr>
                <w:t>Наименование показателя</w:t>
              </w:r>
            </w:hyperlink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24">
              <w:r>
                <w:rPr>
                  <w:rFonts w:cs="Liberation Serif" w:ascii="Liberation Serif" w:hAnsi="Liberation Serif"/>
                  <w:sz w:val="24"/>
                  <w:szCs w:val="24"/>
                </w:rPr>
                <w:t>Методика расчета показателя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25">
              <w:r>
                <w:rPr>
                  <w:rFonts w:cs="Liberation Serif" w:ascii="Liberation Serif" w:hAnsi="Liberation Serif"/>
                  <w:sz w:val="24"/>
                  <w:szCs w:val="24"/>
                </w:rPr>
                <w:t>Базовый период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26">
              <w:r>
                <w:rPr>
                  <w:rFonts w:cs="Liberation Serif" w:ascii="Liberation Serif" w:hAnsi="Liberation Serif"/>
                  <w:sz w:val="24"/>
                  <w:szCs w:val="24"/>
                </w:rPr>
                <w:t>(целевые значения текущего года)</w:t>
              </w:r>
            </w:hyperlink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27">
              <w:r>
                <w:rPr>
                  <w:rFonts w:cs="Liberation Serif" w:ascii="Liberation Serif" w:hAnsi="Liberation Serif"/>
                  <w:sz w:val="24"/>
                  <w:szCs w:val="24"/>
                </w:rPr>
                <w:t>Целевое значение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28">
              <w:r>
                <w:rPr>
                  <w:rFonts w:cs="Liberation Serif" w:ascii="Liberation Serif" w:hAnsi="Liberation Serif"/>
                  <w:sz w:val="24"/>
                  <w:szCs w:val="24"/>
                </w:rPr>
                <w:t>показателей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2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2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29">
              <w:r>
                <w:rPr>
                  <w:rFonts w:cs="Liberation Serif" w:ascii="Liberation Serif" w:hAnsi="Liberation Serif"/>
                  <w:sz w:val="24"/>
                  <w:szCs w:val="24"/>
                </w:rPr>
                <w:t>на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0">
              <w:r>
                <w:rPr>
                  <w:rFonts w:cs="Liberation Serif" w:ascii="Liberation Serif" w:hAnsi="Liberation Serif"/>
                  <w:sz w:val="24"/>
                  <w:szCs w:val="24"/>
                </w:rPr>
                <w:t>2022 год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1">
              <w:r>
                <w:rPr>
                  <w:rFonts w:cs="Liberation Serif" w:ascii="Liberation Serif" w:hAnsi="Liberation Serif"/>
                  <w:sz w:val="24"/>
                  <w:szCs w:val="24"/>
                </w:rPr>
                <w:t>на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2">
              <w:r>
                <w:rPr>
                  <w:rFonts w:cs="Liberation Serif" w:ascii="Liberation Serif" w:hAnsi="Liberation Serif"/>
                  <w:sz w:val="24"/>
                  <w:szCs w:val="24"/>
                </w:rPr>
                <w:t>2023 год</w:t>
              </w:r>
            </w:hyperlink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3">
              <w:r>
                <w:rPr>
                  <w:rFonts w:cs="Liberation Serif" w:ascii="Liberation Serif" w:hAnsi="Liberation Serif"/>
                  <w:sz w:val="24"/>
                  <w:szCs w:val="24"/>
                </w:rPr>
                <w:t>1</w:t>
              </w:r>
            </w:hyperlink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4">
              <w:r>
                <w:rPr>
                  <w:rFonts w:cs="Liberation Serif" w:ascii="Liberation Serif" w:hAnsi="Liberation Serif"/>
                  <w:sz w:val="24"/>
                  <w:szCs w:val="24"/>
                </w:rPr>
                <w:t>2</w:t>
              </w:r>
            </w:hyperlink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5">
              <w:r>
                <w:rPr>
                  <w:rFonts w:cs="Liberation Serif" w:ascii="Liberation Serif" w:hAnsi="Liberation Serif"/>
                  <w:sz w:val="24"/>
                  <w:szCs w:val="24"/>
                </w:rPr>
                <w:t>3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6">
              <w:r>
                <w:rPr>
                  <w:rFonts w:cs="Liberation Serif" w:ascii="Liberation Serif" w:hAnsi="Liberation Serif"/>
                  <w:sz w:val="24"/>
                  <w:szCs w:val="24"/>
                </w:rPr>
                <w:t>4</w:t>
              </w:r>
            </w:hyperlink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7">
              <w:r>
                <w:rPr>
                  <w:rFonts w:cs="Liberation Serif" w:ascii="Liberation Serif" w:hAnsi="Liberation Serif"/>
                  <w:sz w:val="24"/>
                  <w:szCs w:val="24"/>
                </w:rPr>
                <w:t>5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8">
              <w:r>
                <w:rPr>
                  <w:rFonts w:cs="Liberation Serif" w:ascii="Liberation Serif" w:hAnsi="Liberation Serif"/>
                  <w:sz w:val="24"/>
                  <w:szCs w:val="24"/>
                </w:rPr>
                <w:t>6</w:t>
              </w:r>
            </w:hyperlink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9">
              <w:r>
                <w:rPr>
                  <w:rFonts w:cs="Liberation Serif" w:ascii="Liberation Serif" w:hAnsi="Liberation Serif"/>
                  <w:sz w:val="24"/>
                  <w:szCs w:val="24"/>
                </w:rPr>
                <w:t>1.</w:t>
              </w:r>
            </w:hyperlink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0">
              <w:r>
                <w:rPr>
                  <w:rFonts w:cs="Liberation Serif" w:ascii="Liberation Serif" w:hAnsi="Liberation Serif"/>
                  <w:sz w:val="24"/>
                  <w:szCs w:val="24"/>
                </w:rPr>
                <w:t>Доля, выполненных профилактических программных мероприятий</w:t>
              </w:r>
            </w:hyperlink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1">
              <w:r>
                <w:rPr>
                  <w:rFonts w:cs="Liberation Serif" w:ascii="Liberation Serif" w:hAnsi="Liberation Serif"/>
                  <w:sz w:val="24"/>
                  <w:szCs w:val="24"/>
                </w:rPr>
                <w:t>Х= R / Р х 100 %, где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2">
              <w:r>
                <w:rPr>
                  <w:rFonts w:cs="Liberation Serif" w:ascii="Liberation Serif" w:hAnsi="Liberation Serif"/>
                  <w:sz w:val="24"/>
                  <w:szCs w:val="24"/>
                </w:rPr>
                <w:t>Х – Доля, выполненных профилактических программных мероприятий;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3">
              <w:r>
                <w:rPr>
                  <w:rFonts w:cs="Liberation Serif" w:ascii="Liberation Serif" w:hAnsi="Liberation Serif"/>
                  <w:sz w:val="24"/>
                  <w:szCs w:val="24"/>
                </w:rPr>
                <w:t>Р – количество профилактических программных мероприятий, предусмотренных программой профилактики нарушений;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4">
              <w:r>
                <w:rPr>
                  <w:rFonts w:cs="Liberation Serif" w:ascii="Liberation Serif" w:hAnsi="Liberation Serif"/>
                  <w:sz w:val="24"/>
                  <w:szCs w:val="24"/>
                </w:rPr>
                <w:t>R – количество профилактических программных мероприятий, выполненных в текущем году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5">
              <w:r>
                <w:rPr>
                  <w:rFonts w:cs="Liberation Serif" w:ascii="Liberation Serif" w:hAnsi="Liberation Serif"/>
                  <w:sz w:val="24"/>
                  <w:szCs w:val="24"/>
                </w:rPr>
                <w:t>100 %</w:t>
              </w:r>
            </w:hyperlink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6">
              <w:r>
                <w:rPr>
                  <w:rFonts w:cs="Liberation Serif" w:ascii="Liberation Serif" w:hAnsi="Liberation Serif"/>
                  <w:sz w:val="24"/>
                  <w:szCs w:val="24"/>
                </w:rPr>
                <w:t>100 %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7">
              <w:r>
                <w:rPr>
                  <w:rFonts w:cs="Liberation Serif" w:ascii="Liberation Serif" w:hAnsi="Liberation Serif"/>
                  <w:sz w:val="24"/>
                  <w:szCs w:val="24"/>
                </w:rPr>
                <w:t>100 %</w:t>
              </w:r>
            </w:hyperlink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8">
              <w:r>
                <w:rPr>
                  <w:rFonts w:cs="Liberation Serif" w:ascii="Liberation Serif" w:hAnsi="Liberation Serif"/>
                  <w:sz w:val="24"/>
                  <w:szCs w:val="24"/>
                </w:rPr>
                <w:t>2.</w:t>
              </w:r>
            </w:hyperlink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9">
              <w:r>
                <w:rPr>
                  <w:rFonts w:cs="Liberation Serif" w:ascii="Liberation Serif" w:hAnsi="Liberation Serif"/>
                  <w:sz w:val="24"/>
                  <w:szCs w:val="24"/>
                </w:rPr>
                <w:t xml:space="preserve">Доля проверок, по итогам которых нарушений не выявлено, по отношению к общему количеству проведенных проверок в отчетном периоде по муниципальному контролю </w:t>
              </w:r>
              <w:r>
                <w:rPr>
                  <w:rFonts w:eastAsia="Times New Roman" w:cs="Times New Roman" w:ascii="Liberation Serif" w:hAnsi="Liberation Serif"/>
                  <w:sz w:val="24"/>
                  <w:szCs w:val="24"/>
                  <w:lang w:eastAsia="ru-RU"/>
                </w:rPr>
                <w:t>в соответствующей сфере деятельности</w:t>
              </w:r>
            </w:hyperlink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0">
              <w:r>
                <w:rPr>
                  <w:rFonts w:cs="Liberation Serif" w:ascii="Liberation Serif" w:hAnsi="Liberation Serif"/>
                  <w:sz w:val="24"/>
                  <w:szCs w:val="24"/>
                </w:rPr>
                <w:t>Х= R / Р х 100 %, где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1">
              <w:r>
                <w:rPr>
                  <w:rFonts w:cs="Liberation Serif" w:ascii="Liberation Serif" w:hAnsi="Liberation Serif"/>
                  <w:sz w:val="24"/>
                  <w:szCs w:val="24"/>
                </w:rPr>
                <w:t>Х – Доля проверок, по итогам которых нарушений не выявлено;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2">
              <w:r>
                <w:rPr>
                  <w:rFonts w:cs="Liberation Serif" w:ascii="Liberation Serif" w:hAnsi="Liberation Serif"/>
                  <w:sz w:val="24"/>
                  <w:szCs w:val="24"/>
                </w:rPr>
                <w:t>Р – количество проведенных проверок, по итогам которых нарушений не выявлено;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3">
              <w:r>
                <w:rPr>
                  <w:rFonts w:cs="Liberation Serif" w:ascii="Liberation Serif" w:hAnsi="Liberation Serif"/>
                  <w:sz w:val="24"/>
                  <w:szCs w:val="24"/>
                </w:rPr>
                <w:t>R – общее количество проведенных проверок в текущем году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4">
              <w:r>
                <w:rPr>
                  <w:rFonts w:cs="Liberation Serif" w:ascii="Liberation Serif" w:hAnsi="Liberation Serif"/>
                  <w:sz w:val="24"/>
                  <w:szCs w:val="24"/>
                </w:rPr>
                <w:t>не менее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5">
              <w:r>
                <w:rPr>
                  <w:rFonts w:cs="Liberation Serif" w:ascii="Liberation Serif" w:hAnsi="Liberation Serif"/>
                  <w:sz w:val="24"/>
                  <w:szCs w:val="24"/>
                </w:rPr>
                <w:t>70 %</w:t>
              </w:r>
            </w:hyperlink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6">
              <w:r>
                <w:rPr>
                  <w:rFonts w:cs="Liberation Serif" w:ascii="Liberation Serif" w:hAnsi="Liberation Serif"/>
                  <w:sz w:val="24"/>
                  <w:szCs w:val="24"/>
                </w:rPr>
                <w:t>не менее 70 %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7">
              <w:r>
                <w:rPr>
                  <w:rFonts w:cs="Liberation Serif" w:ascii="Liberation Serif" w:hAnsi="Liberation Serif"/>
                  <w:sz w:val="24"/>
                  <w:szCs w:val="24"/>
                </w:rPr>
                <w:t>не менее 70 %</w:t>
              </w:r>
            </w:hyperlink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8">
              <w:r>
                <w:rPr>
                  <w:rFonts w:cs="Liberation Serif" w:ascii="Liberation Serif" w:hAnsi="Liberation Serif"/>
                  <w:sz w:val="24"/>
                  <w:szCs w:val="24"/>
                </w:rPr>
                <w:t>3.</w:t>
              </w:r>
            </w:hyperlink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9">
              <w:r>
                <w:rPr>
                  <w:rFonts w:cs="Liberation Serif" w:ascii="Liberation Serif" w:hAnsi="Liberation Serif"/>
                  <w:sz w:val="24"/>
                  <w:szCs w:val="24"/>
                </w:rPr>
                <w:t>Количество 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</w:t>
              </w:r>
            </w:hyperlink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0">
              <w:r>
                <w:rPr>
                  <w:rFonts w:cs="Liberation Serif" w:ascii="Liberation Serif" w:hAnsi="Liberation Serif"/>
                  <w:sz w:val="24"/>
                  <w:szCs w:val="24"/>
                </w:rPr>
                <w:t>показатель имеет абсолютное значение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1">
              <w:r>
                <w:rPr>
                  <w:rFonts w:cs="Liberation Serif" w:ascii="Liberation Serif" w:hAnsi="Liberation Serif"/>
                  <w:sz w:val="24"/>
                  <w:szCs w:val="24"/>
                </w:rPr>
                <w:t>0</w:t>
              </w:r>
            </w:hyperlink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2">
              <w:r>
                <w:rPr>
                  <w:rFonts w:cs="Liberation Serif" w:ascii="Liberation Serif" w:hAnsi="Liberation Serif"/>
                  <w:sz w:val="24"/>
                  <w:szCs w:val="24"/>
                </w:rPr>
                <w:t>0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3">
              <w:r>
                <w:rPr>
                  <w:rFonts w:cs="Liberation Serif" w:ascii="Liberation Serif" w:hAnsi="Liberation Serif"/>
                  <w:sz w:val="24"/>
                  <w:szCs w:val="24"/>
                </w:rPr>
                <w:t>0</w:t>
              </w:r>
            </w:hyperlink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/>
      </w:r>
    </w:p>
    <w:sectPr>
      <w:headerReference w:type="default" r:id="rId264"/>
      <w:type w:val="nextPage"/>
      <w:pgSz w:w="11906" w:h="16838"/>
      <w:pgMar w:left="1701" w:right="737" w:header="709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654476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25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f25d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0101f2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0101f2"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f25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85a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8e085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0101f2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unhideWhenUsed/>
    <w:rsid w:val="000101f2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5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E558F852DB169CC3BDB9065EB164DB661E904BCBC32F9A7DEBBD8BF99O1i2E" TargetMode="External"/><Relationship Id="rId3" Type="http://schemas.openxmlformats.org/officeDocument/2006/relationships/hyperlink" Target="consultantplus://offline/ref=DE558F852DB169CC3BDB9065EB164DB661E904BCBC32F9A7DEBBD8BF9912CEE21340095ED5O4i8E" TargetMode="External"/><Relationship Id="rId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3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3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3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3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3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3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3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3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3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3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4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4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4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4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4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4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4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4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4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4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5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5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5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5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5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5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5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5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5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5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6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6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6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6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6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6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6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6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6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6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7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7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7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7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7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7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7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7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7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7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8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8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8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8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8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8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8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8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8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8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9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9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9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9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9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9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9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9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9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9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0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0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0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0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0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0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0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0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0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0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1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1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1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1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1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1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1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1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1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1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2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2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2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2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2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2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2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2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2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2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3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3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3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3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3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3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3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3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3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3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4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4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4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4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4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4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4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4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4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4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5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5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5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5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5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5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5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5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5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5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6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6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6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6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6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6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6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6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6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6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7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7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7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7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7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7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7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7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7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7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8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8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8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8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8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8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8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8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8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8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9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9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9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9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9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9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9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9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9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19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0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0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0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0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0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0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0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0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0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0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1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1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1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1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1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1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1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1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1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1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2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2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2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2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2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2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2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2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2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2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3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3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3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3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3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3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3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3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3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3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4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4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4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4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4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4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4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4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4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4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5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5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5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5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54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55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56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57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58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59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60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61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62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63" Type="http://schemas.openxmlformats.org/officeDocument/2006/relationships/hyperlink" Target="consultantplus://offline/ref=DC8B6933ED75598691E3D093438EF67D3436B949BF8525BF13E16C4AE46E433847ED2051855207F7A86F7DB7541A8D22D2DC2681CDrAkEH" TargetMode="External"/><Relationship Id="rId264" Type="http://schemas.openxmlformats.org/officeDocument/2006/relationships/header" Target="header1.xml"/><Relationship Id="rId265" Type="http://schemas.openxmlformats.org/officeDocument/2006/relationships/fontTable" Target="fontTable.xml"/><Relationship Id="rId266" Type="http://schemas.openxmlformats.org/officeDocument/2006/relationships/settings" Target="settings.xml"/><Relationship Id="rId26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Application>LibreOffice/7.0.1.2$Windows_x86 LibreOffice_project/7cbcfc562f6eb6708b5ff7d7397325de9e764452</Application>
  <Pages>25</Pages>
  <Words>6035</Words>
  <Characters>45435</Characters>
  <CharactersWithSpaces>51428</CharactersWithSpaces>
  <Paragraphs>356</Paragraphs>
  <Company>КонсультантПлюс Версия 4020.00.55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2020-12-09T12:36:00Z</dcterms:created>
  <dc:creator>Ольга Александровна Антыпко</dc:creator>
  <dc:description/>
  <dc:language>ru-RU</dc:language>
  <cp:lastModifiedBy/>
  <cp:lastPrinted>2020-12-10T10:20:12Z</cp:lastPrinted>
  <dcterms:modified xsi:type="dcterms:W3CDTF">2020-12-10T10:17:51Z</dcterms:modified>
  <cp:revision>48</cp:revision>
  <dc:subject/>
  <dc:title>Приказ Генпрокуратуры России от 20.05.2020 N 262"О внесении изменений в отдельные организационно-распорядительные документы Генеральной прокуратуры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4020.00.55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