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5F" w:rsidRDefault="00C36470">
      <w:pPr>
        <w:pStyle w:val="20"/>
        <w:shd w:val="clear" w:color="auto" w:fill="auto"/>
        <w:spacing w:after="304"/>
        <w:ind w:right="240"/>
      </w:pPr>
      <w:bookmarkStart w:id="0" w:name="_GoBack"/>
      <w:bookmarkEnd w:id="0"/>
      <w:r>
        <w:t>Информация о порядке направления замечаний и предложений к проекту</w:t>
      </w:r>
      <w:r>
        <w:br/>
        <w:t>муниципального нормативно-правового акта</w:t>
      </w:r>
    </w:p>
    <w:p w:rsidR="0047555F" w:rsidRDefault="00C36470">
      <w:pPr>
        <w:pStyle w:val="30"/>
        <w:shd w:val="clear" w:color="auto" w:fill="auto"/>
        <w:spacing w:before="0"/>
        <w:ind w:right="240"/>
      </w:pPr>
      <w:r>
        <w:t>Постановление Администрации Артемовского городского округа</w:t>
      </w:r>
      <w:r>
        <w:br/>
        <w:t>«О внесении изменений в муниципальную программу «Развитие</w:t>
      </w:r>
      <w:r>
        <w:br/>
        <w:t>Артемовского городского округа</w:t>
      </w:r>
      <w:r>
        <w:t xml:space="preserve"> на период до 2020 года»</w:t>
      </w:r>
    </w:p>
    <w:p w:rsidR="0047555F" w:rsidRDefault="00C36470">
      <w:pPr>
        <w:pStyle w:val="20"/>
        <w:shd w:val="clear" w:color="auto" w:fill="auto"/>
        <w:spacing w:after="0" w:line="317" w:lineRule="exact"/>
        <w:ind w:left="260"/>
        <w:jc w:val="both"/>
      </w:pPr>
      <w:r>
        <w:t>В разделе «Нормотворчество» (подраздел «Общественное обсуждение проектов муниципальных программ») официального сайта Администрации Артемовского городского округа в информационно - телекоммуникационной сети «Интернет» размещен проек</w:t>
      </w:r>
      <w:r>
        <w:t>т муниципального нормативно-правового акта</w:t>
      </w:r>
    </w:p>
    <w:p w:rsidR="0047555F" w:rsidRDefault="00C36470">
      <w:pPr>
        <w:pStyle w:val="30"/>
        <w:shd w:val="clear" w:color="auto" w:fill="auto"/>
        <w:spacing w:before="0" w:after="0"/>
        <w:ind w:right="240"/>
      </w:pPr>
      <w:r>
        <w:t>Постановление Администрации Артемовского городского округа</w:t>
      </w:r>
      <w:r>
        <w:br/>
        <w:t>«О внесении изменений в муниципальную программу «Развитие</w:t>
      </w:r>
      <w:r>
        <w:br/>
        <w:t>Артемовского городского округа на период до 2020 года».</w:t>
      </w:r>
    </w:p>
    <w:p w:rsidR="0047555F" w:rsidRDefault="00C36470">
      <w:pPr>
        <w:pStyle w:val="20"/>
        <w:shd w:val="clear" w:color="auto" w:fill="auto"/>
        <w:spacing w:after="304" w:line="317" w:lineRule="exact"/>
        <w:ind w:left="260" w:firstLine="720"/>
        <w:jc w:val="left"/>
      </w:pPr>
      <w:r>
        <w:t>Дата начала приёма замечаний и предложен</w:t>
      </w:r>
      <w:r>
        <w:t>ий к проекту - 24.07.2017</w:t>
      </w:r>
    </w:p>
    <w:p w:rsidR="0047555F" w:rsidRDefault="00C36470">
      <w:pPr>
        <w:pStyle w:val="20"/>
        <w:shd w:val="clear" w:color="auto" w:fill="auto"/>
        <w:spacing w:after="292" w:line="312" w:lineRule="exact"/>
        <w:ind w:left="260" w:firstLine="720"/>
        <w:jc w:val="left"/>
      </w:pPr>
      <w:r>
        <w:t>Дата окончания приёма замечаний и предложений к проекту - 30.07.2017</w:t>
      </w:r>
    </w:p>
    <w:p w:rsidR="0047555F" w:rsidRDefault="00C36470">
      <w:pPr>
        <w:pStyle w:val="20"/>
        <w:shd w:val="clear" w:color="auto" w:fill="auto"/>
        <w:spacing w:after="1444"/>
        <w:ind w:left="260" w:firstLine="720"/>
        <w:jc w:val="left"/>
      </w:pPr>
      <w:r>
        <w:t xml:space="preserve">Замечания и предложения к проекту МНПА направлять на электронные адреса: </w:t>
      </w:r>
      <w:hyperlink r:id="rId7" w:history="1">
        <w:r>
          <w:rPr>
            <w:rStyle w:val="a3"/>
          </w:rPr>
          <w:t>expertiza.mnpa@artemovskv66.ru</w:t>
        </w:r>
      </w:hyperlink>
      <w:r w:rsidRPr="00164356">
        <w:rPr>
          <w:lang w:eastAsia="en-US" w:bidi="en-US"/>
        </w:rPr>
        <w:t xml:space="preserve"> </w:t>
      </w:r>
      <w:r>
        <w:t xml:space="preserve">и </w:t>
      </w:r>
      <w:r>
        <w:rPr>
          <w:rStyle w:val="21"/>
        </w:rPr>
        <w:t>msa</w:t>
      </w:r>
      <w:r>
        <w:rPr>
          <w:rStyle w:val="21"/>
        </w:rPr>
        <w:t>vskaia</w:t>
      </w:r>
      <w:r w:rsidRPr="00164356">
        <w:rPr>
          <w:rStyle w:val="21"/>
          <w:lang w:val="ru-RU"/>
        </w:rPr>
        <w:t>.</w:t>
      </w:r>
      <w:r>
        <w:rPr>
          <w:rStyle w:val="21"/>
        </w:rPr>
        <w:t>e</w:t>
      </w:r>
      <w:r w:rsidRPr="00164356">
        <w:rPr>
          <w:rStyle w:val="21"/>
          <w:lang w:val="ru-RU"/>
        </w:rPr>
        <w:t>.</w:t>
      </w:r>
      <w:r>
        <w:rPr>
          <w:rStyle w:val="21"/>
        </w:rPr>
        <w:t>v</w:t>
      </w:r>
      <w:r w:rsidRPr="00164356">
        <w:rPr>
          <w:rStyle w:val="21"/>
          <w:lang w:val="ru-RU"/>
        </w:rPr>
        <w:t>@</w:t>
      </w:r>
      <w:r>
        <w:rPr>
          <w:rStyle w:val="21"/>
        </w:rPr>
        <w:t>artemovsky</w:t>
      </w:r>
      <w:r w:rsidRPr="00164356">
        <w:rPr>
          <w:rStyle w:val="21"/>
          <w:lang w:val="ru-RU"/>
        </w:rPr>
        <w:t>66.</w:t>
      </w:r>
      <w:r>
        <w:rPr>
          <w:rStyle w:val="21"/>
        </w:rPr>
        <w:t>m</w:t>
      </w:r>
    </w:p>
    <w:p w:rsidR="0047555F" w:rsidRDefault="00164356">
      <w:pPr>
        <w:pStyle w:val="20"/>
        <w:shd w:val="clear" w:color="auto" w:fill="auto"/>
        <w:spacing w:after="0" w:line="317" w:lineRule="exact"/>
        <w:ind w:firstLine="260"/>
        <w:jc w:val="left"/>
      </w:pPr>
      <w:r>
        <w:rPr>
          <w:noProof/>
          <w:lang w:bidi="ar-SA"/>
        </w:rPr>
        <w:drawing>
          <wp:anchor distT="480060" distB="254000" distL="1088390" distR="1935480" simplePos="0" relativeHeight="377487104" behindDoc="1" locked="0" layoutInCell="1" allowOverlap="1">
            <wp:simplePos x="0" y="0"/>
            <wp:positionH relativeFrom="margin">
              <wp:posOffset>3578225</wp:posOffset>
            </wp:positionH>
            <wp:positionV relativeFrom="paragraph">
              <wp:posOffset>542290</wp:posOffset>
            </wp:positionV>
            <wp:extent cx="554990" cy="445135"/>
            <wp:effectExtent l="0" t="0" r="0" b="0"/>
            <wp:wrapSquare wrapText="left"/>
            <wp:docPr id="2" name="Рисунок 2" descr="C:\Users\ket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t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11810" distB="448945" distL="2533015" distR="63500" simplePos="0" relativeHeight="377487105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574040</wp:posOffset>
                </wp:positionV>
                <wp:extent cx="1042670" cy="177800"/>
                <wp:effectExtent l="3175" t="2540" r="1905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55F" w:rsidRDefault="00C36470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О.С.Бахарева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5pt;margin-top:45.2pt;width:82.1pt;height:14pt;z-index:-125829375;visibility:visible;mso-wrap-style:square;mso-width-percent:0;mso-height-percent:0;mso-wrap-distance-left:199.45pt;mso-wrap-distance-top:40.3pt;mso-wrap-distance-right:5pt;mso-wrap-distance-bottom:3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QkrA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" filled="f" stroked="f">
                <v:textbox style="mso-fit-shape-to-text:t" inset="0,0,0,0">
                  <w:txbxContent>
                    <w:p w:rsidR="0047555F" w:rsidRDefault="00C36470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О.С.Бахарева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6470">
        <w:t>Заведующий отделом экономики, инвестиций и развития . Администрации Артемовского</w:t>
      </w:r>
    </w:p>
    <w:p w:rsidR="0047555F" w:rsidRDefault="00C36470">
      <w:pPr>
        <w:pStyle w:val="20"/>
        <w:shd w:val="clear" w:color="auto" w:fill="auto"/>
        <w:spacing w:after="0" w:line="280" w:lineRule="exact"/>
        <w:ind w:left="260"/>
        <w:jc w:val="both"/>
      </w:pPr>
      <w:r>
        <w:t>городского округа</w:t>
      </w:r>
    </w:p>
    <w:sectPr w:rsidR="0047555F">
      <w:pgSz w:w="11900" w:h="16840"/>
      <w:pgMar w:top="1919" w:right="828" w:bottom="1919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70" w:rsidRDefault="00C36470">
      <w:r>
        <w:separator/>
      </w:r>
    </w:p>
  </w:endnote>
  <w:endnote w:type="continuationSeparator" w:id="0">
    <w:p w:rsidR="00C36470" w:rsidRDefault="00C3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70" w:rsidRDefault="00C36470"/>
  </w:footnote>
  <w:footnote w:type="continuationSeparator" w:id="0">
    <w:p w:rsidR="00C36470" w:rsidRDefault="00C364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F"/>
    <w:rsid w:val="00164356"/>
    <w:rsid w:val="0047555F"/>
    <w:rsid w:val="00C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xpertiza.mnpa@artemovskv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2017-07-24T05:28:00Z</dcterms:created>
  <dcterms:modified xsi:type="dcterms:W3CDTF">2017-07-24T05:29:00Z</dcterms:modified>
</cp:coreProperties>
</file>