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B05E01" w:rsidRDefault="00B05E01" w:rsidP="00B05E01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B05E01" w:rsidRPr="005F02FF" w:rsidRDefault="00B05E01" w:rsidP="00B05E01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B05E01" w:rsidRPr="00247744" w:rsidRDefault="00B05E01" w:rsidP="00B05E01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  <w:r>
        <w:rPr>
          <w:szCs w:val="28"/>
          <w:u w:val="single"/>
        </w:rPr>
        <w:t xml:space="preserve"> восьмого созыва</w:t>
      </w:r>
    </w:p>
    <w:p w:rsidR="00B05E01" w:rsidRPr="00491321" w:rsidRDefault="00755DC1" w:rsidP="00B05E0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B05E01">
        <w:rPr>
          <w:sz w:val="24"/>
          <w:szCs w:val="24"/>
          <w:u w:val="single"/>
        </w:rPr>
        <w:t>круг №</w:t>
      </w:r>
      <w:r>
        <w:rPr>
          <w:sz w:val="24"/>
          <w:szCs w:val="24"/>
          <w:u w:val="single"/>
        </w:rPr>
        <w:t xml:space="preserve"> </w:t>
      </w:r>
      <w:r w:rsidR="00B05E01" w:rsidRPr="00B05E01">
        <w:rPr>
          <w:sz w:val="24"/>
          <w:szCs w:val="24"/>
          <w:u w:val="single"/>
        </w:rPr>
        <w:t>18</w:t>
      </w:r>
    </w:p>
    <w:p w:rsidR="00B05E01" w:rsidRDefault="00B05E01" w:rsidP="00B05E01">
      <w:pPr>
        <w:pStyle w:val="ConsNormal"/>
        <w:widowControl/>
        <w:ind w:firstLine="0"/>
        <w:jc w:val="right"/>
        <w:rPr>
          <w:sz w:val="24"/>
          <w:szCs w:val="24"/>
          <w:u w:val="single"/>
        </w:rPr>
      </w:pPr>
      <w:r w:rsidRPr="002C01B6">
        <w:rPr>
          <w:sz w:val="24"/>
          <w:szCs w:val="24"/>
        </w:rPr>
        <w:t xml:space="preserve">По состоянию на </w:t>
      </w:r>
      <w:r w:rsidR="00970A62">
        <w:rPr>
          <w:sz w:val="24"/>
          <w:szCs w:val="24"/>
          <w:u w:val="single"/>
        </w:rPr>
        <w:t>06</w:t>
      </w:r>
      <w:r w:rsidRPr="00B05E01">
        <w:rPr>
          <w:sz w:val="24"/>
          <w:szCs w:val="24"/>
          <w:u w:val="single"/>
        </w:rPr>
        <w:t>.0</w:t>
      </w:r>
      <w:r w:rsidR="00970A62">
        <w:rPr>
          <w:sz w:val="24"/>
          <w:szCs w:val="24"/>
          <w:u w:val="single"/>
        </w:rPr>
        <w:t>9</w:t>
      </w:r>
      <w:r w:rsidRPr="00B05E01">
        <w:rPr>
          <w:sz w:val="24"/>
          <w:szCs w:val="24"/>
          <w:u w:val="single"/>
        </w:rPr>
        <w:t>.2021</w:t>
      </w:r>
    </w:p>
    <w:p w:rsidR="00755DC1" w:rsidRPr="00B05E01" w:rsidRDefault="00755DC1" w:rsidP="00B05E0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05E01" w:rsidRDefault="00B05E01" w:rsidP="00B05E0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B05E01" w:rsidRPr="00EE7123" w:rsidRDefault="00B05E01" w:rsidP="00B05E01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B05E01" w:rsidRPr="003F7B9B" w:rsidTr="00497096">
        <w:trPr>
          <w:trHeight w:val="395"/>
        </w:trPr>
        <w:tc>
          <w:tcPr>
            <w:tcW w:w="561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B05E01" w:rsidRPr="003F7B9B" w:rsidTr="00497096">
        <w:trPr>
          <w:trHeight w:val="70"/>
        </w:trPr>
        <w:tc>
          <w:tcPr>
            <w:tcW w:w="561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B05E01" w:rsidRPr="00131ED4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rPr>
          <w:trHeight w:val="58"/>
        </w:trPr>
        <w:tc>
          <w:tcPr>
            <w:tcW w:w="561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B05E01" w:rsidRPr="00E32475" w:rsidRDefault="00B05E01" w:rsidP="00497096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B05E01" w:rsidRPr="00A45869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B05E01" w:rsidRPr="00EE7123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c>
          <w:tcPr>
            <w:tcW w:w="561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5E01" w:rsidRPr="005F02FF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B05E01" w:rsidRPr="00EE7123" w:rsidRDefault="00B05E01" w:rsidP="00497096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E01" w:rsidRPr="003F7B9B" w:rsidTr="00497096">
        <w:tc>
          <w:tcPr>
            <w:tcW w:w="56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Ильиных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Юрий Сергеевич</w:t>
            </w:r>
          </w:p>
        </w:tc>
        <w:tc>
          <w:tcPr>
            <w:tcW w:w="862" w:type="dxa"/>
          </w:tcPr>
          <w:p w:rsidR="006A497C" w:rsidRDefault="00970A62" w:rsidP="00970A6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A49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49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970A62" w:rsidP="00970A62">
            <w:r>
              <w:rPr>
                <w:sz w:val="18"/>
                <w:szCs w:val="18"/>
              </w:rPr>
              <w:t>33</w:t>
            </w:r>
            <w:r w:rsidR="006A497C" w:rsidRPr="005F2C9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6A497C" w:rsidRPr="005F2C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Кабышев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 Борисович</w:t>
            </w:r>
          </w:p>
        </w:tc>
        <w:tc>
          <w:tcPr>
            <w:tcW w:w="862" w:type="dxa"/>
          </w:tcPr>
          <w:p w:rsidR="006A497C" w:rsidRDefault="00970A62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13,41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970A62" w:rsidP="006A497C">
            <w:r>
              <w:rPr>
                <w:sz w:val="18"/>
                <w:szCs w:val="18"/>
              </w:rPr>
              <w:t>13,41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Корчагина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Мария Геннадьевна</w:t>
            </w:r>
          </w:p>
        </w:tc>
        <w:tc>
          <w:tcPr>
            <w:tcW w:w="862" w:type="dxa"/>
          </w:tcPr>
          <w:p w:rsidR="006A497C" w:rsidRDefault="00970A62" w:rsidP="006855A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970A62" w:rsidP="006A497C">
            <w:r>
              <w:rPr>
                <w:sz w:val="18"/>
                <w:szCs w:val="18"/>
              </w:rPr>
              <w:t>60,70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>
              <w:rPr>
                <w:sz w:val="18"/>
                <w:szCs w:val="18"/>
              </w:rPr>
              <w:t>45</w:t>
            </w:r>
            <w:r w:rsidRPr="005F2C9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Синицын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Сергей Анатольевич</w:t>
            </w:r>
          </w:p>
        </w:tc>
        <w:tc>
          <w:tcPr>
            <w:tcW w:w="862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54,25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855A6" w:rsidP="006A497C">
            <w:bookmarkStart w:id="0" w:name="_GoBack"/>
            <w:r>
              <w:rPr>
                <w:sz w:val="18"/>
                <w:szCs w:val="18"/>
              </w:rPr>
              <w:t>54,25</w:t>
            </w:r>
            <w:bookmarkEnd w:id="0"/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755DC1" w:rsidRPr="00755DC1" w:rsidRDefault="00B05E01" w:rsidP="00B05E01">
      <w:pPr>
        <w:pStyle w:val="ConsNormal"/>
        <w:ind w:firstLine="0"/>
        <w:rPr>
          <w:sz w:val="20"/>
        </w:rPr>
      </w:pPr>
      <w:r w:rsidRPr="00755DC1">
        <w:rPr>
          <w:sz w:val="20"/>
        </w:rPr>
        <w:t xml:space="preserve">Председатель </w:t>
      </w:r>
      <w:proofErr w:type="spellStart"/>
      <w:r w:rsidRPr="00755DC1">
        <w:rPr>
          <w:sz w:val="20"/>
        </w:rPr>
        <w:t>Заринской</w:t>
      </w:r>
      <w:proofErr w:type="spellEnd"/>
      <w:r w:rsidRPr="00755DC1">
        <w:rPr>
          <w:sz w:val="20"/>
        </w:rPr>
        <w:t xml:space="preserve"> городской </w:t>
      </w:r>
    </w:p>
    <w:p w:rsidR="005F3A39" w:rsidRPr="00755DC1" w:rsidRDefault="00755DC1" w:rsidP="00755DC1">
      <w:pPr>
        <w:pStyle w:val="ConsNormal"/>
        <w:ind w:firstLine="0"/>
        <w:rPr>
          <w:sz w:val="20"/>
          <w:u w:val="single"/>
        </w:rPr>
      </w:pPr>
      <w:r w:rsidRPr="00755DC1">
        <w:rPr>
          <w:sz w:val="20"/>
        </w:rPr>
        <w:t xml:space="preserve">территориальной избирательной комиссии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70A62">
        <w:rPr>
          <w:sz w:val="20"/>
          <w:u w:val="single"/>
        </w:rPr>
        <w:t>07</w:t>
      </w:r>
      <w:r w:rsidRPr="00755DC1">
        <w:rPr>
          <w:sz w:val="20"/>
          <w:u w:val="single"/>
        </w:rPr>
        <w:t>.0</w:t>
      </w:r>
      <w:r w:rsidR="00970A62">
        <w:rPr>
          <w:sz w:val="20"/>
          <w:u w:val="single"/>
        </w:rPr>
        <w:t>9</w:t>
      </w:r>
      <w:r w:rsidRPr="00755DC1">
        <w:rPr>
          <w:sz w:val="20"/>
          <w:u w:val="single"/>
        </w:rPr>
        <w:t xml:space="preserve">.2021 </w:t>
      </w:r>
      <w:proofErr w:type="spellStart"/>
      <w:r w:rsidR="00B05E01" w:rsidRPr="00755DC1">
        <w:rPr>
          <w:sz w:val="20"/>
          <w:u w:val="single"/>
        </w:rPr>
        <w:t>Т.А.Рубцова</w:t>
      </w:r>
      <w:proofErr w:type="spellEnd"/>
    </w:p>
    <w:sectPr w:rsidR="005F3A39" w:rsidRPr="00755DC1" w:rsidSect="00B05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1"/>
    <w:rsid w:val="005F3A39"/>
    <w:rsid w:val="006855A6"/>
    <w:rsid w:val="006A497C"/>
    <w:rsid w:val="00755DC1"/>
    <w:rsid w:val="00970A62"/>
    <w:rsid w:val="00B05E01"/>
    <w:rsid w:val="00D30094"/>
    <w:rsid w:val="00D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D7DD-20FB-41BD-8349-E8D0E01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E0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05E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05E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2021-08-10T09:10:00Z</cp:lastPrinted>
  <dcterms:created xsi:type="dcterms:W3CDTF">2021-09-07T09:40:00Z</dcterms:created>
  <dcterms:modified xsi:type="dcterms:W3CDTF">2021-09-07T09:42:00Z</dcterms:modified>
</cp:coreProperties>
</file>