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ЗАРИНСКА </w:t>
      </w:r>
      <w:r w:rsidR="00C65E41" w:rsidRPr="0055751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4ED9" w:rsidRP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E4ED9" w:rsidRDefault="00EE4ED9" w:rsidP="00EE4ED9">
      <w:pPr>
        <w:pStyle w:val="1"/>
      </w:pPr>
      <w:r w:rsidRPr="00EE4ED9">
        <w:t>ПОСТАНОВЛЕНИЕ</w:t>
      </w:r>
    </w:p>
    <w:p w:rsidR="00EE4ED9" w:rsidRDefault="00EE4ED9" w:rsidP="00EE4ED9"/>
    <w:p w:rsidR="00EE4ED9" w:rsidRDefault="00EE4ED9" w:rsidP="00EE4ED9"/>
    <w:tbl>
      <w:tblPr>
        <w:tblW w:w="5000" w:type="pct"/>
        <w:tblLook w:val="01E0" w:firstRow="1" w:lastRow="1" w:firstColumn="1" w:lastColumn="1" w:noHBand="0" w:noVBand="0"/>
      </w:tblPr>
      <w:tblGrid>
        <w:gridCol w:w="2073"/>
        <w:gridCol w:w="446"/>
        <w:gridCol w:w="1906"/>
        <w:gridCol w:w="4863"/>
      </w:tblGrid>
      <w:tr w:rsidR="00EE4ED9" w:rsidTr="00943B9A"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0B3918" w:rsidP="000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40" w:type="pct"/>
            <w:hideMark/>
          </w:tcPr>
          <w:p w:rsidR="00EE4ED9" w:rsidRPr="00EE4ED9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0B3918" w:rsidP="000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618" w:type="pct"/>
            <w:hideMark/>
          </w:tcPr>
          <w:p w:rsidR="00EE4ED9" w:rsidRPr="00EE4ED9" w:rsidRDefault="00EE4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г. Заринск </w:t>
            </w:r>
          </w:p>
        </w:tc>
      </w:tr>
    </w:tbl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2C7579" w:rsidRDefault="002C757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228AB" w:rsidRPr="001228AB" w:rsidRDefault="001228AB" w:rsidP="00943B9A">
      <w:pPr>
        <w:tabs>
          <w:tab w:val="left" w:pos="5387"/>
        </w:tabs>
        <w:spacing w:after="0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</w:t>
      </w:r>
      <w:r w:rsidR="00C1373D">
        <w:rPr>
          <w:rFonts w:ascii="Times New Roman" w:hAnsi="Times New Roman" w:cs="Times New Roman"/>
          <w:sz w:val="24"/>
          <w:szCs w:val="24"/>
        </w:rPr>
        <w:t>орода от 13.02.2017</w:t>
      </w:r>
      <w:r w:rsidRPr="001228AB">
        <w:rPr>
          <w:rFonts w:ascii="Times New Roman" w:hAnsi="Times New Roman" w:cs="Times New Roman"/>
          <w:sz w:val="24"/>
          <w:szCs w:val="24"/>
        </w:rPr>
        <w:t xml:space="preserve"> № 141  «Об утверждении Положения 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края» </w:t>
      </w:r>
    </w:p>
    <w:p w:rsidR="002C7579" w:rsidRDefault="002C7579" w:rsidP="00EE4ED9">
      <w:pPr>
        <w:pStyle w:val="a5"/>
        <w:ind w:firstLine="0"/>
      </w:pPr>
      <w:bookmarkStart w:id="0" w:name="_GoBack"/>
      <w:bookmarkEnd w:id="0"/>
    </w:p>
    <w:p w:rsidR="00FE67CE" w:rsidRPr="000C0F68" w:rsidRDefault="00EE4ED9" w:rsidP="00147E5B">
      <w:pPr>
        <w:pStyle w:val="a5"/>
        <w:ind w:firstLine="0"/>
        <w:rPr>
          <w:szCs w:val="24"/>
        </w:rPr>
      </w:pPr>
      <w:r>
        <w:t xml:space="preserve">        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1228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28AB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8" w:history="1">
        <w:r w:rsidRPr="001228AB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1228A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228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28AB">
        <w:rPr>
          <w:rFonts w:ascii="Times New Roman" w:hAnsi="Times New Roman" w:cs="Times New Roman"/>
          <w:sz w:val="24"/>
          <w:szCs w:val="24"/>
        </w:rPr>
        <w:t xml:space="preserve"> Алтайского края от 10.11.2014 № 90-ЗС «О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актов», Устав</w:t>
      </w:r>
      <w:r>
        <w:rPr>
          <w:rFonts w:ascii="Times New Roman" w:hAnsi="Times New Roman" w:cs="Times New Roman"/>
          <w:sz w:val="24"/>
          <w:szCs w:val="24"/>
        </w:rPr>
        <w:t>ом муниципального образования город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края, 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228AB" w:rsidRPr="001228AB" w:rsidRDefault="001228AB" w:rsidP="003A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28AB" w:rsidRPr="001228AB" w:rsidRDefault="001228AB" w:rsidP="001228A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228AB">
        <w:rPr>
          <w:rFonts w:ascii="Times New Roman" w:hAnsi="Times New Roman" w:cs="Times New Roman"/>
          <w:sz w:val="24"/>
          <w:szCs w:val="24"/>
        </w:rPr>
        <w:t>Внести в постановление администрации</w:t>
      </w:r>
      <w:r w:rsidR="00C1373D">
        <w:rPr>
          <w:rFonts w:ascii="Times New Roman" w:hAnsi="Times New Roman" w:cs="Times New Roman"/>
          <w:sz w:val="24"/>
          <w:szCs w:val="24"/>
        </w:rPr>
        <w:t xml:space="preserve"> города от 13.02.2017</w:t>
      </w:r>
      <w:r w:rsidRPr="001228AB">
        <w:rPr>
          <w:rFonts w:ascii="Times New Roman" w:hAnsi="Times New Roman" w:cs="Times New Roman"/>
          <w:sz w:val="24"/>
          <w:szCs w:val="24"/>
        </w:rPr>
        <w:t xml:space="preserve">  № 141 «Об утверждении Положения 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 муниципальных нормативных правовых актов, затрагивающих вопросы осуществления предпринимательской и инвестиционной деятельности на территор</w:t>
      </w:r>
      <w:r w:rsidR="00943B9A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город 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 следующие изменения: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наименование постановления</w:t>
      </w:r>
      <w:r w:rsidR="00C1373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Pr="001228A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 на территории муниципального образования город Заринск Алтайского края»;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AB">
        <w:rPr>
          <w:rFonts w:ascii="Times New Roman" w:hAnsi="Times New Roman" w:cs="Times New Roman"/>
          <w:sz w:val="24"/>
          <w:szCs w:val="24"/>
        </w:rPr>
        <w:t>в преамбуле постановления</w:t>
      </w:r>
      <w:r w:rsidR="00C1373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слова «законом 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«законом Алтайского края  от 10.11.2014 №90-ЗС «О порядке проведения оценки регулирующего воздействия проектов муниципальных </w:t>
      </w:r>
      <w:r w:rsidRPr="001228AB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 экспертизы муниципальных нормативных правовых актов»;</w:t>
      </w:r>
      <w:proofErr w:type="gramEnd"/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в пункте 1 постановления</w:t>
      </w:r>
      <w:r w:rsidR="007C0699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слова «,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 w:rsidR="00943B9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1228AB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Положении, утвержденном указанным </w:t>
      </w:r>
      <w:r w:rsidR="00C1373D">
        <w:rPr>
          <w:rFonts w:ascii="Times New Roman" w:hAnsi="Times New Roman" w:cs="Times New Roman"/>
          <w:sz w:val="24"/>
          <w:szCs w:val="24"/>
        </w:rPr>
        <w:t>пост</w:t>
      </w:r>
      <w:r w:rsidR="007C0699">
        <w:rPr>
          <w:rFonts w:ascii="Times New Roman" w:hAnsi="Times New Roman" w:cs="Times New Roman"/>
          <w:sz w:val="24"/>
          <w:szCs w:val="24"/>
        </w:rPr>
        <w:t>ановлением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>: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пункте 1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слова «, 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 w:rsidR="00943B9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1228AB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пункт 2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2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AB">
        <w:rPr>
          <w:rFonts w:ascii="Times New Roman" w:hAnsi="Times New Roman" w:cs="Times New Roman"/>
          <w:sz w:val="24"/>
          <w:szCs w:val="24"/>
        </w:rPr>
        <w:t>«</w:t>
      </w:r>
      <w:r w:rsidR="00666A86">
        <w:rPr>
          <w:rFonts w:ascii="Times New Roman" w:hAnsi="Times New Roman" w:cs="Times New Roman"/>
          <w:sz w:val="24"/>
          <w:szCs w:val="24"/>
        </w:rPr>
        <w:t>2.</w:t>
      </w:r>
      <w:r w:rsidRPr="001228AB">
        <w:rPr>
          <w:rFonts w:ascii="Times New Roman" w:hAnsi="Times New Roman" w:cs="Times New Roman"/>
          <w:sz w:val="24"/>
          <w:szCs w:val="24"/>
        </w:rPr>
        <w:t>Положение устанавливает процедуру проведения оценки регулирующего воздействия проектов муниципальных нормативных правовых акт</w:t>
      </w:r>
      <w:r w:rsidR="00943B9A">
        <w:rPr>
          <w:rFonts w:ascii="Times New Roman" w:hAnsi="Times New Roman" w:cs="Times New Roman"/>
          <w:sz w:val="24"/>
          <w:szCs w:val="24"/>
        </w:rPr>
        <w:t xml:space="preserve">ов муниципального образования город 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процедуру проведения экспертизы муниципальных нормативных правовых акт</w:t>
      </w:r>
      <w:r w:rsidR="00943B9A">
        <w:rPr>
          <w:rFonts w:ascii="Times New Roman" w:hAnsi="Times New Roman" w:cs="Times New Roman"/>
          <w:sz w:val="24"/>
          <w:szCs w:val="24"/>
        </w:rPr>
        <w:t xml:space="preserve">ов муниципального образования город 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края, затрагивающих вопросы осуществления предпринимательско</w:t>
      </w:r>
      <w:r w:rsidR="00943B9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1228A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дополнить пунктом 3.1 следующего содержания: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</w:t>
      </w:r>
      <w:proofErr w:type="gramStart"/>
      <w:r w:rsidRPr="001228A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228AB">
        <w:rPr>
          <w:rFonts w:ascii="Times New Roman" w:hAnsi="Times New Roman" w:cs="Times New Roman"/>
          <w:sz w:val="24"/>
          <w:szCs w:val="24"/>
        </w:rPr>
        <w:t>е подлежат оценке регулирующего воздействия: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228AB">
        <w:rPr>
          <w:rFonts w:ascii="Times New Roman" w:hAnsi="Times New Roman" w:cs="Times New Roman"/>
          <w:sz w:val="24"/>
          <w:szCs w:val="24"/>
        </w:rPr>
        <w:t>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228AB">
        <w:rPr>
          <w:rFonts w:ascii="Times New Roman" w:hAnsi="Times New Roman" w:cs="Times New Roman"/>
          <w:sz w:val="24"/>
          <w:szCs w:val="24"/>
        </w:rPr>
        <w:t>проекты нормативных правовых актов представительных органов муниципальных образований, регулир</w:t>
      </w:r>
      <w:r w:rsidR="00943B9A">
        <w:rPr>
          <w:rFonts w:ascii="Times New Roman" w:hAnsi="Times New Roman" w:cs="Times New Roman"/>
          <w:sz w:val="24"/>
          <w:szCs w:val="24"/>
        </w:rPr>
        <w:t>ующих бюджетные правоотношения</w:t>
      </w:r>
      <w:r w:rsidR="007C0699">
        <w:rPr>
          <w:rFonts w:ascii="Times New Roman" w:hAnsi="Times New Roman" w:cs="Times New Roman"/>
          <w:sz w:val="24"/>
          <w:szCs w:val="24"/>
        </w:rPr>
        <w:t>»</w:t>
      </w:r>
      <w:r w:rsidRPr="001228AB">
        <w:rPr>
          <w:rFonts w:ascii="Times New Roman" w:hAnsi="Times New Roman" w:cs="Times New Roman"/>
          <w:sz w:val="24"/>
          <w:szCs w:val="24"/>
        </w:rPr>
        <w:t>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в пункте 4: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дополнить после слов «подготовку заключения об оценке регулирующего воздействия проекта муниципального акта» словами «(далее – заключение)»;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пункт 6 признать утратившим силу;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пункт 1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28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«</w:t>
      </w:r>
      <w:r w:rsidR="00C1373D">
        <w:rPr>
          <w:rFonts w:ascii="Times New Roman" w:hAnsi="Times New Roman" w:cs="Times New Roman"/>
          <w:sz w:val="24"/>
          <w:szCs w:val="24"/>
        </w:rPr>
        <w:t>1.</w:t>
      </w:r>
      <w:r w:rsidRPr="001228AB">
        <w:rPr>
          <w:rFonts w:ascii="Times New Roman" w:hAnsi="Times New Roman" w:cs="Times New Roman"/>
          <w:sz w:val="24"/>
          <w:szCs w:val="24"/>
        </w:rPr>
        <w:t>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</w:t>
      </w:r>
      <w:r w:rsidR="00943B9A">
        <w:rPr>
          <w:rFonts w:ascii="Times New Roman" w:hAnsi="Times New Roman" w:cs="Times New Roman"/>
          <w:sz w:val="24"/>
          <w:szCs w:val="24"/>
        </w:rPr>
        <w:t>нициативы (далее - разработчик)</w:t>
      </w:r>
      <w:r w:rsidRPr="001228AB">
        <w:rPr>
          <w:rFonts w:ascii="Times New Roman" w:hAnsi="Times New Roman" w:cs="Times New Roman"/>
          <w:sz w:val="24"/>
          <w:szCs w:val="24"/>
        </w:rPr>
        <w:t>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в пункте 1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28AB">
        <w:rPr>
          <w:rFonts w:ascii="Times New Roman" w:hAnsi="Times New Roman" w:cs="Times New Roman"/>
          <w:sz w:val="24"/>
          <w:szCs w:val="24"/>
        </w:rPr>
        <w:t>: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дополнить после слов «на официальном сайте муниципального образования г</w:t>
      </w:r>
      <w:r w:rsidR="00943B9A">
        <w:rPr>
          <w:rFonts w:ascii="Times New Roman" w:hAnsi="Times New Roman" w:cs="Times New Roman"/>
          <w:sz w:val="24"/>
          <w:szCs w:val="24"/>
        </w:rPr>
        <w:t>ород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 в информационно-телекоммуникационной сети «Интернет» словами «и (или) обнародует их в порядке, предусмотренном Устав</w:t>
      </w:r>
      <w:r w:rsidR="00943B9A">
        <w:rPr>
          <w:rFonts w:ascii="Times New Roman" w:hAnsi="Times New Roman" w:cs="Times New Roman"/>
          <w:sz w:val="24"/>
          <w:szCs w:val="24"/>
        </w:rPr>
        <w:t>ом муниципального образования город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дополнить пунктом 5 раздел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28A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228AB" w:rsidRPr="001228AB" w:rsidRDefault="00943B9A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8AB">
        <w:rPr>
          <w:rFonts w:ascii="Times New Roman" w:hAnsi="Times New Roman" w:cs="Times New Roman"/>
          <w:sz w:val="24"/>
          <w:szCs w:val="24"/>
        </w:rPr>
        <w:t>5.</w:t>
      </w:r>
      <w:r w:rsidR="001228AB" w:rsidRPr="001228AB">
        <w:rPr>
          <w:rFonts w:ascii="Times New Roman" w:hAnsi="Times New Roman" w:cs="Times New Roman"/>
          <w:sz w:val="24"/>
          <w:szCs w:val="24"/>
        </w:rPr>
        <w:t>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</w:t>
      </w:r>
      <w:r>
        <w:rPr>
          <w:rFonts w:ascii="Times New Roman" w:hAnsi="Times New Roman" w:cs="Times New Roman"/>
          <w:sz w:val="24"/>
          <w:szCs w:val="24"/>
        </w:rPr>
        <w:t>ия муниципального образования город</w:t>
      </w:r>
      <w:r w:rsidR="001228AB" w:rsidRPr="001228AB">
        <w:rPr>
          <w:rFonts w:ascii="Times New Roman" w:hAnsi="Times New Roman" w:cs="Times New Roman"/>
          <w:sz w:val="24"/>
          <w:szCs w:val="24"/>
        </w:rPr>
        <w:t xml:space="preserve"> Заринск Алтайского края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</w:t>
      </w:r>
      <w:r w:rsidR="001228AB" w:rsidRPr="001228AB">
        <w:rPr>
          <w:rFonts w:ascii="Times New Roman" w:hAnsi="Times New Roman" w:cs="Times New Roman"/>
          <w:sz w:val="24"/>
          <w:szCs w:val="24"/>
        </w:rPr>
        <w:lastRenderedPageBreak/>
        <w:t xml:space="preserve">готовится в течение 3 рабочих дней </w:t>
      </w:r>
      <w:proofErr w:type="gramStart"/>
      <w:r w:rsidR="001228AB" w:rsidRPr="001228AB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1228AB" w:rsidRPr="001228AB">
        <w:rPr>
          <w:rFonts w:ascii="Times New Roman" w:hAnsi="Times New Roman" w:cs="Times New Roman"/>
          <w:sz w:val="24"/>
          <w:szCs w:val="24"/>
        </w:rPr>
        <w:t xml:space="preserve"> совещания и направляется для ознакомления всем участникам совещания»;</w:t>
      </w:r>
    </w:p>
    <w:p w:rsidR="001228AB" w:rsidRP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 пункт 2 раздела </w:t>
      </w:r>
      <w:r w:rsidRPr="001228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28AB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228AB">
        <w:rPr>
          <w:rFonts w:ascii="Times New Roman" w:hAnsi="Times New Roman" w:cs="Times New Roman"/>
          <w:sz w:val="24"/>
          <w:szCs w:val="24"/>
        </w:rPr>
        <w:t>«Срок проведения экспертизы муниципальных нормативных правовых актов не может превышать 3 месяцев»;</w:t>
      </w:r>
    </w:p>
    <w:p w:rsidR="001228AB" w:rsidRPr="001228AB" w:rsidRDefault="001228AB" w:rsidP="001228A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228AB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666A8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в </w:t>
      </w:r>
      <w:r w:rsidR="007C0699">
        <w:rPr>
          <w:rFonts w:ascii="Times New Roman" w:hAnsi="Times New Roman" w:cs="Times New Roman"/>
          <w:sz w:val="24"/>
          <w:szCs w:val="24"/>
        </w:rPr>
        <w:t>«</w:t>
      </w:r>
      <w:r w:rsidRPr="001228AB">
        <w:rPr>
          <w:rFonts w:ascii="Times New Roman" w:hAnsi="Times New Roman" w:cs="Times New Roman"/>
          <w:sz w:val="24"/>
          <w:szCs w:val="24"/>
        </w:rPr>
        <w:t>Сборнике муниципальных правовых актов г</w:t>
      </w:r>
      <w:r w:rsidR="007C0699">
        <w:rPr>
          <w:rFonts w:ascii="Times New Roman" w:hAnsi="Times New Roman" w:cs="Times New Roman"/>
          <w:sz w:val="24"/>
          <w:szCs w:val="24"/>
        </w:rPr>
        <w:t>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7C0699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города </w:t>
      </w:r>
      <w:proofErr w:type="spellStart"/>
      <w:r w:rsidR="007C0699">
        <w:rPr>
          <w:rFonts w:ascii="Times New Roman" w:hAnsi="Times New Roman" w:cs="Times New Roman"/>
          <w:sz w:val="24"/>
          <w:szCs w:val="24"/>
          <w:lang w:val="en-US"/>
        </w:rPr>
        <w:t>admzarinsk</w:t>
      </w:r>
      <w:proofErr w:type="spellEnd"/>
      <w:r w:rsidR="007C0699" w:rsidRPr="007C06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06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0699" w:rsidRPr="007C0699">
        <w:rPr>
          <w:rFonts w:ascii="Times New Roman" w:hAnsi="Times New Roman" w:cs="Times New Roman"/>
          <w:sz w:val="24"/>
          <w:szCs w:val="24"/>
        </w:rPr>
        <w:t>.</w:t>
      </w:r>
      <w:r w:rsidRPr="00122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8AB" w:rsidRDefault="001228AB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28AB">
        <w:rPr>
          <w:rFonts w:ascii="Times New Roman" w:hAnsi="Times New Roman" w:cs="Times New Roman"/>
          <w:sz w:val="24"/>
          <w:szCs w:val="24"/>
        </w:rPr>
        <w:t>Постановление</w:t>
      </w:r>
      <w:r w:rsidR="00666A8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1228A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2017 года.</w:t>
      </w:r>
    </w:p>
    <w:p w:rsidR="00C1373D" w:rsidRPr="001228AB" w:rsidRDefault="00C1373D" w:rsidP="001228A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666A8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города, председателя комитета по экономике и управлению муниципальным имущест</w:t>
      </w:r>
      <w:r w:rsidR="007C06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ом администрации города</w:t>
      </w:r>
      <w:r w:rsidR="007C0699">
        <w:rPr>
          <w:rFonts w:ascii="Times New Roman" w:hAnsi="Times New Roman" w:cs="Times New Roman"/>
          <w:sz w:val="24"/>
          <w:szCs w:val="24"/>
        </w:rPr>
        <w:t xml:space="preserve"> И.Ю. Богданову.</w:t>
      </w:r>
    </w:p>
    <w:p w:rsidR="001228AB" w:rsidRDefault="001228AB" w:rsidP="001228A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3B9A" w:rsidRPr="001228AB" w:rsidRDefault="00943B9A" w:rsidP="001228A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28AB" w:rsidRPr="00731BC8" w:rsidRDefault="001228AB" w:rsidP="001228AB">
      <w:pPr>
        <w:jc w:val="both"/>
        <w:rPr>
          <w:sz w:val="26"/>
          <w:szCs w:val="26"/>
        </w:rPr>
      </w:pPr>
      <w:r w:rsidRPr="001228AB">
        <w:rPr>
          <w:rFonts w:ascii="Times New Roman" w:hAnsi="Times New Roman" w:cs="Times New Roman"/>
          <w:sz w:val="24"/>
          <w:szCs w:val="24"/>
        </w:rPr>
        <w:t xml:space="preserve">Глава администрации города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28AB">
        <w:rPr>
          <w:rFonts w:ascii="Times New Roman" w:hAnsi="Times New Roman" w:cs="Times New Roman"/>
          <w:sz w:val="24"/>
          <w:szCs w:val="24"/>
        </w:rPr>
        <w:t xml:space="preserve">   И.И. Тер</w:t>
      </w:r>
      <w:r w:rsidR="00943B9A">
        <w:rPr>
          <w:rFonts w:ascii="Times New Roman" w:hAnsi="Times New Roman" w:cs="Times New Roman"/>
          <w:sz w:val="24"/>
          <w:szCs w:val="24"/>
        </w:rPr>
        <w:t>ё</w:t>
      </w:r>
      <w:r w:rsidRPr="001228AB">
        <w:rPr>
          <w:rFonts w:ascii="Times New Roman" w:hAnsi="Times New Roman" w:cs="Times New Roman"/>
          <w:sz w:val="24"/>
          <w:szCs w:val="24"/>
        </w:rPr>
        <w:t>шкин</w:t>
      </w:r>
    </w:p>
    <w:p w:rsidR="001228AB" w:rsidRPr="00731BC8" w:rsidRDefault="001228AB" w:rsidP="001228AB">
      <w:pPr>
        <w:jc w:val="center"/>
        <w:outlineLvl w:val="1"/>
        <w:rPr>
          <w:sz w:val="26"/>
          <w:szCs w:val="26"/>
        </w:rPr>
      </w:pPr>
      <w:r w:rsidRPr="00731BC8">
        <w:rPr>
          <w:sz w:val="26"/>
          <w:szCs w:val="26"/>
        </w:rPr>
        <w:tab/>
      </w:r>
      <w:r w:rsidRPr="00731BC8">
        <w:rPr>
          <w:sz w:val="26"/>
          <w:szCs w:val="26"/>
        </w:rPr>
        <w:tab/>
      </w:r>
      <w:r w:rsidRPr="00731BC8">
        <w:rPr>
          <w:sz w:val="26"/>
          <w:szCs w:val="26"/>
        </w:rPr>
        <w:tab/>
      </w:r>
    </w:p>
    <w:p w:rsidR="00DD7DF8" w:rsidRPr="000C0F68" w:rsidRDefault="00DD7DF8" w:rsidP="000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D7DF8" w:rsidRPr="000C0F68" w:rsidSect="004A76F8">
      <w:pgSz w:w="11905" w:h="16838"/>
      <w:pgMar w:top="1134" w:right="113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9F"/>
    <w:multiLevelType w:val="hybridMultilevel"/>
    <w:tmpl w:val="09A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8"/>
    <w:rsid w:val="00013F64"/>
    <w:rsid w:val="00021492"/>
    <w:rsid w:val="000570BE"/>
    <w:rsid w:val="000716C7"/>
    <w:rsid w:val="000B3918"/>
    <w:rsid w:val="000C0F68"/>
    <w:rsid w:val="000C6099"/>
    <w:rsid w:val="000F3950"/>
    <w:rsid w:val="00105440"/>
    <w:rsid w:val="001228AB"/>
    <w:rsid w:val="00143D80"/>
    <w:rsid w:val="00147E5B"/>
    <w:rsid w:val="001626DC"/>
    <w:rsid w:val="0016387D"/>
    <w:rsid w:val="00192605"/>
    <w:rsid w:val="001B358F"/>
    <w:rsid w:val="00225878"/>
    <w:rsid w:val="00230D5C"/>
    <w:rsid w:val="002460AA"/>
    <w:rsid w:val="00294F90"/>
    <w:rsid w:val="002A050A"/>
    <w:rsid w:val="002B2100"/>
    <w:rsid w:val="002C7579"/>
    <w:rsid w:val="00373C68"/>
    <w:rsid w:val="003A2B38"/>
    <w:rsid w:val="003C0E3E"/>
    <w:rsid w:val="00445194"/>
    <w:rsid w:val="00456B8B"/>
    <w:rsid w:val="00461ADC"/>
    <w:rsid w:val="004A76F8"/>
    <w:rsid w:val="004D01EF"/>
    <w:rsid w:val="004F35ED"/>
    <w:rsid w:val="00503EB2"/>
    <w:rsid w:val="00512482"/>
    <w:rsid w:val="005158E5"/>
    <w:rsid w:val="0055751D"/>
    <w:rsid w:val="005F0AD0"/>
    <w:rsid w:val="00644CB9"/>
    <w:rsid w:val="00666A86"/>
    <w:rsid w:val="00685893"/>
    <w:rsid w:val="006B6702"/>
    <w:rsid w:val="006B78A5"/>
    <w:rsid w:val="006D0311"/>
    <w:rsid w:val="0070018B"/>
    <w:rsid w:val="00717316"/>
    <w:rsid w:val="00757F26"/>
    <w:rsid w:val="00791D36"/>
    <w:rsid w:val="007C0699"/>
    <w:rsid w:val="007C07B3"/>
    <w:rsid w:val="007D2A8C"/>
    <w:rsid w:val="00816326"/>
    <w:rsid w:val="00825D3B"/>
    <w:rsid w:val="0084375B"/>
    <w:rsid w:val="0089721B"/>
    <w:rsid w:val="008C28EE"/>
    <w:rsid w:val="008C459C"/>
    <w:rsid w:val="008D4242"/>
    <w:rsid w:val="00943B9A"/>
    <w:rsid w:val="00960E86"/>
    <w:rsid w:val="00977DF5"/>
    <w:rsid w:val="00986B4D"/>
    <w:rsid w:val="009A1094"/>
    <w:rsid w:val="009C70EF"/>
    <w:rsid w:val="009E639C"/>
    <w:rsid w:val="00A4008A"/>
    <w:rsid w:val="00A8325D"/>
    <w:rsid w:val="00A906EB"/>
    <w:rsid w:val="00AB0371"/>
    <w:rsid w:val="00AF7726"/>
    <w:rsid w:val="00B61666"/>
    <w:rsid w:val="00B83F80"/>
    <w:rsid w:val="00C1373D"/>
    <w:rsid w:val="00C65E41"/>
    <w:rsid w:val="00CB7B20"/>
    <w:rsid w:val="00D06EBE"/>
    <w:rsid w:val="00D27CBD"/>
    <w:rsid w:val="00D66DE2"/>
    <w:rsid w:val="00DD6043"/>
    <w:rsid w:val="00DD7DF8"/>
    <w:rsid w:val="00E0275F"/>
    <w:rsid w:val="00E07F36"/>
    <w:rsid w:val="00E4116E"/>
    <w:rsid w:val="00E82A9B"/>
    <w:rsid w:val="00E851E2"/>
    <w:rsid w:val="00EB7343"/>
    <w:rsid w:val="00EB7B65"/>
    <w:rsid w:val="00EE4ED9"/>
    <w:rsid w:val="00EF60E8"/>
    <w:rsid w:val="00F2749A"/>
    <w:rsid w:val="00F52726"/>
    <w:rsid w:val="00F93099"/>
    <w:rsid w:val="00FB2B87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paragraph" w:styleId="1">
    <w:name w:val="heading 1"/>
    <w:basedOn w:val="a"/>
    <w:next w:val="a"/>
    <w:link w:val="10"/>
    <w:qFormat/>
    <w:rsid w:val="00EE4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4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E4ED9"/>
    <w:pPr>
      <w:tabs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E4E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4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19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28A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28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paragraph" w:styleId="1">
    <w:name w:val="heading 1"/>
    <w:basedOn w:val="a"/>
    <w:next w:val="a"/>
    <w:link w:val="10"/>
    <w:qFormat/>
    <w:rsid w:val="00EE4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4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E4ED9"/>
    <w:pPr>
      <w:tabs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E4E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4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19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228A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228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3ACA47971040BF045D98D7E084922CD63AFB7FDz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C6539A5F1E824BC36B823ACAAD7DB3053EB3ACA47971040BF045D98D7E084922CD63AFB7FDz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C6539A5F1E824BC36B9C37DCC123BA0D3DEAA1A077795B51AF1E84DA77021E65823AEFF4D2DC2E66A4B8FA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9B4-087A-44B1-84E1-C46EA99F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Савостина</dc:creator>
  <cp:lastModifiedBy>Савостикова Светлана Владимировна</cp:lastModifiedBy>
  <cp:revision>3</cp:revision>
  <cp:lastPrinted>2017-06-08T03:57:00Z</cp:lastPrinted>
  <dcterms:created xsi:type="dcterms:W3CDTF">2017-06-30T08:25:00Z</dcterms:created>
  <dcterms:modified xsi:type="dcterms:W3CDTF">2017-06-30T08:29:00Z</dcterms:modified>
</cp:coreProperties>
</file>