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71" w:rsidRPr="005A5E71" w:rsidRDefault="005A5E71" w:rsidP="005A5E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</w:pPr>
      <w:r w:rsidRPr="005A5E71"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t>Социальное партнерство</w:t>
      </w:r>
    </w:p>
    <w:p w:rsidR="005A5E71" w:rsidRDefault="005A5E71" w:rsidP="005A5E71">
      <w:pPr>
        <w:shd w:val="clear" w:color="auto" w:fill="FFFFFF"/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5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Социальное партнерство в сфере труда</w:t>
      </w:r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t> - система 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Социальное партнерство может осуществляться на различных уровнях регулирования отношений в сфере труда:</w:t>
      </w:r>
    </w:p>
    <w:p w:rsidR="005A5E71" w:rsidRDefault="005A5E71" w:rsidP="005A5E7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t>- федеральном (в Российской Федерации);- межрегиональном (в двух и более субъектах Российской Федерации);- региональном (в субъекте Российской Федерации);- отраслевом (в отрасли (отраслях));- территориальном (в муниципальном образовании);- локальном (у конкретного работодателя).</w:t>
      </w:r>
      <w:proofErr w:type="gramEnd"/>
    </w:p>
    <w:p w:rsidR="005A5E71" w:rsidRDefault="005A5E71" w:rsidP="005A5E7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реализации социального партнерства на локальном уровне заключается 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 (ст. 40 ТК РФ).</w:t>
      </w:r>
    </w:p>
    <w:p w:rsidR="005A5E71" w:rsidRDefault="005A5E71" w:rsidP="005A5E7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Социальное партнерство на иных уровнях реализуется посредством заключения соглашений - правовых актов, регулирующих социально-трудовые отношения и устанавливающих общие принципы регулирования связанных с ними экономических отношений, заключаемых между полномочными представителями работников и работодателей в пределах их компетенции (ст. 45 ТК РФ).</w:t>
      </w:r>
    </w:p>
    <w:p w:rsidR="005A5E71" w:rsidRDefault="005A5E71" w:rsidP="005A5E7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t>По договоренности сторон, участвующих в коллективных переговорах, соглашения могут быть двухсторонними и трехсторонними. Если соглашения предусматривают полное или частичное финансирование из соответствующих бюджетов, они заключаются при обязательном участии соответствующих органов исполнительной власти или органов местного самоуправления, являющихся стороной соглашения.</w:t>
      </w:r>
    </w:p>
    <w:p w:rsidR="005A5E71" w:rsidRDefault="005A5E71" w:rsidP="005A5E7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сферы регулируемых социально-трудовых отношений могут заключаться соглашения: генеральное, межрегиональное, региональное, отраслевое (межотраслевое), территориальное и иные соглашения.</w:t>
      </w:r>
    </w:p>
    <w:p w:rsidR="005A5E71" w:rsidRDefault="005A5E71" w:rsidP="005A5E7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Проявить инициативу по проведению коллективных переговоров в целях заключения коллективного договора, соглашения может любая из сторон. Необоснованный отказ работодателя или лица, его представляющего, от заключения коллективного договора, соглашения влечет административную ответственность.</w:t>
      </w:r>
    </w:p>
    <w:p w:rsidR="005A5E71" w:rsidRDefault="005A5E71" w:rsidP="005A5E71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определении содержания коллективного договора, соглашения действует принцип свободы выбора обсуждаемых вопросов. </w:t>
      </w:r>
      <w:proofErr w:type="gramStart"/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t>Вместе с тем, необходимо учитывать, что стороны не могут включать в коллективный договор либо соглашение условия, изменяющие порядок, установленный действующим законодательством, например, порядок приема на работу, привлечение к дисциплинарной и материальной ответственности и др. Кроме того, коллективный договор, соглашение не могут содержать условий, снижающих уровень прав и гарантий работников, установленный трудовым законодательством.</w:t>
      </w:r>
      <w:proofErr w:type="gramEnd"/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правило, стороны включают условия, регламентирующие оплату труда, рабочее время и время отдыха, улучшение условий и охраны труда, выплату пособий и компенсаций, дополнительные гарантии и льготы работникам. </w:t>
      </w:r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Некоторые документы могут быть оформлены в качестве приложений к коллективному договору. Обычно в виде приложений к коллективному договору оформляются положение об оплате труда, положение о премировании, правила внутреннего трудового распорядка, графики сменности, перечень должностей работников с ненормированным рабочим днем, положение о порядке ведения коллективных переговоров. </w:t>
      </w:r>
    </w:p>
    <w:p w:rsidR="00450681" w:rsidRDefault="005A5E71" w:rsidP="005A5E71">
      <w:pPr>
        <w:shd w:val="clear" w:color="auto" w:fill="FFFFFF"/>
        <w:spacing w:after="0" w:line="250" w:lineRule="atLeast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5A5E71">
        <w:rPr>
          <w:rFonts w:ascii="Times New Roman" w:eastAsia="Times New Roman" w:hAnsi="Times New Roman" w:cs="Times New Roman"/>
          <w:color w:val="333333"/>
          <w:sz w:val="24"/>
          <w:szCs w:val="24"/>
        </w:rPr>
        <w:t>Коллективный договор, соглашение вступают в силу со дня подписания либо со дня, установленного в самом документе. </w:t>
      </w:r>
    </w:p>
    <w:sectPr w:rsidR="0045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5E71"/>
    <w:rsid w:val="00450681"/>
    <w:rsid w:val="005A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E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A5E71"/>
    <w:rPr>
      <w:b/>
      <w:bCs/>
    </w:rPr>
  </w:style>
  <w:style w:type="character" w:customStyle="1" w:styleId="apple-converted-space">
    <w:name w:val="apple-converted-space"/>
    <w:basedOn w:val="a0"/>
    <w:rsid w:val="005A5E71"/>
  </w:style>
  <w:style w:type="paragraph" w:styleId="a4">
    <w:name w:val="Balloon Text"/>
    <w:basedOn w:val="a"/>
    <w:link w:val="a5"/>
    <w:uiPriority w:val="99"/>
    <w:semiHidden/>
    <w:unhideWhenUsed/>
    <w:rsid w:val="005A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869">
          <w:marLeft w:val="0"/>
          <w:marRight w:val="0"/>
          <w:marTop w:val="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3A06-80AE-47F2-B6A7-0FDCA33B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3105</Characters>
  <Application>Microsoft Office Word</Application>
  <DocSecurity>0</DocSecurity>
  <Lines>25</Lines>
  <Paragraphs>7</Paragraphs>
  <ScaleCrop>false</ScaleCrop>
  <Company>Администрация г. Заринска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 Анастасия Евгеньевна</dc:creator>
  <cp:keywords/>
  <dc:description/>
  <cp:lastModifiedBy>ГОРБАЧ Анастасия Евгеньевна</cp:lastModifiedBy>
  <cp:revision>2</cp:revision>
  <cp:lastPrinted>2018-10-23T09:15:00Z</cp:lastPrinted>
  <dcterms:created xsi:type="dcterms:W3CDTF">2018-10-23T09:11:00Z</dcterms:created>
  <dcterms:modified xsi:type="dcterms:W3CDTF">2018-10-23T09:15:00Z</dcterms:modified>
</cp:coreProperties>
</file>