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98" w:rsidRPr="001D46EB" w:rsidRDefault="00C51F98" w:rsidP="00DF19A1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D46EB">
        <w:rPr>
          <w:rFonts w:ascii="Times New Roman" w:eastAsia="Times New Roman" w:hAnsi="Times New Roman" w:cs="Times New Roman"/>
          <w:color w:val="auto"/>
          <w:lang w:eastAsia="ru-RU"/>
        </w:rPr>
        <w:t xml:space="preserve">Аналитическая записка </w:t>
      </w:r>
      <w:r w:rsidR="00864EF1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Pr="001D46EB">
        <w:rPr>
          <w:rFonts w:ascii="Times New Roman" w:eastAsia="Times New Roman" w:hAnsi="Times New Roman" w:cs="Times New Roman"/>
          <w:color w:val="auto"/>
          <w:lang w:eastAsia="ru-RU"/>
        </w:rPr>
        <w:t>онтрольно-счетной палаты города Заринска Алтайского края</w:t>
      </w:r>
      <w:r w:rsidRPr="001D46EB">
        <w:rPr>
          <w:rFonts w:ascii="Times New Roman" w:eastAsia="Times New Roman" w:hAnsi="Times New Roman" w:cs="Times New Roman"/>
          <w:color w:val="auto"/>
          <w:lang w:eastAsia="ru-RU"/>
        </w:rPr>
        <w:br/>
        <w:t>«Анализ оперативной отчетности</w:t>
      </w:r>
      <w:r w:rsidRPr="001D46EB">
        <w:rPr>
          <w:rFonts w:ascii="Times New Roman" w:eastAsia="Times New Roman" w:hAnsi="Times New Roman" w:cs="Times New Roman"/>
          <w:color w:val="auto"/>
          <w:lang w:eastAsia="ru-RU"/>
        </w:rPr>
        <w:br/>
        <w:t>об исполнении бюджета города за 1 квартал 2021 года»</w:t>
      </w:r>
    </w:p>
    <w:p w:rsidR="009445D6" w:rsidRPr="00864EF1" w:rsidRDefault="00C51F98" w:rsidP="00944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F98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</w: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Основание для проведения экспертно-аналитического мероприятия: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плана работы </w:t>
      </w:r>
      <w:r w:rsid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четной палаты 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Заринска Алтайского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на 202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445D6" w:rsidRPr="00864EF1" w:rsidRDefault="00C51F98" w:rsidP="009445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экспертно-аналитического мероприятия</w:t>
      </w:r>
    </w:p>
    <w:p w:rsidR="009445D6" w:rsidRPr="00864EF1" w:rsidRDefault="00C51F98" w:rsidP="00944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объемы, динамику и структуру доходов и расходов бюджета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межбюджетных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трансфертов,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государственный внутренний долг 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Заринска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5D6" w:rsidRPr="00864EF1" w:rsidRDefault="00C51F98" w:rsidP="009445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 экспертно-аналитического мероприятия</w:t>
      </w:r>
    </w:p>
    <w:p w:rsidR="0020413D" w:rsidRPr="00864EF1" w:rsidRDefault="00C51F98" w:rsidP="0078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исполнении бюджета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квартал 202</w:t>
      </w:r>
      <w:r w:rsidR="009445D6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утвержденный </w:t>
      </w:r>
      <w:r w:rsidR="00CE5B0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города Заринска Алтайского края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E5B0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апреля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E5B0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года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E5B0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298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информации об объеме </w:t>
      </w:r>
      <w:r w:rsidR="00B95B5B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долга и предоставленных</w:t>
      </w:r>
      <w:r w:rsid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B5B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гарантиях</w:t>
      </w:r>
      <w:r w:rsidRPr="00864E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квартал 202</w:t>
      </w:r>
      <w:r w:rsidR="003110F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администрации города Заринска по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налоговой и кредитной политике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AF341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</w:t>
      </w:r>
      <w:r w:rsidR="00786F8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86F8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оложения 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86F8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 устройстве, бюджетном процессе и</w:t>
      </w:r>
      <w:proofErr w:type="gramEnd"/>
      <w:r w:rsidR="00786F8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финансовом </w:t>
      </w:r>
      <w:proofErr w:type="gramStart"/>
      <w:r w:rsidR="00786F8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proofErr w:type="gramEnd"/>
      <w:r w:rsidR="00786F8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город Заринск Алтайского края, утвержденного решением </w:t>
      </w:r>
      <w:proofErr w:type="spellStart"/>
      <w:r w:rsidR="00786F8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786F8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proofErr w:type="spellStart"/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24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бюджете муниципального образования город Заринск Алтайского края на 2021 год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5597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 </w:t>
      </w:r>
      <w:proofErr w:type="spellStart"/>
      <w:r w:rsidR="00F5597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F5597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23 марта 2021 года № 11 «О внесении изменений в решение </w:t>
      </w:r>
      <w:proofErr w:type="spellStart"/>
      <w:r w:rsidR="00F5597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F5597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24.11.2020 № 85 «О бюджете муниципального образования город Заринск Алтайского края на 2021 год»»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413D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F3873" w:rsidRPr="00864EF1" w:rsidRDefault="005F3873" w:rsidP="0078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873" w:rsidRPr="00864EF1" w:rsidRDefault="00C51F98" w:rsidP="0078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Исследуемый период: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январь-март 202</w:t>
      </w:r>
      <w:r w:rsidR="005F387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F3873" w:rsidRPr="00864EF1" w:rsidRDefault="00C51F98" w:rsidP="0078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проведения экспертно-аналитического мероприятия: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F387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5F387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</w:t>
      </w:r>
      <w:r w:rsidR="005F387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="005F387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8F0" w:rsidRPr="00864EF1" w:rsidRDefault="008168F0" w:rsidP="00816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8F0" w:rsidRPr="00864EF1" w:rsidRDefault="00C51F98" w:rsidP="00816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экспертно-аналитического мероприятия</w:t>
      </w:r>
    </w:p>
    <w:p w:rsidR="008168F0" w:rsidRPr="00864EF1" w:rsidRDefault="00C51F98" w:rsidP="00816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Анализ исполнения доходов бюджета</w:t>
      </w:r>
      <w:r w:rsidR="008168F0"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</w:t>
      </w:r>
    </w:p>
    <w:p w:rsidR="009D41AC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решением </w:t>
      </w:r>
      <w:proofErr w:type="spellStart"/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24 ноября 2020 года № 85 «О  бюджете муниципального образования город Заринск Алтайского края на 2021 год» и решением </w:t>
      </w:r>
      <w:proofErr w:type="spellStart"/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23 марта 2021 года № 11 «О внесении изменений в решение </w:t>
      </w:r>
      <w:proofErr w:type="spellStart"/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24.11.2020 № 85 «О бюджете муниципального образования город Заринск Алтайского края на 2021 год</w:t>
      </w:r>
      <w:proofErr w:type="gramEnd"/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бюджета</w:t>
      </w:r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утверждены в сумме</w:t>
      </w:r>
      <w:r w:rsidR="003E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8F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991896,7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 соответствуют плановым показателям по отчету.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Фактически поступило доходов в бюджет</w:t>
      </w:r>
      <w:r w:rsidR="009D41A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41A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234288,0 тыс. рублей</w:t>
      </w:r>
      <w:r w:rsidR="009D41A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41A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23,6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годовому плану, в том числе налоговых и неналоговых доходов –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41A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79298,8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</w:t>
      </w:r>
      <w:r w:rsidR="009D41A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26,6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годовому плану.</w:t>
      </w:r>
      <w:r w:rsidR="009D41A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46EB" w:rsidRPr="00864EF1" w:rsidRDefault="00C51F98" w:rsidP="001D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аналогичным периодом прошлого года объем доходов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увеличился на </w:t>
      </w:r>
      <w:r w:rsidR="0098477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82926,1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</w:t>
      </w:r>
      <w:r w:rsidRPr="00864E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5078B7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54,8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при этом налоговых и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неналоговых доходов поступило больше на </w:t>
      </w:r>
      <w:r w:rsidR="005078B7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11285,2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16,6 %.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доля в объеме доходов бюджета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снизилась с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44,9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 1 апреля 20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33,8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 1 апреля 202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(на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11,1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процентного пункта).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168F0" w:rsidRPr="00864EF1" w:rsidRDefault="00C51F98" w:rsidP="001D46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Анализ поступления налоговых доходов</w:t>
      </w:r>
    </w:p>
    <w:p w:rsidR="006741BA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D41A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доходы при плане на год </w:t>
      </w:r>
      <w:r w:rsidR="000230C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257611,0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поступили в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сумме </w:t>
      </w:r>
      <w:r w:rsidR="000230C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71249,3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(</w:t>
      </w:r>
      <w:r w:rsidR="000230C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27,7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прогнозному плану), в том числе: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0C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32401,4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налог на доходы физических лиц; </w:t>
      </w:r>
      <w:r w:rsidR="000230C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4265,0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акцизы по подакцизным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товарам;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38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20612,9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налоги на совокупный доход; 1186,9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физических лиц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10495,1 тыс. рублей – земельный налог; 38,4 тыс. рублей – налог на добычу общераспространенных полезных ископаемых; 2249,7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 – государственная пошлина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22922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с аналогичным периодом 2020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поступление налоговых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доходов в бюджет</w:t>
      </w:r>
      <w:r w:rsidR="006741BA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увеличилось на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11872,6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DA3397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увеличил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по следующим видам налогов: 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доходы физических лиц – на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4306,9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DA3397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или на 1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на совокупный доход – на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7073,8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B22922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52,2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  <w:r w:rsidR="00DA3397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имущество 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247,0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2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акцизы 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570,1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15,4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по 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добычу полезных ископаемых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38,0 тыс. рублей</w:t>
      </w:r>
      <w:r w:rsidR="001A7361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87,4 раза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госпошлине – на 254,5 тыс.</w:t>
      </w:r>
      <w:r w:rsidR="00DA3397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D8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A3397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12,8 %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B10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Сократились поступления по </w:t>
      </w:r>
      <w:r w:rsidR="007F0BBA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налогу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7F0BBA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617,8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тыс. рублей или на </w:t>
      </w:r>
      <w:r w:rsidR="007F0BBA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5,6  %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B10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доходы в структуре налоговых и неналоговых доходов составили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4B1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89,8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%, в объеме доходов бюджета</w:t>
      </w:r>
      <w:r w:rsidR="00B34B1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34B1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30,4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(к уровню прошлого года их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доля </w:t>
      </w:r>
      <w:r w:rsidR="007F0BBA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 в структуре налоговых и неналоговых доходов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F0BBA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2,5 процентного пункта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F0BBA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уменьшилась в объеме доходов бюджета города на 8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0BBA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4E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процентного пункта).</w:t>
      </w:r>
    </w:p>
    <w:p w:rsidR="001D46EB" w:rsidRPr="00864EF1" w:rsidRDefault="001D46EB" w:rsidP="00B34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B10" w:rsidRPr="00864EF1" w:rsidRDefault="00C51F98" w:rsidP="00B34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Анализ поступления неналоговых доходов</w:t>
      </w:r>
    </w:p>
    <w:p w:rsidR="006B661C" w:rsidRPr="00864EF1" w:rsidRDefault="00C51F98" w:rsidP="00B3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34B1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Неналоговые доходы при плане на год в сумме </w:t>
      </w:r>
      <w:r w:rsidR="00B34B1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40127,0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поступили в бюджет</w:t>
      </w:r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</w:t>
      </w:r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8049,5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(2</w:t>
      </w:r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прогнозному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плану), в том числе: </w:t>
      </w:r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6475,6 тыс. рублей – доходы от использования имущества, находящегося в государственной и муниципальной собственности; 406,8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штрафы, санкции, возмещение ущерба;</w:t>
      </w:r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160,8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платежи при пользовании природными ресурсами;</w:t>
      </w:r>
      <w:proofErr w:type="gramEnd"/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29,9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доходы от </w:t>
      </w:r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затрат государства; 969,9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прочие</w:t>
      </w:r>
      <w:r w:rsidR="0020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неналоговые доходы.</w:t>
      </w:r>
    </w:p>
    <w:p w:rsidR="00703804" w:rsidRPr="00864EF1" w:rsidRDefault="00C51F98" w:rsidP="00B3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аналогичным периодом 20</w:t>
      </w:r>
      <w:r w:rsidR="006B661C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поступлений неналоговых доходов составило 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587,5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6,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</w:p>
    <w:p w:rsidR="00A47CAB" w:rsidRPr="00864EF1" w:rsidRDefault="00C51F98" w:rsidP="00B3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Увеличились поступления доходов 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компенсации затрат государства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29,6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103 раза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прочих неналоговых доходов – на 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776,3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 или в </w:t>
      </w:r>
      <w:r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раз.</w:t>
      </w:r>
      <w:r w:rsidR="00A47CAB" w:rsidRPr="0086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804" w:rsidRPr="00864EF1" w:rsidRDefault="00C51F98" w:rsidP="00B3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Сократились поступления доходов от</w:t>
      </w:r>
      <w:r w:rsidR="00A47CAB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имущества, находящегося в государственной и муниципальной собственности</w:t>
      </w:r>
      <w:r w:rsidR="0070380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913,0 тыс. рублей или на 12,4 %; платежей при пользовании природными ресурсами – на 195,5 тыс. рублей или на 54,9 %; доходов от продажи материальных и нематериальных активов – на 152,5 тыс. рублей или на 96,0 %; штрафов, санкций, возмещения ущерба – на 132,3 тыс. рублей или на 64,5 %.</w:t>
      </w:r>
      <w:proofErr w:type="gramEnd"/>
    </w:p>
    <w:p w:rsidR="00B34B10" w:rsidRPr="00864EF1" w:rsidRDefault="00C51F98" w:rsidP="00B3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Неналоговые </w:t>
      </w:r>
      <w:r w:rsidR="0070380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в объеме доходов б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юджета</w:t>
      </w:r>
      <w:r w:rsidR="0070380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составили </w:t>
      </w:r>
      <w:r w:rsidR="0070380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</w:t>
      </w:r>
      <w:r w:rsidR="0070380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</w:t>
      </w:r>
      <w:r w:rsidR="0070380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прошлого года</w:t>
      </w:r>
      <w:r w:rsidR="00703804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2,3</w:t>
      </w:r>
      <w:r w:rsidR="005B3D9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процентного пункта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структуре налоговых и неналоговых доходов –</w:t>
      </w:r>
      <w:r w:rsidR="005B3D9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10,2 % (ниже уровня прошлого года на 2,5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процентного пункта).</w:t>
      </w:r>
    </w:p>
    <w:p w:rsidR="001D4642" w:rsidRPr="00864EF1" w:rsidRDefault="00C51F98" w:rsidP="001D4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1D46EB"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безвозмездных поступлений</w:t>
      </w:r>
    </w:p>
    <w:p w:rsidR="00565C85" w:rsidRPr="00864EF1" w:rsidRDefault="00565C85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425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в бюджет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плане 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694158,7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рублей по состоянию на 1 апреля 202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составили 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154989,2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22,3 %, удельный вес в структуре доходов – 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66,2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(к уровню прошлого года их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доля увеличилась на 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процентного пункта). По сравнению с аналогичным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периодом прошлого года объем без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возмездных поступлений в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увеличился на 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71641,0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565C8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73B93" w:rsidRPr="00864EF1" w:rsidRDefault="001D46EB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Из 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E4570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E4570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системы Российской Федерации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</w:t>
      </w:r>
      <w:r w:rsidR="003B0D7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155208,3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 w:rsidR="003B0D7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плановых показателей (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694158,7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руб.), из них:</w:t>
      </w:r>
      <w:r w:rsidR="00B73B9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382E" w:rsidRPr="00864EF1" w:rsidRDefault="00C51F98" w:rsidP="00B7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дотаций – 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6551,0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21836,0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руб.);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субсидий – 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25131,0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8,7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288727,1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руб.);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B73B9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субвенций – 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123526,3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32,2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383595,6 тыс. руб.)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86425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аналогичным периодом 20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из 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50382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поступило средств на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86,2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или на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71860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больше, в том числе: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дотаций – на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2634,0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67,2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%; субсидий – на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20702,0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рублей или </w:t>
      </w:r>
      <w:proofErr w:type="gramStart"/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5,7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раза, субвенций – на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48524,1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64,7 %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A20" w:rsidRPr="00864EF1" w:rsidRDefault="001D46EB" w:rsidP="0054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озврата остатков субсидий, субвенций и иных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межбюджетных трансфертов, имеющих целевое на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значение, прошлых лет,</w:t>
      </w:r>
      <w:r w:rsidR="0088642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составила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84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219,1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</w:t>
      </w:r>
      <w:r w:rsidR="00543A2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</w:t>
      </w:r>
      <w:r w:rsidR="00FF738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возвратов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аналогичном периоде</w:t>
      </w:r>
      <w:r w:rsidR="00543A2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рошлого</w:t>
      </w:r>
      <w:r w:rsidR="00543A2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FF738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</w:t>
      </w:r>
      <w:r w:rsidR="00C51F98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845" w:rsidRPr="00864EF1" w:rsidRDefault="00C51F98" w:rsidP="00543A20">
      <w:pPr>
        <w:tabs>
          <w:tab w:val="left" w:pos="35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Анализ исполнения расходов бюджета</w:t>
      </w:r>
      <w:r w:rsidR="00056845" w:rsidRPr="008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</w:t>
      </w:r>
    </w:p>
    <w:p w:rsidR="00B73B93" w:rsidRPr="00864EF1" w:rsidRDefault="00B73B93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135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</w:t>
      </w:r>
      <w:r w:rsidR="00B73B9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квартал 202</w:t>
      </w:r>
      <w:r w:rsidR="00B73B9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профинансированы в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сумме </w:t>
      </w:r>
      <w:r w:rsidR="00B73B93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221750,8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02113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21,5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законодательно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 годовому плану и к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уточненным годовым ассигнованиям по отчету в объеме </w:t>
      </w:r>
      <w:r w:rsidR="003939A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1029384,6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3939AE" w:rsidRPr="00864EF1" w:rsidRDefault="00C51F98" w:rsidP="0081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финансирования расходов за отчетный период в объеме уточненных</w:t>
      </w:r>
      <w:r w:rsidR="0002113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годовых плановых ассигнований </w:t>
      </w:r>
      <w:r w:rsidR="0002113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="003939A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</w:t>
      </w:r>
      <w:r w:rsidR="0002113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939A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аналогичного периода 2020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02113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2,5 процентного пункта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r w:rsidR="003939A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01.04.20</w:t>
      </w:r>
      <w:r w:rsidR="003939A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21135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19,0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%).</w:t>
      </w:r>
      <w:r w:rsidR="003939A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46EB" w:rsidRPr="00864EF1" w:rsidRDefault="00C51F98" w:rsidP="001D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аналогичным периодом прошлого года расходы 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бюджета</w:t>
      </w:r>
      <w:r w:rsidR="00527811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увеличились на </w:t>
      </w:r>
      <w:r w:rsidR="003939A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61683,6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3939AE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38,5</w:t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C51F98" w:rsidRPr="00864EF1" w:rsidRDefault="00C51F98" w:rsidP="001D46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расходов бюджета</w:t>
      </w:r>
      <w:r w:rsidR="00527811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5953"/>
        <w:gridCol w:w="1843"/>
      </w:tblGrid>
      <w:tr w:rsidR="00C51F98" w:rsidRPr="00864EF1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3128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раздела</w:t>
            </w: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классификации расходов бюджета</w:t>
            </w:r>
            <w:r w:rsidR="003128AC"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Доля,</w:t>
            </w: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%%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0100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0300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</w:t>
            </w: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0400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0500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0700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72,18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0800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0900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3128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3 ,58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52781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3128AC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C51F98" w:rsidRPr="00C51F98" w:rsidTr="005278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C51F98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98" w:rsidRPr="00864EF1" w:rsidRDefault="00527811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vAlign w:val="center"/>
            <w:hideMark/>
          </w:tcPr>
          <w:p w:rsidR="00C51F98" w:rsidRPr="00864EF1" w:rsidRDefault="00527811" w:rsidP="00C51F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864EF1" w:rsidRDefault="00864EF1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3128AC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Основную долю (</w:t>
      </w:r>
      <w:r w:rsidR="003128AC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72,2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%) в расходах бюджета</w:t>
      </w:r>
      <w:r w:rsidR="003128AC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занимают расходы на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128AC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образование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3128AC" w:rsidRPr="00864EF1" w:rsidRDefault="00C51F98" w:rsidP="003128AC">
      <w:pPr>
        <w:spacing w:after="0" w:line="24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2.1. Анализ исполнения расходов по разделам</w:t>
      </w: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и подразделам бюджетной классификации</w:t>
      </w:r>
    </w:p>
    <w:p w:rsidR="003128AC" w:rsidRPr="00864EF1" w:rsidRDefault="003128AC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3128AC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Средний уровень исполнения расходов бюджета</w:t>
      </w:r>
      <w:r w:rsidR="003128AC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уточненному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плану по отчету на 1 апреля 202</w:t>
      </w:r>
      <w:r w:rsidR="003128AC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сложился </w:t>
      </w:r>
      <w:r w:rsidR="003128AC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21,5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875FC5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2.1.1. </w:t>
      </w: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профинансированы на 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25,7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плану (план по отчету – </w:t>
      </w:r>
      <w:r w:rsidR="00441F2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47025,6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исполнение – 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12074,9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руб.). По подразделам финансирование составило от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21,9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» до 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40,</w:t>
      </w:r>
      <w:r w:rsidR="00441F2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0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Другие общегосударственные вопросы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».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</w:p>
    <w:p w:rsidR="00875FC5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 сравнению с прошлым годом расходы раздела 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выросли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2135,6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рублей или на </w:t>
      </w:r>
      <w:r w:rsidR="00875FC5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21,5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5519FD" w:rsidRPr="00864EF1" w:rsidRDefault="00875FC5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2.1.2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51F98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По разделу 0300 «Национальная безопасность и</w:t>
      </w:r>
      <w:r w:rsidR="00C51F98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правоохранительная деятельность»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расходы профинансированы на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16,4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плану (план по отчету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2218,5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тыс. руб., исполнение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364,6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руб.)</w:t>
      </w:r>
      <w:r w:rsidR="005519FD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в том числе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5519FD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  <w:r w:rsidR="005519FD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подраздел</w:t>
      </w:r>
      <w:r w:rsidR="005519FD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«Другие вопросы в области</w:t>
      </w:r>
      <w:r w:rsidR="00F951F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национальной безопасности и правоохранительной деятельности»</w:t>
      </w:r>
      <w:r w:rsidR="005519FD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 на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5519FD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12,3 % , подразделу </w:t>
      </w:r>
      <w:r w:rsidR="00FC3EF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«Защита населения и территории от чрезвычайных ситуаций природного и техногенного характера, пожарная безопасность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</w:t>
      </w:r>
      <w:r w:rsidR="005519FD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- 16.9 %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C3EF6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сравнению с аналогичным периодом прошлого года расходы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увеличились на </w:t>
      </w:r>
      <w:r w:rsidR="00FC3EF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5,8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1,</w:t>
      </w:r>
      <w:r w:rsidR="00FC3EF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4414CF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разделу 0400 «Национальная экономика»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профинансированы на </w:t>
      </w:r>
      <w:r w:rsidR="00FC3EF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8,7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плану (план по отчету – </w:t>
      </w:r>
      <w:r w:rsidR="00FC3EF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247416,0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исполнение – </w:t>
      </w:r>
      <w:r w:rsidR="00FC3EF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21515,7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руб.). По подразделам расходы профинансированы от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0,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Общеэкономические вопросы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 до 3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Транспорт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».</w:t>
      </w:r>
    </w:p>
    <w:p w:rsidR="004414CF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подразделам «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Сельское хозяйство и рыболовство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 и «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Другие вопросы в области национальной экономики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 в 1 квартале расходы не производились.</w:t>
      </w:r>
    </w:p>
    <w:p w:rsidR="004414CF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сравнению с соответствующим периодом 20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20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расходы раздела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увеличились на 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8812,8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69,4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4414CF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профинансированы на 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9,8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плану (план по отчету – </w:t>
      </w:r>
      <w:r w:rsidR="00441F26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39559,6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исполнение – 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3887,1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руб.). По подразделам расходы профинансированы от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11,4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Благоустройство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» до 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57,7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Жилищное хозяйство». По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подразделу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Коммунальное хозяйство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 в 1 квартале расходы не производились.</w:t>
      </w:r>
    </w:p>
    <w:p w:rsidR="004414CF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сравнению с аналогичным п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ериодом прошлого года расходы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увеличились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286,2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4414C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7,9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E47830" w:rsidRPr="00864EF1" w:rsidRDefault="004414CF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2.1.5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r w:rsidR="00C51F98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разделу 0700 «Образование»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 профинансированы на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29,3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плану (план по отчету – 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546230,7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 исполнение – 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160065,5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руб.). По подразделам расходы профинансированы от 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18,4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Другие вопросы в области образования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» до 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30,3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Дошкольное образование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«Общее образование»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 подразделу «Молодежная политика и оздоровление детей» в 1 квартале расходы не производились.</w:t>
      </w:r>
    </w:p>
    <w:p w:rsidR="00E47830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сравнению с соответствующим уровнем прошлого года финансирование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расходов по разделу увеличилось на 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48957,1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44,1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E47830" w:rsidRPr="00864EF1" w:rsidRDefault="00E47830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2.1.6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r w:rsidR="00C51F98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разделу 0800 «Культура, кинематография»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профинансированы на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22,7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плану (план по отчету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41814,9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исполнение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9475,9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руб.), в том числе по подразделу «Культура» – на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24,1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%, подразделу «Другие вопросы в области культуры и кинематографии» –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на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20,2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E47830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сравнению с аналогичным периодом прошлого года финансирование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расходов раздела увеличилось на 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1543,8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E4783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19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,5 %.</w:t>
      </w:r>
    </w:p>
    <w:p w:rsidR="001C7C77" w:rsidRPr="00864EF1" w:rsidRDefault="00E47830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2.1.7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r w:rsidR="00C51F98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разделу 0900 «Здравоохранение» </w:t>
      </w:r>
      <w:r w:rsidR="001C7C77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(</w:t>
      </w:r>
      <w:r w:rsidR="001C7C7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подраздел «Другие вопросы в области здравоохранения»)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 профинансированы на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9,5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плану (план по отчету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317,0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 исполнение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30,0</w:t>
      </w:r>
      <w:r w:rsidR="001C7C7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</w:t>
      </w:r>
      <w:r w:rsidR="001C7C7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руб.)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1C7C77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сравнению с аналогичным периодом прошлого года финансирование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расходов по разделу у</w:t>
      </w:r>
      <w:r w:rsidR="001C7C7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меньшилось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</w:t>
      </w:r>
      <w:r w:rsidR="001C7C7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76,0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1C7C7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71,7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1C7C77" w:rsidRPr="00864EF1" w:rsidRDefault="001C7C77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2.1.8</w:t>
      </w:r>
      <w:r w:rsidR="001D46EB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r w:rsidR="00C51F98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 разделу 1000 «Социальная политика»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профинансированы на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21,0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плану (план по отчету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37735,0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исполнение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7928,7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руб.). По подразделам расходы профинансированы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от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1,6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 «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Социальное обеспечение населения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» до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49,0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–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Пенсионное обеспечение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».</w:t>
      </w:r>
    </w:p>
    <w:p w:rsidR="001C7C77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сравнению с соответствующим периодом прошлого года финансирование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расходов увеличилось на </w:t>
      </w:r>
      <w:r w:rsidR="001C7C7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1067,2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1C7C7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15,6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</w:p>
    <w:p w:rsidR="001C7C77" w:rsidRPr="00864EF1" w:rsidRDefault="001C7C77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2.1.9</w:t>
      </w:r>
      <w:r w:rsidR="00C51F98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. По разделу 1100 «Физическая культура и спорт»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профинансированы на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9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,4 % к плану (план по отчету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66364,9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исполнение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6267,1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руб.), в том числе п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 подраздел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«Массовый спорт»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 на 0,4%, подразделу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Физическая культура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 на 22,4</w:t>
      </w:r>
      <w:r w:rsidR="0082350E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%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9E4783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 сравнению с аналогичным периодом прошлого года финансирование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расходов у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меньшилось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1014,8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13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,9 %.</w:t>
      </w:r>
    </w:p>
    <w:p w:rsidR="009E4783" w:rsidRPr="00864EF1" w:rsidRDefault="00C51F98" w:rsidP="00C51F9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2.1.1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0</w:t>
      </w: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. По разделу 1200 «Средства массовой информации»</w:t>
      </w:r>
      <w:r w:rsidR="009E4783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расходы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профинансированы на 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20,1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плану (план по отчету – 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702,4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руб.,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исполнение – 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141,4 тыс. руб.)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9E4783" w:rsidRPr="00864EF1" w:rsidRDefault="00C51F98" w:rsidP="00C51F98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сравнению с аналогичным периодом прошлого года финансирование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расходов у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меньшилось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34,2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9E478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19,5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%.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F4054E" w:rsidRPr="00864EF1" w:rsidRDefault="00C51F98" w:rsidP="00F4054E">
      <w:pPr>
        <w:spacing w:after="0" w:line="24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3. Анализ расходов на реализацию </w:t>
      </w:r>
      <w:r w:rsidR="00F4054E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программ </w:t>
      </w:r>
    </w:p>
    <w:p w:rsidR="00F4054E" w:rsidRPr="00864EF1" w:rsidRDefault="00F4054E" w:rsidP="00F4054E">
      <w:pPr>
        <w:spacing w:after="0" w:line="240" w:lineRule="auto"/>
        <w:ind w:firstLine="709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4054E" w:rsidRPr="00864EF1" w:rsidRDefault="00F4054E" w:rsidP="00F4054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Кассовые расходы по 2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утвержденным муниципальным программам за 1 квартал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202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составили 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190893,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 тыс. рублей или 2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r w:rsidR="0082350E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% от 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уточненного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годового плана в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сумме 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893312,2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F4054E" w:rsidRPr="00864EF1" w:rsidRDefault="00F4054E" w:rsidP="00F4054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Доля финансирования расходов в рамках муниципальных программ в общей сумме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расходов за 1 квартал 202</w:t>
      </w:r>
      <w:r w:rsidR="00DF19A1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составила </w:t>
      </w:r>
      <w:r w:rsidR="009610F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86,1</w:t>
      </w:r>
      <w:r w:rsidR="0082350E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%.</w:t>
      </w:r>
    </w:p>
    <w:p w:rsidR="00B539BE" w:rsidRPr="00864EF1" w:rsidRDefault="00F4054E" w:rsidP="00F4054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Исполнение муниципальных программ за 1 квартал 202</w:t>
      </w:r>
      <w:r w:rsidR="00DE578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представлено в </w:t>
      </w:r>
      <w:r w:rsidR="00DE578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приложении </w:t>
      </w:r>
      <w:r w:rsidR="00AA152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DE578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784F72" w:rsidRPr="00864EF1" w:rsidRDefault="00DE5788" w:rsidP="001D46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муниципальных программ: </w:t>
      </w:r>
      <w:proofErr w:type="gramStart"/>
      <w:r w:rsidR="00E917F9" w:rsidRPr="00864EF1">
        <w:rPr>
          <w:rFonts w:ascii="Times New Roman" w:hAnsi="Times New Roman" w:cs="Times New Roman"/>
          <w:color w:val="000000"/>
          <w:sz w:val="24"/>
          <w:szCs w:val="24"/>
        </w:rPr>
        <w:t>«Повышение безопасности дорожного движения в городе Заринске Алтайского края на 2021-2023 годы», «Комплексное развитие систем коммунальной инфраструктуры муниципального образования город Заринск Алтайского края</w:t>
      </w:r>
      <w:r w:rsidR="00B13C20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на 2018-2029 годы», «Улучшение условий и охраны труда в городе Заринске на 2021-2023 годы», «Комплексные меры противодействия злоупотреблению наркотиков и их незаконному обороту в городе Заринске на 2021-2023 годы», «Стимулирование развития жилищного строительства в муниципальном образовании город</w:t>
      </w:r>
      <w:proofErr w:type="gramEnd"/>
      <w:r w:rsidR="00B13C20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3C20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Заринск Алтайского края на 2021-2024 годы», «Организация отдыха, оздоровления и занятости детей, подростков и молодежи города Заринска в каникулярный период на 2020-2022 годы», «Молодежь Заринска на 2021-2025 годы», «Обеспечение жильем молодых семей в городе Заринске на 2021-2025 годы», «Формирование современной городской среды на территории муниципального образования город Заринск Алтайского </w:t>
      </w:r>
      <w:r w:rsidR="00B13C20" w:rsidRPr="00864E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края на 2019-2022 годы»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в 1 квартале 202</w:t>
      </w:r>
      <w:r w:rsidR="00B13C20" w:rsidRPr="00864E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64EF1">
        <w:rPr>
          <w:color w:val="000000"/>
          <w:sz w:val="24"/>
          <w:szCs w:val="24"/>
        </w:rPr>
        <w:br/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>года не</w:t>
      </w:r>
      <w:proofErr w:type="gramEnd"/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производились. Это связано с полным отсутствием мероприятий по данным</w:t>
      </w:r>
      <w:r w:rsidRPr="00864EF1">
        <w:rPr>
          <w:color w:val="000000"/>
          <w:sz w:val="24"/>
          <w:szCs w:val="24"/>
        </w:rPr>
        <w:br/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>программам. Мероприятия предусмотрены в будущие периоды отчётного года.</w:t>
      </w:r>
    </w:p>
    <w:p w:rsidR="0082350E" w:rsidRPr="00864EF1" w:rsidRDefault="00DE5788" w:rsidP="001D46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выше среднего по </w:t>
      </w:r>
      <w:r w:rsidR="00B13C20" w:rsidRPr="00864EF1">
        <w:rPr>
          <w:rFonts w:ascii="Times New Roman" w:hAnsi="Times New Roman" w:cs="Times New Roman"/>
          <w:color w:val="000000"/>
          <w:sz w:val="24"/>
          <w:szCs w:val="24"/>
        </w:rPr>
        <w:t>городу</w:t>
      </w:r>
      <w:r w:rsidR="001D46EB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Заринску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по следующим муниципальным</w:t>
      </w:r>
      <w:r w:rsidR="001D46EB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>программам:</w:t>
      </w:r>
    </w:p>
    <w:p w:rsidR="0082350E" w:rsidRPr="00864EF1" w:rsidRDefault="00B13C20" w:rsidP="008235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F1">
        <w:rPr>
          <w:rFonts w:ascii="Times New Roman" w:hAnsi="Times New Roman" w:cs="Times New Roman"/>
          <w:color w:val="000000"/>
          <w:sz w:val="24"/>
          <w:szCs w:val="24"/>
        </w:rPr>
        <w:t>«Поддержка и развитие</w:t>
      </w:r>
      <w:r w:rsidR="0082350E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 в городе Заринске на 2020-2022 годы»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2350E" w:rsidRPr="00864EF1">
        <w:rPr>
          <w:rFonts w:ascii="Times New Roman" w:hAnsi="Times New Roman" w:cs="Times New Roman"/>
          <w:color w:val="000000"/>
          <w:sz w:val="24"/>
          <w:szCs w:val="24"/>
        </w:rPr>
        <w:t>37,7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82350E" w:rsidRPr="00864EF1" w:rsidRDefault="0082350E" w:rsidP="0082350E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64EF1">
        <w:rPr>
          <w:rFonts w:ascii="Times New Roman" w:hAnsi="Times New Roman" w:cs="Times New Roman"/>
          <w:color w:val="000000"/>
          <w:sz w:val="24"/>
          <w:szCs w:val="24"/>
        </w:rPr>
        <w:t>«Развитие образования в городе Заринске на 2020-2022 годы»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30,6 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82350E" w:rsidRPr="00864EF1" w:rsidRDefault="0082350E" w:rsidP="008235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F1">
        <w:rPr>
          <w:rFonts w:ascii="Times New Roman" w:hAnsi="Times New Roman" w:cs="Times New Roman"/>
          <w:color w:val="000000"/>
          <w:sz w:val="24"/>
          <w:szCs w:val="24"/>
        </w:rPr>
        <w:t>«Развитие культуры города на 2021-2024 годы»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23,8 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82350E" w:rsidRPr="00864EF1" w:rsidRDefault="0082350E" w:rsidP="008235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F1">
        <w:rPr>
          <w:rFonts w:ascii="Times New Roman" w:hAnsi="Times New Roman" w:cs="Times New Roman"/>
          <w:color w:val="000000"/>
          <w:sz w:val="24"/>
          <w:szCs w:val="24"/>
        </w:rPr>
        <w:t>«Энергосбережение и повышение энергетической эффективности в муниципальном образовании город Заринск Алтайского края на 2021-2024</w:t>
      </w:r>
      <w:r w:rsidR="00784F72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784F72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84F72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36,8 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82350E" w:rsidRPr="00864EF1" w:rsidRDefault="0082350E" w:rsidP="008235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F1">
        <w:rPr>
          <w:rFonts w:ascii="Times New Roman" w:hAnsi="Times New Roman" w:cs="Times New Roman"/>
          <w:color w:val="000000"/>
          <w:sz w:val="24"/>
          <w:szCs w:val="24"/>
        </w:rPr>
        <w:t>«Информатизация органов местного самоуправления города Заринска на 2019-2021 годы»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27,3 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82350E" w:rsidRPr="00864EF1" w:rsidRDefault="0082350E" w:rsidP="008235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F1">
        <w:rPr>
          <w:rFonts w:ascii="Times New Roman" w:hAnsi="Times New Roman" w:cs="Times New Roman"/>
          <w:color w:val="000000"/>
          <w:sz w:val="24"/>
          <w:szCs w:val="24"/>
        </w:rPr>
        <w:t>«Материально-техническое обеспечение органов местного самоуправления в городе Заринске на 2019-2021 годы»</w:t>
      </w:r>
      <w:r w:rsidR="00DE5788" w:rsidRPr="00864EF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F1">
        <w:rPr>
          <w:rFonts w:ascii="Times New Roman" w:hAnsi="Times New Roman" w:cs="Times New Roman"/>
          <w:color w:val="000000"/>
          <w:sz w:val="24"/>
          <w:szCs w:val="24"/>
        </w:rPr>
        <w:t>23,1 %.</w:t>
      </w:r>
    </w:p>
    <w:p w:rsidR="008A6B3B" w:rsidRPr="00864EF1" w:rsidRDefault="00C51F98" w:rsidP="00BB0D8F">
      <w:pPr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4. Анализ государственного внутреннего долга </w:t>
      </w:r>
      <w:r w:rsidR="008A6B3B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города Заринска</w:t>
      </w:r>
    </w:p>
    <w:p w:rsidR="00BB0D8F" w:rsidRPr="00864EF1" w:rsidRDefault="00C51F98" w:rsidP="00C51F98">
      <w:pPr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Государственный внутренний долг </w:t>
      </w:r>
      <w:r w:rsidR="00BB0D8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муниципального образования город Заринск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</w:t>
      </w:r>
      <w:r w:rsid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 апреля 202</w:t>
      </w:r>
      <w:r w:rsidR="00BB0D8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</w:t>
      </w:r>
      <w:r w:rsid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BB0D8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отсутствует.</w:t>
      </w:r>
    </w:p>
    <w:p w:rsidR="00BB0D8F" w:rsidRPr="00864EF1" w:rsidRDefault="00C51F98" w:rsidP="00BB0D8F">
      <w:pPr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5. Анализ дефицита бюджета</w:t>
      </w:r>
      <w:r w:rsidR="00BB0D8F"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города</w:t>
      </w:r>
    </w:p>
    <w:p w:rsidR="009610F0" w:rsidRPr="00864EF1" w:rsidRDefault="00C51F98" w:rsidP="00C51F98">
      <w:pPr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состоянию на 1 апреля 202</w:t>
      </w:r>
      <w:r w:rsidR="00BB0D8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</w:t>
      </w:r>
      <w:r w:rsidR="00BB0D8F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бюджет города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исполнен с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превышением доходов над расходами (профицитом) в размере </w:t>
      </w:r>
      <w:r w:rsidR="009610F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12537,2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рублей при законодательно утвержденном плановом дефиците – </w:t>
      </w:r>
      <w:r w:rsidR="009610F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37487,9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рублей. В аналогичном периоде прошлого года исполнение бюджета</w:t>
      </w:r>
      <w:r w:rsidR="009610F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сложилось с превышением </w:t>
      </w:r>
      <w:r w:rsidR="009610F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расходов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над </w:t>
      </w:r>
      <w:r w:rsidR="009610F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доходами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размере </w:t>
      </w:r>
      <w:r w:rsidR="009610F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8705,3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рублей.</w:t>
      </w:r>
    </w:p>
    <w:p w:rsidR="009610F0" w:rsidRPr="00864EF1" w:rsidRDefault="00C51F98" w:rsidP="009610F0">
      <w:pPr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64E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6. Выводы</w:t>
      </w:r>
    </w:p>
    <w:p w:rsidR="00976250" w:rsidRPr="00864EF1" w:rsidRDefault="00C51F98" w:rsidP="0097625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Исполнение бюджета</w:t>
      </w:r>
      <w:r w:rsidR="0097625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 состоянию на 1 апреля </w:t>
      </w:r>
      <w:r w:rsidR="00976250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2021</w:t>
      </w:r>
      <w:r w:rsidR="00F951F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года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осуществлялось в соответствии с </w:t>
      </w:r>
      <w:r w:rsidR="0097625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="0097625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97625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24 ноября 2020 года № 85 «О  бюджете муниципального образования город Заринск Алтайского края на 2021 год» и решением </w:t>
      </w:r>
      <w:proofErr w:type="spellStart"/>
      <w:r w:rsidR="0097625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97625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23 марта 2021 года № 11 «О внесении изменений в решение </w:t>
      </w:r>
      <w:proofErr w:type="spellStart"/>
      <w:r w:rsidR="0097625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="0097625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Собрания депутатов от 24.11.2020 № 85</w:t>
      </w:r>
      <w:proofErr w:type="gramEnd"/>
      <w:r w:rsidR="00976250"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 муниципального образования город Заринск Алтайского края на 2021 год»».</w:t>
      </w:r>
    </w:p>
    <w:p w:rsidR="00414067" w:rsidRPr="00864EF1" w:rsidRDefault="00976250" w:rsidP="00414067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Доходов в бюджет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города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поступило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234288,0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23,6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плану, в том числе налоговых и неналоговых доходов –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79298,8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26,6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 годовому плану. По сравнению с аналогичным периодом прошлого года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объем доходов увеличился на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82926,1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54,8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%, налоговых и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неналоговых доходов – на 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11285,1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16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,6 %.</w:t>
      </w:r>
    </w:p>
    <w:p w:rsidR="00414067" w:rsidRPr="00864EF1" w:rsidRDefault="00C51F98" w:rsidP="00414067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 соответствующему уровню прошлого года за 1 квартал 202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объем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безвозмездных поступлений в бюджет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вырос на 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71641,0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на 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86,0 %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3D5943" w:rsidRPr="00864EF1" w:rsidRDefault="00C51F98" w:rsidP="003D5943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Расходы бюджета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города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составили 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221750,8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 или 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21,5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% к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уточненному плану по отчету, по сравнению с соответствующим периодом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прошл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ого года увеличились на 61683,6 тыс. рублей или на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</w:t>
      </w:r>
      <w:r w:rsidR="00414067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,5 %.</w:t>
      </w:r>
    </w:p>
    <w:p w:rsidR="003D5943" w:rsidRPr="00864EF1" w:rsidRDefault="00C51F98" w:rsidP="003D5943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Государственный внутренний долг и обязательства по государственным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гарантиям </w:t>
      </w:r>
      <w:r w:rsidR="003D5943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города Заринска отсутствуют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740EB5" w:rsidRPr="00864EF1" w:rsidRDefault="003D5943" w:rsidP="00C51F98">
      <w:pPr>
        <w:ind w:firstLine="709"/>
        <w:jc w:val="both"/>
        <w:rPr>
          <w:sz w:val="24"/>
          <w:szCs w:val="24"/>
        </w:rPr>
      </w:pP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юджет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города за 1 квартал 2021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исполнен с превышением доходов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над расходами (профицитом) в размере </w:t>
      </w:r>
      <w:r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12537,2</w:t>
      </w:r>
      <w:r w:rsidR="00C51F98" w:rsidRPr="00864E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тыс. рублей.</w:t>
      </w:r>
    </w:p>
    <w:sectPr w:rsidR="00740EB5" w:rsidRPr="0086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3" w:rsidRDefault="00F951F3" w:rsidP="00DF19A1">
      <w:pPr>
        <w:spacing w:after="0" w:line="240" w:lineRule="auto"/>
      </w:pPr>
      <w:r>
        <w:separator/>
      </w:r>
    </w:p>
  </w:endnote>
  <w:endnote w:type="continuationSeparator" w:id="0">
    <w:p w:rsidR="00F951F3" w:rsidRDefault="00F951F3" w:rsidP="00DF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3" w:rsidRDefault="00F951F3" w:rsidP="00DF19A1">
      <w:pPr>
        <w:spacing w:after="0" w:line="240" w:lineRule="auto"/>
      </w:pPr>
      <w:r>
        <w:separator/>
      </w:r>
    </w:p>
  </w:footnote>
  <w:footnote w:type="continuationSeparator" w:id="0">
    <w:p w:rsidR="00F951F3" w:rsidRDefault="00F951F3" w:rsidP="00DF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925"/>
    <w:multiLevelType w:val="hybridMultilevel"/>
    <w:tmpl w:val="081453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7C"/>
    <w:rsid w:val="00021135"/>
    <w:rsid w:val="000230C4"/>
    <w:rsid w:val="00056845"/>
    <w:rsid w:val="001A7361"/>
    <w:rsid w:val="001C7C77"/>
    <w:rsid w:val="001D4642"/>
    <w:rsid w:val="001D46EB"/>
    <w:rsid w:val="0020116C"/>
    <w:rsid w:val="0020413D"/>
    <w:rsid w:val="003110F3"/>
    <w:rsid w:val="003128AC"/>
    <w:rsid w:val="003939AE"/>
    <w:rsid w:val="003B0D70"/>
    <w:rsid w:val="003D5943"/>
    <w:rsid w:val="003E5CB1"/>
    <w:rsid w:val="00414067"/>
    <w:rsid w:val="004414CF"/>
    <w:rsid w:val="00441F26"/>
    <w:rsid w:val="0050382E"/>
    <w:rsid w:val="005078B7"/>
    <w:rsid w:val="00527811"/>
    <w:rsid w:val="00543A20"/>
    <w:rsid w:val="005519FD"/>
    <w:rsid w:val="00565C85"/>
    <w:rsid w:val="005B3D9E"/>
    <w:rsid w:val="005F3873"/>
    <w:rsid w:val="006741BA"/>
    <w:rsid w:val="006B661C"/>
    <w:rsid w:val="00703804"/>
    <w:rsid w:val="00740EB5"/>
    <w:rsid w:val="00784F72"/>
    <w:rsid w:val="00786F83"/>
    <w:rsid w:val="007C4380"/>
    <w:rsid w:val="007F0BBA"/>
    <w:rsid w:val="008168F0"/>
    <w:rsid w:val="0082350E"/>
    <w:rsid w:val="00864EF1"/>
    <w:rsid w:val="00875FC5"/>
    <w:rsid w:val="00886425"/>
    <w:rsid w:val="008A4E2F"/>
    <w:rsid w:val="008A6B3B"/>
    <w:rsid w:val="008E427C"/>
    <w:rsid w:val="009445D6"/>
    <w:rsid w:val="009610F0"/>
    <w:rsid w:val="00976250"/>
    <w:rsid w:val="00984772"/>
    <w:rsid w:val="009D41AC"/>
    <w:rsid w:val="009E4783"/>
    <w:rsid w:val="00A47CAB"/>
    <w:rsid w:val="00A64DE7"/>
    <w:rsid w:val="00AA1524"/>
    <w:rsid w:val="00AB7378"/>
    <w:rsid w:val="00AF3413"/>
    <w:rsid w:val="00B13C20"/>
    <w:rsid w:val="00B22922"/>
    <w:rsid w:val="00B34B10"/>
    <w:rsid w:val="00B539BE"/>
    <w:rsid w:val="00B73B93"/>
    <w:rsid w:val="00B95B5B"/>
    <w:rsid w:val="00BB0D8F"/>
    <w:rsid w:val="00C05335"/>
    <w:rsid w:val="00C51F98"/>
    <w:rsid w:val="00C571D8"/>
    <w:rsid w:val="00CE5B03"/>
    <w:rsid w:val="00DA3397"/>
    <w:rsid w:val="00DE5788"/>
    <w:rsid w:val="00DF19A1"/>
    <w:rsid w:val="00E45703"/>
    <w:rsid w:val="00E47830"/>
    <w:rsid w:val="00E917F9"/>
    <w:rsid w:val="00F4054E"/>
    <w:rsid w:val="00F5597E"/>
    <w:rsid w:val="00F951F3"/>
    <w:rsid w:val="00FC3EF6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51F98"/>
  </w:style>
  <w:style w:type="paragraph" w:customStyle="1" w:styleId="normaltable">
    <w:name w:val="normaltable"/>
    <w:basedOn w:val="a"/>
    <w:rsid w:val="00C51F9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51F98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C5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51F98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C51F9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51F9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2041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413D"/>
  </w:style>
  <w:style w:type="character" w:customStyle="1" w:styleId="10">
    <w:name w:val="Заголовок 1 Знак"/>
    <w:basedOn w:val="a0"/>
    <w:link w:val="1"/>
    <w:uiPriority w:val="9"/>
    <w:rsid w:val="00DF1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9A1"/>
  </w:style>
  <w:style w:type="paragraph" w:styleId="a7">
    <w:name w:val="footer"/>
    <w:basedOn w:val="a"/>
    <w:link w:val="a8"/>
    <w:uiPriority w:val="99"/>
    <w:unhideWhenUsed/>
    <w:rsid w:val="00D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9A1"/>
  </w:style>
  <w:style w:type="paragraph" w:styleId="a9">
    <w:name w:val="List Paragraph"/>
    <w:basedOn w:val="a"/>
    <w:uiPriority w:val="34"/>
    <w:qFormat/>
    <w:rsid w:val="0082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51F98"/>
  </w:style>
  <w:style w:type="paragraph" w:customStyle="1" w:styleId="normaltable">
    <w:name w:val="normaltable"/>
    <w:basedOn w:val="a"/>
    <w:rsid w:val="00C51F9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51F98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C5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51F98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C51F9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51F9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2041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413D"/>
  </w:style>
  <w:style w:type="character" w:customStyle="1" w:styleId="10">
    <w:name w:val="Заголовок 1 Знак"/>
    <w:basedOn w:val="a0"/>
    <w:link w:val="1"/>
    <w:uiPriority w:val="9"/>
    <w:rsid w:val="00DF1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9A1"/>
  </w:style>
  <w:style w:type="paragraph" w:styleId="a7">
    <w:name w:val="footer"/>
    <w:basedOn w:val="a"/>
    <w:link w:val="a8"/>
    <w:uiPriority w:val="99"/>
    <w:unhideWhenUsed/>
    <w:rsid w:val="00D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9A1"/>
  </w:style>
  <w:style w:type="paragraph" w:styleId="a9">
    <w:name w:val="List Paragraph"/>
    <w:basedOn w:val="a"/>
    <w:uiPriority w:val="34"/>
    <w:qFormat/>
    <w:rsid w:val="0082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7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Наталья Прокопьевна</dc:creator>
  <cp:lastModifiedBy>Коньшина Наталья Прокопьевна</cp:lastModifiedBy>
  <cp:revision>19</cp:revision>
  <cp:lastPrinted>2021-05-25T02:02:00Z</cp:lastPrinted>
  <dcterms:created xsi:type="dcterms:W3CDTF">2021-05-12T10:04:00Z</dcterms:created>
  <dcterms:modified xsi:type="dcterms:W3CDTF">2021-05-25T02:03:00Z</dcterms:modified>
</cp:coreProperties>
</file>