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DA" w:rsidRDefault="00AC5DDA" w:rsidP="00AC5DDA">
      <w:pPr>
        <w:pStyle w:val="Standard"/>
        <w:jc w:val="center"/>
        <w:rPr>
          <w:b/>
          <w:color w:val="auto"/>
          <w:sz w:val="28"/>
          <w:szCs w:val="24"/>
        </w:rPr>
      </w:pPr>
      <w:r>
        <w:rPr>
          <w:b/>
          <w:color w:val="auto"/>
          <w:sz w:val="28"/>
          <w:szCs w:val="24"/>
        </w:rPr>
        <w:t>ЗАРИНСКОЕ ГОРОДСКОЕ СОБРАНИЕ ДЕПУТАТОВ</w:t>
      </w:r>
    </w:p>
    <w:p w:rsidR="00AC5DDA" w:rsidRDefault="00AC5DDA" w:rsidP="00AC5DDA">
      <w:pPr>
        <w:pStyle w:val="Standard"/>
        <w:jc w:val="center"/>
        <w:rPr>
          <w:b/>
          <w:color w:val="auto"/>
          <w:sz w:val="28"/>
          <w:szCs w:val="24"/>
        </w:rPr>
      </w:pPr>
      <w:r>
        <w:rPr>
          <w:b/>
          <w:color w:val="auto"/>
          <w:sz w:val="28"/>
          <w:szCs w:val="24"/>
        </w:rPr>
        <w:t>АЛТАЙСКОГО КРАЯ</w:t>
      </w:r>
    </w:p>
    <w:p w:rsidR="00AC5DDA" w:rsidRDefault="00AC5DDA" w:rsidP="00AC5DDA">
      <w:pPr>
        <w:pStyle w:val="Standard"/>
        <w:jc w:val="center"/>
        <w:rPr>
          <w:b/>
          <w:color w:val="auto"/>
          <w:sz w:val="40"/>
          <w:szCs w:val="24"/>
        </w:rPr>
      </w:pPr>
      <w:r>
        <w:rPr>
          <w:b/>
          <w:color w:val="auto"/>
          <w:sz w:val="40"/>
          <w:szCs w:val="24"/>
        </w:rPr>
        <w:t>РЕШЕНИЕ</w:t>
      </w:r>
    </w:p>
    <w:p w:rsidR="00AC5DDA" w:rsidRDefault="00AC5DDA" w:rsidP="00AC5DDA">
      <w:pPr>
        <w:pStyle w:val="Standard"/>
        <w:jc w:val="center"/>
        <w:rPr>
          <w:color w:val="auto"/>
          <w:szCs w:val="24"/>
        </w:rPr>
      </w:pPr>
    </w:p>
    <w:p w:rsidR="00AC5DDA" w:rsidRDefault="00AC5DDA" w:rsidP="00AC5DDA">
      <w:pPr>
        <w:pStyle w:val="Standard"/>
        <w:jc w:val="center"/>
        <w:rPr>
          <w:color w:val="auto"/>
          <w:szCs w:val="24"/>
        </w:rPr>
      </w:pPr>
    </w:p>
    <w:tbl>
      <w:tblPr>
        <w:tblW w:w="9950" w:type="dxa"/>
        <w:tblInd w:w="-108" w:type="dxa"/>
        <w:tblLayout w:type="fixed"/>
        <w:tblCellMar>
          <w:left w:w="10" w:type="dxa"/>
          <w:right w:w="10" w:type="dxa"/>
        </w:tblCellMar>
        <w:tblLook w:val="0000"/>
      </w:tblPr>
      <w:tblGrid>
        <w:gridCol w:w="2556"/>
        <w:gridCol w:w="445"/>
        <w:gridCol w:w="936"/>
        <w:gridCol w:w="6013"/>
      </w:tblGrid>
      <w:tr w:rsidR="00AC5DDA" w:rsidTr="00A04B5A">
        <w:tc>
          <w:tcPr>
            <w:tcW w:w="2556" w:type="dxa"/>
            <w:tcMar>
              <w:top w:w="0" w:type="dxa"/>
              <w:left w:w="108" w:type="dxa"/>
              <w:bottom w:w="0" w:type="dxa"/>
              <w:right w:w="108" w:type="dxa"/>
            </w:tcMar>
          </w:tcPr>
          <w:p w:rsidR="00AC5DDA" w:rsidRDefault="00047768" w:rsidP="004E4B4D">
            <w:pPr>
              <w:pStyle w:val="Standard"/>
              <w:widowControl w:val="0"/>
              <w:autoSpaceDE w:val="0"/>
              <w:snapToGrid w:val="0"/>
              <w:jc w:val="both"/>
              <w:rPr>
                <w:color w:val="auto"/>
                <w:szCs w:val="24"/>
              </w:rPr>
            </w:pPr>
            <w:r>
              <w:rPr>
                <w:color w:val="auto"/>
                <w:szCs w:val="24"/>
              </w:rPr>
              <w:t>__</w:t>
            </w:r>
            <w:r w:rsidR="004E4B4D">
              <w:rPr>
                <w:color w:val="auto"/>
                <w:szCs w:val="24"/>
              </w:rPr>
              <w:t>_</w:t>
            </w:r>
            <w:r w:rsidR="004E4B4D">
              <w:rPr>
                <w:color w:val="auto"/>
                <w:szCs w:val="24"/>
                <w:u w:val="single"/>
              </w:rPr>
              <w:t>29.08.2017</w:t>
            </w:r>
            <w:r>
              <w:rPr>
                <w:color w:val="auto"/>
                <w:szCs w:val="24"/>
              </w:rPr>
              <w:t>____</w:t>
            </w:r>
            <w:r w:rsidR="00AC5DDA">
              <w:rPr>
                <w:color w:val="auto"/>
                <w:szCs w:val="24"/>
              </w:rPr>
              <w:t xml:space="preserve">    </w:t>
            </w:r>
          </w:p>
        </w:tc>
        <w:tc>
          <w:tcPr>
            <w:tcW w:w="445" w:type="dxa"/>
            <w:tcMar>
              <w:top w:w="0" w:type="dxa"/>
              <w:left w:w="108" w:type="dxa"/>
              <w:bottom w:w="0" w:type="dxa"/>
              <w:right w:w="108" w:type="dxa"/>
            </w:tcMar>
          </w:tcPr>
          <w:p w:rsidR="00AC5DDA" w:rsidRDefault="00AC5DDA" w:rsidP="00A04B5A">
            <w:pPr>
              <w:pStyle w:val="Standard"/>
              <w:widowControl w:val="0"/>
              <w:autoSpaceDE w:val="0"/>
              <w:snapToGrid w:val="0"/>
              <w:rPr>
                <w:color w:val="auto"/>
                <w:szCs w:val="24"/>
              </w:rPr>
            </w:pPr>
            <w:r>
              <w:rPr>
                <w:color w:val="auto"/>
                <w:szCs w:val="24"/>
              </w:rPr>
              <w:t>№</w:t>
            </w:r>
          </w:p>
        </w:tc>
        <w:tc>
          <w:tcPr>
            <w:tcW w:w="936" w:type="dxa"/>
            <w:tcMar>
              <w:top w:w="0" w:type="dxa"/>
              <w:left w:w="108" w:type="dxa"/>
              <w:bottom w:w="0" w:type="dxa"/>
              <w:right w:w="108" w:type="dxa"/>
            </w:tcMar>
          </w:tcPr>
          <w:p w:rsidR="00AC5DDA" w:rsidRPr="003F2F59" w:rsidRDefault="003F2F59" w:rsidP="004E4B4D">
            <w:pPr>
              <w:pStyle w:val="Standard"/>
              <w:widowControl w:val="0"/>
              <w:autoSpaceDE w:val="0"/>
              <w:snapToGrid w:val="0"/>
              <w:rPr>
                <w:color w:val="auto"/>
                <w:szCs w:val="24"/>
              </w:rPr>
            </w:pPr>
            <w:r>
              <w:rPr>
                <w:color w:val="auto"/>
                <w:szCs w:val="24"/>
              </w:rPr>
              <w:t>_</w:t>
            </w:r>
            <w:r w:rsidR="004E4B4D">
              <w:rPr>
                <w:color w:val="auto"/>
                <w:szCs w:val="24"/>
              </w:rPr>
              <w:t>_</w:t>
            </w:r>
            <w:r w:rsidR="004E4B4D">
              <w:rPr>
                <w:color w:val="auto"/>
                <w:szCs w:val="24"/>
                <w:u w:val="single"/>
              </w:rPr>
              <w:t>53</w:t>
            </w:r>
            <w:r>
              <w:rPr>
                <w:color w:val="auto"/>
                <w:szCs w:val="24"/>
              </w:rPr>
              <w:t>__</w:t>
            </w:r>
          </w:p>
        </w:tc>
        <w:tc>
          <w:tcPr>
            <w:tcW w:w="6013" w:type="dxa"/>
            <w:tcMar>
              <w:top w:w="0" w:type="dxa"/>
              <w:left w:w="108" w:type="dxa"/>
              <w:bottom w:w="0" w:type="dxa"/>
              <w:right w:w="108" w:type="dxa"/>
            </w:tcMar>
          </w:tcPr>
          <w:p w:rsidR="00AC5DDA" w:rsidRDefault="00AC5DDA" w:rsidP="00A04B5A">
            <w:pPr>
              <w:pStyle w:val="Standard"/>
              <w:widowControl w:val="0"/>
              <w:autoSpaceDE w:val="0"/>
              <w:snapToGrid w:val="0"/>
              <w:rPr>
                <w:spacing w:val="-7"/>
                <w:szCs w:val="24"/>
              </w:rPr>
            </w:pPr>
            <w:r>
              <w:rPr>
                <w:spacing w:val="-7"/>
                <w:szCs w:val="24"/>
              </w:rPr>
              <w:t xml:space="preserve">                                                                                         г. Заринск</w:t>
            </w:r>
          </w:p>
        </w:tc>
      </w:tr>
    </w:tbl>
    <w:p w:rsidR="00AC5DDA" w:rsidRDefault="00AC5DDA" w:rsidP="00AC5DDA">
      <w:pPr>
        <w:pStyle w:val="Standard"/>
        <w:jc w:val="both"/>
      </w:pPr>
    </w:p>
    <w:p w:rsidR="00AC5DDA" w:rsidRDefault="00AC5DDA" w:rsidP="00AC5DDA">
      <w:pPr>
        <w:pStyle w:val="Standard"/>
        <w:jc w:val="both"/>
        <w:rPr>
          <w:color w:val="auto"/>
          <w:szCs w:val="24"/>
        </w:rPr>
      </w:pPr>
    </w:p>
    <w:tbl>
      <w:tblPr>
        <w:tblW w:w="8935" w:type="dxa"/>
        <w:tblInd w:w="-108" w:type="dxa"/>
        <w:tblLayout w:type="fixed"/>
        <w:tblCellMar>
          <w:left w:w="10" w:type="dxa"/>
          <w:right w:w="10" w:type="dxa"/>
        </w:tblCellMar>
        <w:tblLook w:val="0000"/>
      </w:tblPr>
      <w:tblGrid>
        <w:gridCol w:w="4008"/>
        <w:gridCol w:w="4927"/>
      </w:tblGrid>
      <w:tr w:rsidR="00AC5DDA" w:rsidTr="00A04B5A">
        <w:tc>
          <w:tcPr>
            <w:tcW w:w="4008" w:type="dxa"/>
            <w:tcMar>
              <w:top w:w="0" w:type="dxa"/>
              <w:left w:w="108" w:type="dxa"/>
              <w:bottom w:w="0" w:type="dxa"/>
              <w:right w:w="108" w:type="dxa"/>
            </w:tcMar>
          </w:tcPr>
          <w:p w:rsidR="00AC5DDA" w:rsidRDefault="001943C6" w:rsidP="000A1E20">
            <w:pPr>
              <w:pStyle w:val="Standard"/>
              <w:snapToGrid w:val="0"/>
              <w:jc w:val="both"/>
            </w:pPr>
            <w:r>
              <w:rPr>
                <w:szCs w:val="24"/>
              </w:rPr>
              <w:t xml:space="preserve">О внесении изменений  в решение Заринского городского Собрания депутатов от 27.05.2014 №30 «Об утверждении </w:t>
            </w:r>
            <w:r w:rsidR="000A1E20">
              <w:rPr>
                <w:szCs w:val="24"/>
              </w:rPr>
              <w:t>П</w:t>
            </w:r>
            <w:r>
              <w:rPr>
                <w:szCs w:val="24"/>
              </w:rPr>
              <w:t xml:space="preserve">оложения о порядке осуществления муниципального </w:t>
            </w:r>
            <w:proofErr w:type="gramStart"/>
            <w:r>
              <w:rPr>
                <w:szCs w:val="24"/>
              </w:rPr>
              <w:t>контроля за</w:t>
            </w:r>
            <w:proofErr w:type="gramEnd"/>
            <w:r>
              <w:rPr>
                <w:szCs w:val="24"/>
              </w:rPr>
              <w:t xml:space="preserve"> сохранностью автомобильных дорог местного значения на  территории города Заринска Алтайского края</w:t>
            </w:r>
            <w:r w:rsidR="000C5359">
              <w:rPr>
                <w:szCs w:val="24"/>
              </w:rPr>
              <w:t>»</w:t>
            </w:r>
          </w:p>
        </w:tc>
        <w:tc>
          <w:tcPr>
            <w:tcW w:w="4927" w:type="dxa"/>
            <w:tcMar>
              <w:top w:w="0" w:type="dxa"/>
              <w:left w:w="108" w:type="dxa"/>
              <w:bottom w:w="0" w:type="dxa"/>
              <w:right w:w="108" w:type="dxa"/>
            </w:tcMar>
          </w:tcPr>
          <w:p w:rsidR="00AC5DDA" w:rsidRDefault="00AC5DDA" w:rsidP="00A04B5A">
            <w:pPr>
              <w:pStyle w:val="Standard"/>
              <w:widowControl w:val="0"/>
              <w:autoSpaceDE w:val="0"/>
              <w:snapToGrid w:val="0"/>
              <w:jc w:val="both"/>
              <w:rPr>
                <w:color w:val="auto"/>
                <w:szCs w:val="24"/>
                <w:lang w:eastAsia="ar-SA"/>
              </w:rPr>
            </w:pPr>
          </w:p>
        </w:tc>
      </w:tr>
    </w:tbl>
    <w:p w:rsidR="00AC5DDA" w:rsidRDefault="00AC5DDA" w:rsidP="00AC5DDA">
      <w:pPr>
        <w:pStyle w:val="Standard"/>
        <w:jc w:val="both"/>
      </w:pPr>
    </w:p>
    <w:p w:rsidR="00AC5DDA" w:rsidRDefault="00AC5DDA" w:rsidP="00AC5DDA">
      <w:pPr>
        <w:pStyle w:val="Standard"/>
      </w:pPr>
    </w:p>
    <w:p w:rsidR="001943C6" w:rsidRDefault="001943C6" w:rsidP="001943C6">
      <w:pPr>
        <w:autoSpaceDE w:val="0"/>
        <w:adjustRightInd w:val="0"/>
        <w:ind w:firstLine="540"/>
        <w:jc w:val="both"/>
      </w:pPr>
      <w:r>
        <w:t xml:space="preserve">      </w:t>
      </w:r>
      <w:proofErr w:type="gramStart"/>
      <w:r>
        <w:rPr>
          <w:rFonts w:eastAsia="Arial" w:cs="Arial"/>
        </w:rPr>
        <w:t xml:space="preserve">В соответствии с </w:t>
      </w:r>
      <w:r>
        <w:t xml:space="preserve">Федеральным  законом  от 01.05.2016 № 127-ФЗ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w:t>
      </w:r>
      <w:r w:rsidR="000C5359">
        <w:t>(</w:t>
      </w:r>
      <w:r>
        <w:t>надзора)  и муниципального контроля»,  Федеральным законом от 03.07.2016 №277 –ФЗ «О внесении изменений  Федеральный закон «О защите  прав юридических и индивидуальных предпринимателей при  осуществлении государственного контроля (надзора) и муниципального контроля»</w:t>
      </w:r>
      <w:r w:rsidR="000A1E20">
        <w:t xml:space="preserve">, </w:t>
      </w:r>
      <w:proofErr w:type="spellStart"/>
      <w:r w:rsidR="000A1E20">
        <w:t>Заринское</w:t>
      </w:r>
      <w:proofErr w:type="spellEnd"/>
      <w:r w:rsidR="000A1E20">
        <w:t xml:space="preserve"> городское Собрание депутатов,</w:t>
      </w:r>
      <w:r>
        <w:t xml:space="preserve">   </w:t>
      </w:r>
      <w:proofErr w:type="gramEnd"/>
    </w:p>
    <w:p w:rsidR="001943C6" w:rsidRDefault="001943C6" w:rsidP="001943C6">
      <w:pPr>
        <w:autoSpaceDE w:val="0"/>
        <w:adjustRightInd w:val="0"/>
        <w:ind w:firstLine="540"/>
        <w:jc w:val="both"/>
      </w:pPr>
    </w:p>
    <w:p w:rsidR="001943C6" w:rsidRDefault="001943C6" w:rsidP="001943C6">
      <w:pPr>
        <w:autoSpaceDE w:val="0"/>
        <w:adjustRightInd w:val="0"/>
        <w:ind w:firstLine="540"/>
        <w:jc w:val="both"/>
      </w:pPr>
    </w:p>
    <w:p w:rsidR="001943C6" w:rsidRDefault="001943C6" w:rsidP="001943C6">
      <w:r>
        <w:t>РЕШИЛО:</w:t>
      </w:r>
    </w:p>
    <w:p w:rsidR="00220923" w:rsidRDefault="00220923" w:rsidP="001943C6"/>
    <w:p w:rsidR="000A1E20" w:rsidRDefault="000A1E20" w:rsidP="001943C6"/>
    <w:p w:rsidR="001943C6" w:rsidRDefault="00220923" w:rsidP="00220923">
      <w:pPr>
        <w:ind w:firstLine="540"/>
        <w:jc w:val="both"/>
      </w:pPr>
      <w:r>
        <w:t>1. Внести</w:t>
      </w:r>
      <w:r w:rsidR="001943C6">
        <w:t xml:space="preserve"> изменени</w:t>
      </w:r>
      <w:r>
        <w:t>я</w:t>
      </w:r>
      <w:r w:rsidR="001943C6">
        <w:t xml:space="preserve"> </w:t>
      </w:r>
      <w:r>
        <w:t xml:space="preserve"> </w:t>
      </w:r>
      <w:r w:rsidR="001943C6">
        <w:t xml:space="preserve">в  решение Заринского городского Собрания депутатов от 27.05.2014 №30 «Об утверждении </w:t>
      </w:r>
      <w:r w:rsidR="00CE6699">
        <w:t>П</w:t>
      </w:r>
      <w:r w:rsidR="001943C6">
        <w:t xml:space="preserve">оложения о порядке осуществления муниципального </w:t>
      </w:r>
      <w:proofErr w:type="gramStart"/>
      <w:r w:rsidR="001943C6">
        <w:t>контроля  за</w:t>
      </w:r>
      <w:proofErr w:type="gramEnd"/>
      <w:r w:rsidR="001943C6">
        <w:t xml:space="preserve"> сохранностью автомобильных дорог местного значения на  территории города Заринска Алтайского края</w:t>
      </w:r>
      <w:r w:rsidR="000C5359">
        <w:t>» следующие изменения:</w:t>
      </w:r>
    </w:p>
    <w:p w:rsidR="00220923" w:rsidRDefault="004D4D3A" w:rsidP="001943C6">
      <w:pPr>
        <w:jc w:val="both"/>
      </w:pPr>
      <w:r>
        <w:t xml:space="preserve">         </w:t>
      </w:r>
      <w:r w:rsidR="002E550D">
        <w:t>1.</w:t>
      </w:r>
      <w:r w:rsidR="00220923">
        <w:t>1.</w:t>
      </w:r>
      <w:r w:rsidR="00A63E16">
        <w:t xml:space="preserve"> </w:t>
      </w:r>
      <w:r w:rsidR="00220923">
        <w:t>пункт 2.5</w:t>
      </w:r>
      <w:r w:rsidR="004D4E9D" w:rsidRPr="004D4E9D">
        <w:t xml:space="preserve"> </w:t>
      </w:r>
      <w:r w:rsidR="004D4E9D">
        <w:t xml:space="preserve">Положения о порядке осуществления муниципального </w:t>
      </w:r>
      <w:proofErr w:type="gramStart"/>
      <w:r w:rsidR="004D4E9D">
        <w:t>контроля  за</w:t>
      </w:r>
      <w:proofErr w:type="gramEnd"/>
      <w:r w:rsidR="004D4E9D">
        <w:t xml:space="preserve"> сохранностью автомобильных дорог местного значения на  территории города Заринска Алтайского края</w:t>
      </w:r>
      <w:r w:rsidR="00220923">
        <w:t xml:space="preserve">  изложить в новой редакции:</w:t>
      </w:r>
      <w:r w:rsidR="001943C6">
        <w:t xml:space="preserve">  </w:t>
      </w:r>
    </w:p>
    <w:p w:rsidR="001943C6" w:rsidRDefault="00220923" w:rsidP="001943C6">
      <w:pPr>
        <w:jc w:val="both"/>
      </w:pPr>
      <w:r>
        <w:tab/>
        <w:t>«Основаниями для проведения внеплановой проверки являются:</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r w:rsidRPr="00C04EA3">
        <w:rPr>
          <w:rFonts w:eastAsiaTheme="minorHAnsi" w:cs="Times New Roman"/>
          <w:kern w:val="0"/>
          <w:lang w:eastAsia="en-US" w:bidi="ar-SA"/>
        </w:rPr>
        <w:t>1)</w:t>
      </w:r>
      <w:r w:rsidR="00D53A86">
        <w:rPr>
          <w:rFonts w:eastAsiaTheme="minorHAnsi" w:cs="Times New Roman"/>
          <w:kern w:val="0"/>
          <w:lang w:eastAsia="en-US" w:bidi="ar-SA"/>
        </w:rPr>
        <w:t xml:space="preserve"> </w:t>
      </w:r>
      <w:r w:rsidRPr="00C04EA3">
        <w:rPr>
          <w:rFonts w:eastAsiaTheme="minorHAnsi" w:cs="Times New Roman"/>
          <w:kern w:val="0"/>
          <w:lang w:eastAsia="en-US" w:bidi="ar-SA"/>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r w:rsidRPr="00C04EA3">
        <w:rPr>
          <w:rFonts w:eastAsiaTheme="minorHAnsi" w:cs="Times New Roman"/>
          <w:kern w:val="0"/>
          <w:lang w:eastAsia="en-US" w:bidi="ar-SA"/>
        </w:rPr>
        <w:t>1.1)</w:t>
      </w:r>
      <w:r w:rsidR="00D53A86">
        <w:rPr>
          <w:rFonts w:eastAsiaTheme="minorHAnsi" w:cs="Times New Roman"/>
          <w:kern w:val="0"/>
          <w:lang w:eastAsia="en-US" w:bidi="ar-SA"/>
        </w:rPr>
        <w:t xml:space="preserve"> </w:t>
      </w:r>
      <w:r w:rsidRPr="00C04EA3">
        <w:rPr>
          <w:rFonts w:eastAsiaTheme="minorHAnsi" w:cs="Times New Roman"/>
          <w:kern w:val="0"/>
          <w:lang w:eastAsia="en-US" w:bidi="ar-SA"/>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proofErr w:type="gramStart"/>
      <w:r w:rsidRPr="00C04EA3">
        <w:rPr>
          <w:rFonts w:eastAsiaTheme="minorHAnsi" w:cs="Times New Roman"/>
          <w:kern w:val="0"/>
          <w:lang w:eastAsia="en-US" w:bidi="ar-SA"/>
        </w:rPr>
        <w:t>2)</w:t>
      </w:r>
      <w:r w:rsidR="00D53A86">
        <w:rPr>
          <w:rFonts w:eastAsiaTheme="minorHAnsi" w:cs="Times New Roman"/>
          <w:kern w:val="0"/>
          <w:lang w:eastAsia="en-US" w:bidi="ar-SA"/>
        </w:rPr>
        <w:t xml:space="preserve"> </w:t>
      </w:r>
      <w:r w:rsidRPr="00C04EA3">
        <w:rPr>
          <w:rFonts w:eastAsiaTheme="minorHAnsi" w:cs="Times New Roman"/>
          <w:kern w:val="0"/>
          <w:lang w:eastAsia="en-US" w:bidi="ar-SA"/>
        </w:rPr>
        <w:t xml:space="preserve">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w:t>
      </w:r>
      <w:r w:rsidRPr="00C04EA3">
        <w:rPr>
          <w:rFonts w:eastAsiaTheme="minorHAnsi" w:cs="Times New Roman"/>
          <w:kern w:val="0"/>
          <w:lang w:eastAsia="en-US" w:bidi="ar-SA"/>
        </w:rPr>
        <w:lastRenderedPageBreak/>
        <w:t>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w:t>
      </w:r>
      <w:proofErr w:type="gramEnd"/>
      <w:r w:rsidRPr="00C04EA3">
        <w:rPr>
          <w:rFonts w:eastAsiaTheme="minorHAnsi" w:cs="Times New Roman"/>
          <w:kern w:val="0"/>
          <w:lang w:eastAsia="en-US" w:bidi="ar-SA"/>
        </w:rPr>
        <w:t xml:space="preserve"> </w:t>
      </w:r>
      <w:proofErr w:type="gramStart"/>
      <w:r w:rsidRPr="00C04EA3">
        <w:rPr>
          <w:rFonts w:eastAsiaTheme="minorHAnsi" w:cs="Times New Roman"/>
          <w:kern w:val="0"/>
          <w:lang w:eastAsia="en-US" w:bidi="ar-SA"/>
        </w:rPr>
        <w:t>фактах</w:t>
      </w:r>
      <w:proofErr w:type="gramEnd"/>
      <w:r w:rsidRPr="00C04EA3">
        <w:rPr>
          <w:rFonts w:eastAsiaTheme="minorHAnsi" w:cs="Times New Roman"/>
          <w:kern w:val="0"/>
          <w:lang w:eastAsia="en-US" w:bidi="ar-SA"/>
        </w:rPr>
        <w:t>:</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proofErr w:type="gramStart"/>
      <w:r w:rsidRPr="00C04EA3">
        <w:rPr>
          <w:rFonts w:eastAsiaTheme="minorHAnsi" w:cs="Times New Roman"/>
          <w:kern w:val="0"/>
          <w:lang w:eastAsia="en-US" w:bidi="ar-SA"/>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04EA3">
        <w:rPr>
          <w:rFonts w:eastAsiaTheme="minorHAnsi" w:cs="Times New Roman"/>
          <w:kern w:val="0"/>
          <w:lang w:eastAsia="en-US" w:bidi="ar-SA"/>
        </w:rPr>
        <w:t xml:space="preserve"> государства, а также угрозы чрезвычайных ситуаций природного и техногенного характера;</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proofErr w:type="gramStart"/>
      <w:r w:rsidRPr="00C04EA3">
        <w:rPr>
          <w:rFonts w:eastAsiaTheme="minorHAnsi" w:cs="Times New Roman"/>
          <w:kern w:val="0"/>
          <w:lang w:eastAsia="en-US" w:bidi="ar-SA"/>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04EA3">
        <w:rPr>
          <w:rFonts w:eastAsiaTheme="minorHAnsi" w:cs="Times New Roman"/>
          <w:kern w:val="0"/>
          <w:lang w:eastAsia="en-US" w:bidi="ar-SA"/>
        </w:rPr>
        <w:t xml:space="preserve"> также возникновение чрезвычайных ситуаций природного и техногенного характера;</w:t>
      </w:r>
    </w:p>
    <w:p w:rsidR="00C04EA3" w:rsidRP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r w:rsidRPr="00C04EA3">
        <w:rPr>
          <w:rFonts w:eastAsiaTheme="minorHAnsi" w:cs="Times New Roman"/>
          <w:kern w:val="0"/>
          <w:lang w:eastAsia="en-US" w:bidi="ar-SA"/>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C04EA3" w:rsidRDefault="00C04EA3" w:rsidP="00C04EA3">
      <w:pPr>
        <w:widowControl/>
        <w:suppressAutoHyphens w:val="0"/>
        <w:autoSpaceDE w:val="0"/>
        <w:adjustRightInd w:val="0"/>
        <w:ind w:firstLine="540"/>
        <w:jc w:val="both"/>
        <w:textAlignment w:val="auto"/>
        <w:rPr>
          <w:rFonts w:eastAsiaTheme="minorHAnsi" w:cs="Times New Roman"/>
          <w:kern w:val="0"/>
          <w:lang w:eastAsia="en-US" w:bidi="ar-SA"/>
        </w:rPr>
      </w:pPr>
      <w:r w:rsidRPr="00C04EA3">
        <w:rPr>
          <w:rFonts w:eastAsiaTheme="minorHAnsi" w:cs="Times New Roman"/>
          <w:kern w:val="0"/>
          <w:lang w:eastAsia="en-US" w:bidi="ar-SA"/>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sidR="0005536D">
        <w:rPr>
          <w:rFonts w:eastAsiaTheme="minorHAnsi" w:cs="Times New Roman"/>
          <w:kern w:val="0"/>
          <w:lang w:eastAsia="en-US" w:bidi="ar-SA"/>
        </w:rPr>
        <w:t>»</w:t>
      </w:r>
      <w:r w:rsidRPr="00C04EA3">
        <w:rPr>
          <w:rFonts w:eastAsiaTheme="minorHAnsi" w:cs="Times New Roman"/>
          <w:kern w:val="0"/>
          <w:lang w:eastAsia="en-US" w:bidi="ar-SA"/>
        </w:rPr>
        <w:t>.</w:t>
      </w:r>
    </w:p>
    <w:p w:rsidR="005F3EAD" w:rsidRPr="00C04EA3" w:rsidRDefault="005F3EAD" w:rsidP="00C04EA3">
      <w:pPr>
        <w:widowControl/>
        <w:suppressAutoHyphens w:val="0"/>
        <w:autoSpaceDE w:val="0"/>
        <w:adjustRightInd w:val="0"/>
        <w:ind w:firstLine="540"/>
        <w:jc w:val="both"/>
        <w:textAlignment w:val="auto"/>
        <w:rPr>
          <w:rFonts w:eastAsiaTheme="minorHAnsi" w:cs="Times New Roman"/>
          <w:kern w:val="0"/>
          <w:lang w:eastAsia="en-US" w:bidi="ar-SA"/>
        </w:rPr>
      </w:pPr>
    </w:p>
    <w:p w:rsidR="00C72C01" w:rsidRDefault="00C72C01" w:rsidP="005F3EAD">
      <w:pPr>
        <w:autoSpaceDE w:val="0"/>
        <w:adjustRightInd w:val="0"/>
        <w:ind w:firstLine="540"/>
        <w:jc w:val="both"/>
        <w:rPr>
          <w:rFonts w:eastAsiaTheme="minorHAnsi" w:cs="Times New Roman"/>
          <w:lang w:eastAsia="en-US"/>
        </w:rPr>
      </w:pPr>
      <w:r>
        <w:rPr>
          <w:rFonts w:eastAsiaTheme="minorHAnsi" w:cs="Times New Roman"/>
          <w:lang w:eastAsia="en-US"/>
        </w:rPr>
        <w:t>2.Опубликовать настоящее решение в городской газете «Новое время»</w:t>
      </w:r>
      <w:r w:rsidR="00BE6633">
        <w:rPr>
          <w:rFonts w:eastAsiaTheme="minorHAnsi" w:cs="Times New Roman"/>
          <w:lang w:eastAsia="en-US"/>
        </w:rPr>
        <w:t xml:space="preserve"> и разместить на официальном сайте муниципального образования город Заринск Алтайского края</w:t>
      </w:r>
      <w:r>
        <w:rPr>
          <w:rFonts w:eastAsiaTheme="minorHAnsi" w:cs="Times New Roman"/>
          <w:lang w:eastAsia="en-US"/>
        </w:rPr>
        <w:t>.</w:t>
      </w:r>
    </w:p>
    <w:p w:rsidR="00C72C01" w:rsidRPr="00220923" w:rsidRDefault="00C72C01" w:rsidP="00C72C01">
      <w:pPr>
        <w:autoSpaceDE w:val="0"/>
        <w:adjustRightInd w:val="0"/>
        <w:jc w:val="both"/>
        <w:rPr>
          <w:rFonts w:eastAsiaTheme="minorHAnsi" w:cs="Times New Roman"/>
          <w:lang w:eastAsia="en-US"/>
        </w:rPr>
      </w:pPr>
    </w:p>
    <w:p w:rsidR="00C72C01" w:rsidRDefault="00C72C01" w:rsidP="00C72C01">
      <w:pPr>
        <w:jc w:val="both"/>
      </w:pPr>
      <w:r>
        <w:t xml:space="preserve">        3.</w:t>
      </w:r>
      <w:proofErr w:type="gramStart"/>
      <w:r>
        <w:t>Контроль за</w:t>
      </w:r>
      <w:proofErr w:type="gramEnd"/>
      <w:r>
        <w:t xml:space="preserve"> исполнением настоящего решения возложить на постоянную комиссию городского Собрания депутатов по бюджету и социальной политике (В.П. Гуров).</w:t>
      </w:r>
    </w:p>
    <w:p w:rsidR="00C72C01" w:rsidRDefault="00C72C01" w:rsidP="00C72C01"/>
    <w:p w:rsidR="00C72C01" w:rsidRDefault="00C72C01" w:rsidP="00C72C01"/>
    <w:p w:rsidR="00504D5C" w:rsidRDefault="003A6051" w:rsidP="00C72C01">
      <w:r>
        <w:t>П</w:t>
      </w:r>
      <w:r w:rsidR="00C72C01">
        <w:t>редседател</w:t>
      </w:r>
      <w:r>
        <w:t>ь постоянно</w:t>
      </w:r>
      <w:r w:rsidR="00504D5C">
        <w:t xml:space="preserve">й комиссии                                                                                </w:t>
      </w:r>
      <w:bookmarkStart w:id="0" w:name="_GoBack"/>
      <w:bookmarkEnd w:id="0"/>
      <w:r w:rsidR="00504D5C">
        <w:t xml:space="preserve"> В.П.Гуров       </w:t>
      </w:r>
    </w:p>
    <w:p w:rsidR="00C72C01" w:rsidRDefault="00504D5C" w:rsidP="00C72C01">
      <w:r>
        <w:t>по бюджету и социальной политике</w:t>
      </w:r>
      <w:r w:rsidR="00C72C01">
        <w:t xml:space="preserve">                                                                              </w:t>
      </w:r>
      <w:r w:rsidR="00872B8B">
        <w:t xml:space="preserve">  </w:t>
      </w:r>
      <w:r w:rsidR="00C72C01">
        <w:t xml:space="preserve">               </w:t>
      </w:r>
    </w:p>
    <w:p w:rsidR="00C72C01" w:rsidRDefault="00C72C01" w:rsidP="00C72C01">
      <w:r>
        <w:t>Заринского городского Собрания депутатов</w:t>
      </w:r>
    </w:p>
    <w:p w:rsidR="00C04EA3" w:rsidRPr="00C04EA3" w:rsidRDefault="00C04EA3" w:rsidP="00AC5DDA">
      <w:pPr>
        <w:pStyle w:val="Standard"/>
        <w:jc w:val="both"/>
        <w:rPr>
          <w:rFonts w:eastAsia="Arial"/>
          <w:color w:val="auto"/>
          <w:szCs w:val="24"/>
          <w:lang w:bidi="ru-RU"/>
        </w:rPr>
      </w:pPr>
    </w:p>
    <w:sectPr w:rsidR="00C04EA3" w:rsidRPr="00C04EA3" w:rsidSect="00C9526A">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7AD"/>
    <w:multiLevelType w:val="hybridMultilevel"/>
    <w:tmpl w:val="2728A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6C67A6"/>
    <w:multiLevelType w:val="hybridMultilevel"/>
    <w:tmpl w:val="04D24B7C"/>
    <w:lvl w:ilvl="0" w:tplc="D9E0EBF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23DD7C22"/>
    <w:multiLevelType w:val="hybridMultilevel"/>
    <w:tmpl w:val="E1A4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37FDE"/>
    <w:multiLevelType w:val="hybridMultilevel"/>
    <w:tmpl w:val="22824520"/>
    <w:lvl w:ilvl="0" w:tplc="10C6E9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62CF74A8"/>
    <w:multiLevelType w:val="hybridMultilevel"/>
    <w:tmpl w:val="A52ACDBC"/>
    <w:lvl w:ilvl="0" w:tplc="3D765436">
      <w:start w:val="1"/>
      <w:numFmt w:val="decimal"/>
      <w:lvlText w:val="%1)"/>
      <w:lvlJc w:val="left"/>
      <w:pPr>
        <w:ind w:left="360" w:hanging="360"/>
      </w:pPr>
      <w:rPr>
        <w:rFonts w:ascii="Times New Roman" w:eastAsia="Arial Unicode MS"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E34068"/>
    <w:rsid w:val="00003C37"/>
    <w:rsid w:val="000075F2"/>
    <w:rsid w:val="00013955"/>
    <w:rsid w:val="0001668A"/>
    <w:rsid w:val="00017035"/>
    <w:rsid w:val="000201A5"/>
    <w:rsid w:val="00036531"/>
    <w:rsid w:val="000474AA"/>
    <w:rsid w:val="00047768"/>
    <w:rsid w:val="00053A6A"/>
    <w:rsid w:val="0005536D"/>
    <w:rsid w:val="00076A03"/>
    <w:rsid w:val="0008545D"/>
    <w:rsid w:val="000854A2"/>
    <w:rsid w:val="000862DD"/>
    <w:rsid w:val="00093109"/>
    <w:rsid w:val="000A161D"/>
    <w:rsid w:val="000A1E20"/>
    <w:rsid w:val="000A5EE0"/>
    <w:rsid w:val="000B0F81"/>
    <w:rsid w:val="000B2EE8"/>
    <w:rsid w:val="000B6C30"/>
    <w:rsid w:val="000C5359"/>
    <w:rsid w:val="000D3082"/>
    <w:rsid w:val="000E1AE3"/>
    <w:rsid w:val="000E30E3"/>
    <w:rsid w:val="0010582C"/>
    <w:rsid w:val="00107B3B"/>
    <w:rsid w:val="00110F91"/>
    <w:rsid w:val="001174BC"/>
    <w:rsid w:val="00117FAD"/>
    <w:rsid w:val="001203E3"/>
    <w:rsid w:val="00122F4E"/>
    <w:rsid w:val="00122F88"/>
    <w:rsid w:val="001246FF"/>
    <w:rsid w:val="00131D6F"/>
    <w:rsid w:val="00132943"/>
    <w:rsid w:val="001340B5"/>
    <w:rsid w:val="00135018"/>
    <w:rsid w:val="00135391"/>
    <w:rsid w:val="0014090D"/>
    <w:rsid w:val="001456F9"/>
    <w:rsid w:val="001540B5"/>
    <w:rsid w:val="00155603"/>
    <w:rsid w:val="001564C2"/>
    <w:rsid w:val="00157DF6"/>
    <w:rsid w:val="001644C2"/>
    <w:rsid w:val="00165D07"/>
    <w:rsid w:val="00172304"/>
    <w:rsid w:val="00185694"/>
    <w:rsid w:val="0019352C"/>
    <w:rsid w:val="001943C6"/>
    <w:rsid w:val="001944BB"/>
    <w:rsid w:val="001A47E5"/>
    <w:rsid w:val="001A5B11"/>
    <w:rsid w:val="001A7042"/>
    <w:rsid w:val="001B12B6"/>
    <w:rsid w:val="001B19B4"/>
    <w:rsid w:val="001B602A"/>
    <w:rsid w:val="001C1375"/>
    <w:rsid w:val="001E6E46"/>
    <w:rsid w:val="001F0362"/>
    <w:rsid w:val="001F04DA"/>
    <w:rsid w:val="001F3948"/>
    <w:rsid w:val="00202681"/>
    <w:rsid w:val="0020602E"/>
    <w:rsid w:val="00215A35"/>
    <w:rsid w:val="00217EDA"/>
    <w:rsid w:val="00220923"/>
    <w:rsid w:val="00232E29"/>
    <w:rsid w:val="002359F9"/>
    <w:rsid w:val="00236059"/>
    <w:rsid w:val="002368A7"/>
    <w:rsid w:val="00240314"/>
    <w:rsid w:val="00256118"/>
    <w:rsid w:val="00263F9F"/>
    <w:rsid w:val="002739DB"/>
    <w:rsid w:val="0028657F"/>
    <w:rsid w:val="0029008B"/>
    <w:rsid w:val="002928EA"/>
    <w:rsid w:val="002A1058"/>
    <w:rsid w:val="002A4EE8"/>
    <w:rsid w:val="002A5A33"/>
    <w:rsid w:val="002A5C44"/>
    <w:rsid w:val="002A7EAC"/>
    <w:rsid w:val="002B37A6"/>
    <w:rsid w:val="002B532E"/>
    <w:rsid w:val="002C4936"/>
    <w:rsid w:val="002C63E9"/>
    <w:rsid w:val="002D04AD"/>
    <w:rsid w:val="002D1DA4"/>
    <w:rsid w:val="002E550D"/>
    <w:rsid w:val="002F16EA"/>
    <w:rsid w:val="002F50D6"/>
    <w:rsid w:val="00303F97"/>
    <w:rsid w:val="00322D0A"/>
    <w:rsid w:val="0032580D"/>
    <w:rsid w:val="003412D6"/>
    <w:rsid w:val="003458B8"/>
    <w:rsid w:val="00355ACE"/>
    <w:rsid w:val="00360CCD"/>
    <w:rsid w:val="00363F58"/>
    <w:rsid w:val="0037038C"/>
    <w:rsid w:val="00375179"/>
    <w:rsid w:val="00380229"/>
    <w:rsid w:val="003847DB"/>
    <w:rsid w:val="003859F7"/>
    <w:rsid w:val="00386A47"/>
    <w:rsid w:val="00391F5D"/>
    <w:rsid w:val="00395763"/>
    <w:rsid w:val="003A1414"/>
    <w:rsid w:val="003A2E00"/>
    <w:rsid w:val="003A6051"/>
    <w:rsid w:val="003B7098"/>
    <w:rsid w:val="003D1FB3"/>
    <w:rsid w:val="003D3612"/>
    <w:rsid w:val="003E283D"/>
    <w:rsid w:val="003F2F59"/>
    <w:rsid w:val="003F314E"/>
    <w:rsid w:val="00410A70"/>
    <w:rsid w:val="00411F12"/>
    <w:rsid w:val="004259B6"/>
    <w:rsid w:val="00433954"/>
    <w:rsid w:val="00443F3D"/>
    <w:rsid w:val="00444447"/>
    <w:rsid w:val="00444E56"/>
    <w:rsid w:val="00445EE4"/>
    <w:rsid w:val="00455420"/>
    <w:rsid w:val="00455BDE"/>
    <w:rsid w:val="00457253"/>
    <w:rsid w:val="00461831"/>
    <w:rsid w:val="00461EAA"/>
    <w:rsid w:val="004649FE"/>
    <w:rsid w:val="00466437"/>
    <w:rsid w:val="0047273A"/>
    <w:rsid w:val="00474AA4"/>
    <w:rsid w:val="00491D17"/>
    <w:rsid w:val="004B365D"/>
    <w:rsid w:val="004C2C6B"/>
    <w:rsid w:val="004C46AF"/>
    <w:rsid w:val="004C602A"/>
    <w:rsid w:val="004D4809"/>
    <w:rsid w:val="004D4D3A"/>
    <w:rsid w:val="004D4E9D"/>
    <w:rsid w:val="004E0AE3"/>
    <w:rsid w:val="004E2A5E"/>
    <w:rsid w:val="004E2B29"/>
    <w:rsid w:val="004E4B4D"/>
    <w:rsid w:val="004E6A6A"/>
    <w:rsid w:val="004F2FCD"/>
    <w:rsid w:val="005006D3"/>
    <w:rsid w:val="00500CD2"/>
    <w:rsid w:val="0050125D"/>
    <w:rsid w:val="00503817"/>
    <w:rsid w:val="00504D5C"/>
    <w:rsid w:val="005057B3"/>
    <w:rsid w:val="005146BE"/>
    <w:rsid w:val="00521333"/>
    <w:rsid w:val="00533D8D"/>
    <w:rsid w:val="00544D83"/>
    <w:rsid w:val="00547702"/>
    <w:rsid w:val="00553781"/>
    <w:rsid w:val="00554783"/>
    <w:rsid w:val="00555198"/>
    <w:rsid w:val="0057401D"/>
    <w:rsid w:val="00581CDB"/>
    <w:rsid w:val="00584D60"/>
    <w:rsid w:val="00593746"/>
    <w:rsid w:val="00594198"/>
    <w:rsid w:val="005B1FF7"/>
    <w:rsid w:val="005B28D1"/>
    <w:rsid w:val="005B7D55"/>
    <w:rsid w:val="005B7F4B"/>
    <w:rsid w:val="005E40B2"/>
    <w:rsid w:val="005F2996"/>
    <w:rsid w:val="005F3EAD"/>
    <w:rsid w:val="005F503A"/>
    <w:rsid w:val="00604836"/>
    <w:rsid w:val="00606C1C"/>
    <w:rsid w:val="006146E1"/>
    <w:rsid w:val="00617129"/>
    <w:rsid w:val="00623955"/>
    <w:rsid w:val="006241D6"/>
    <w:rsid w:val="00643C53"/>
    <w:rsid w:val="00646241"/>
    <w:rsid w:val="00653E52"/>
    <w:rsid w:val="00654997"/>
    <w:rsid w:val="006661B7"/>
    <w:rsid w:val="006713E2"/>
    <w:rsid w:val="0067196C"/>
    <w:rsid w:val="00684CCA"/>
    <w:rsid w:val="006866EE"/>
    <w:rsid w:val="0069064F"/>
    <w:rsid w:val="006A14FC"/>
    <w:rsid w:val="006C0C69"/>
    <w:rsid w:val="006C63B5"/>
    <w:rsid w:val="006E2CBD"/>
    <w:rsid w:val="006E5132"/>
    <w:rsid w:val="006F2C24"/>
    <w:rsid w:val="007031DD"/>
    <w:rsid w:val="00703415"/>
    <w:rsid w:val="0070382B"/>
    <w:rsid w:val="0070765E"/>
    <w:rsid w:val="00710E5B"/>
    <w:rsid w:val="00713BA2"/>
    <w:rsid w:val="007214DC"/>
    <w:rsid w:val="007253BC"/>
    <w:rsid w:val="0073160D"/>
    <w:rsid w:val="00734C5D"/>
    <w:rsid w:val="007355A1"/>
    <w:rsid w:val="00735AF8"/>
    <w:rsid w:val="007409AF"/>
    <w:rsid w:val="00745488"/>
    <w:rsid w:val="0074663A"/>
    <w:rsid w:val="00760DC6"/>
    <w:rsid w:val="0078128B"/>
    <w:rsid w:val="00783FF2"/>
    <w:rsid w:val="00785861"/>
    <w:rsid w:val="00786348"/>
    <w:rsid w:val="007900E9"/>
    <w:rsid w:val="00791DD2"/>
    <w:rsid w:val="007A3171"/>
    <w:rsid w:val="007A4B25"/>
    <w:rsid w:val="007B1880"/>
    <w:rsid w:val="007B1BA1"/>
    <w:rsid w:val="007B68D5"/>
    <w:rsid w:val="007C2B2D"/>
    <w:rsid w:val="007C6A1F"/>
    <w:rsid w:val="007C727F"/>
    <w:rsid w:val="007D5E1A"/>
    <w:rsid w:val="007E7B7E"/>
    <w:rsid w:val="007F2811"/>
    <w:rsid w:val="007F62BF"/>
    <w:rsid w:val="00803103"/>
    <w:rsid w:val="00803FE9"/>
    <w:rsid w:val="008062ED"/>
    <w:rsid w:val="00807705"/>
    <w:rsid w:val="00815D63"/>
    <w:rsid w:val="00825983"/>
    <w:rsid w:val="008350C8"/>
    <w:rsid w:val="008370F2"/>
    <w:rsid w:val="00837ADB"/>
    <w:rsid w:val="008448AB"/>
    <w:rsid w:val="0084775B"/>
    <w:rsid w:val="008602D9"/>
    <w:rsid w:val="008623A6"/>
    <w:rsid w:val="0086342E"/>
    <w:rsid w:val="00870CF3"/>
    <w:rsid w:val="0087153B"/>
    <w:rsid w:val="00872B8B"/>
    <w:rsid w:val="008755D7"/>
    <w:rsid w:val="0087663A"/>
    <w:rsid w:val="00883154"/>
    <w:rsid w:val="00885738"/>
    <w:rsid w:val="00887AEF"/>
    <w:rsid w:val="00891204"/>
    <w:rsid w:val="008B186F"/>
    <w:rsid w:val="008B602B"/>
    <w:rsid w:val="008C2045"/>
    <w:rsid w:val="008C4E93"/>
    <w:rsid w:val="008D135D"/>
    <w:rsid w:val="008D4D41"/>
    <w:rsid w:val="008E3990"/>
    <w:rsid w:val="008E5931"/>
    <w:rsid w:val="008F09EC"/>
    <w:rsid w:val="008F41E0"/>
    <w:rsid w:val="008F6A9F"/>
    <w:rsid w:val="00901B22"/>
    <w:rsid w:val="00904D29"/>
    <w:rsid w:val="00910CFF"/>
    <w:rsid w:val="00921F2A"/>
    <w:rsid w:val="00932E7A"/>
    <w:rsid w:val="00935990"/>
    <w:rsid w:val="009407A1"/>
    <w:rsid w:val="00942C5D"/>
    <w:rsid w:val="00943506"/>
    <w:rsid w:val="00952346"/>
    <w:rsid w:val="009676EB"/>
    <w:rsid w:val="00972173"/>
    <w:rsid w:val="00975C90"/>
    <w:rsid w:val="00975D68"/>
    <w:rsid w:val="00982365"/>
    <w:rsid w:val="009832F9"/>
    <w:rsid w:val="009833BD"/>
    <w:rsid w:val="00985B65"/>
    <w:rsid w:val="009A02F9"/>
    <w:rsid w:val="009A12AE"/>
    <w:rsid w:val="009A2BFA"/>
    <w:rsid w:val="009A4AE3"/>
    <w:rsid w:val="009B715B"/>
    <w:rsid w:val="009B79B4"/>
    <w:rsid w:val="009C44E7"/>
    <w:rsid w:val="009C50AB"/>
    <w:rsid w:val="009C6620"/>
    <w:rsid w:val="009D2493"/>
    <w:rsid w:val="009D2877"/>
    <w:rsid w:val="009D4614"/>
    <w:rsid w:val="009F3AA7"/>
    <w:rsid w:val="009F7E3A"/>
    <w:rsid w:val="00A00279"/>
    <w:rsid w:val="00A10201"/>
    <w:rsid w:val="00A11456"/>
    <w:rsid w:val="00A1198B"/>
    <w:rsid w:val="00A138C6"/>
    <w:rsid w:val="00A21D9D"/>
    <w:rsid w:val="00A23363"/>
    <w:rsid w:val="00A26147"/>
    <w:rsid w:val="00A336B1"/>
    <w:rsid w:val="00A3400C"/>
    <w:rsid w:val="00A37FCC"/>
    <w:rsid w:val="00A51B65"/>
    <w:rsid w:val="00A55D9D"/>
    <w:rsid w:val="00A63E16"/>
    <w:rsid w:val="00A72F3E"/>
    <w:rsid w:val="00A733E1"/>
    <w:rsid w:val="00A773A2"/>
    <w:rsid w:val="00AA2C96"/>
    <w:rsid w:val="00AA45E1"/>
    <w:rsid w:val="00AA7E0A"/>
    <w:rsid w:val="00AB09A5"/>
    <w:rsid w:val="00AC1A15"/>
    <w:rsid w:val="00AC5DDA"/>
    <w:rsid w:val="00AD2409"/>
    <w:rsid w:val="00AE6A90"/>
    <w:rsid w:val="00AF1ED1"/>
    <w:rsid w:val="00B0080B"/>
    <w:rsid w:val="00B20786"/>
    <w:rsid w:val="00B270C8"/>
    <w:rsid w:val="00B30BFE"/>
    <w:rsid w:val="00B32928"/>
    <w:rsid w:val="00B366E1"/>
    <w:rsid w:val="00B423DB"/>
    <w:rsid w:val="00B42579"/>
    <w:rsid w:val="00B55508"/>
    <w:rsid w:val="00B5553C"/>
    <w:rsid w:val="00B64E86"/>
    <w:rsid w:val="00B70A99"/>
    <w:rsid w:val="00B726FE"/>
    <w:rsid w:val="00B80B6D"/>
    <w:rsid w:val="00B8457D"/>
    <w:rsid w:val="00B9196F"/>
    <w:rsid w:val="00B969D9"/>
    <w:rsid w:val="00B97689"/>
    <w:rsid w:val="00BB132C"/>
    <w:rsid w:val="00BB1E23"/>
    <w:rsid w:val="00BB258F"/>
    <w:rsid w:val="00BB2DC8"/>
    <w:rsid w:val="00BB61C3"/>
    <w:rsid w:val="00BC13A3"/>
    <w:rsid w:val="00BC406F"/>
    <w:rsid w:val="00BD1B7E"/>
    <w:rsid w:val="00BE6633"/>
    <w:rsid w:val="00BE6DF3"/>
    <w:rsid w:val="00BE7940"/>
    <w:rsid w:val="00C01C46"/>
    <w:rsid w:val="00C04EA3"/>
    <w:rsid w:val="00C241C1"/>
    <w:rsid w:val="00C2475B"/>
    <w:rsid w:val="00C453F1"/>
    <w:rsid w:val="00C461EC"/>
    <w:rsid w:val="00C4695B"/>
    <w:rsid w:val="00C6044B"/>
    <w:rsid w:val="00C63C2D"/>
    <w:rsid w:val="00C72C01"/>
    <w:rsid w:val="00C74993"/>
    <w:rsid w:val="00C7616C"/>
    <w:rsid w:val="00C76453"/>
    <w:rsid w:val="00C86AEE"/>
    <w:rsid w:val="00C9526A"/>
    <w:rsid w:val="00C97DA0"/>
    <w:rsid w:val="00CA3213"/>
    <w:rsid w:val="00CA5CB5"/>
    <w:rsid w:val="00CA64F3"/>
    <w:rsid w:val="00CB4657"/>
    <w:rsid w:val="00CC0EB1"/>
    <w:rsid w:val="00CC7198"/>
    <w:rsid w:val="00CD53A8"/>
    <w:rsid w:val="00CE2F66"/>
    <w:rsid w:val="00CE46CF"/>
    <w:rsid w:val="00CE4C37"/>
    <w:rsid w:val="00CE6699"/>
    <w:rsid w:val="00D05D29"/>
    <w:rsid w:val="00D1061C"/>
    <w:rsid w:val="00D161E3"/>
    <w:rsid w:val="00D17320"/>
    <w:rsid w:val="00D22146"/>
    <w:rsid w:val="00D22845"/>
    <w:rsid w:val="00D23AC3"/>
    <w:rsid w:val="00D264CF"/>
    <w:rsid w:val="00D26DA6"/>
    <w:rsid w:val="00D27499"/>
    <w:rsid w:val="00D304F1"/>
    <w:rsid w:val="00D32B1E"/>
    <w:rsid w:val="00D45125"/>
    <w:rsid w:val="00D53A86"/>
    <w:rsid w:val="00D607BF"/>
    <w:rsid w:val="00D61598"/>
    <w:rsid w:val="00D664B2"/>
    <w:rsid w:val="00D6772E"/>
    <w:rsid w:val="00D71778"/>
    <w:rsid w:val="00D74226"/>
    <w:rsid w:val="00D75125"/>
    <w:rsid w:val="00D776B5"/>
    <w:rsid w:val="00D810BE"/>
    <w:rsid w:val="00D81EDE"/>
    <w:rsid w:val="00D85352"/>
    <w:rsid w:val="00D94561"/>
    <w:rsid w:val="00D951B6"/>
    <w:rsid w:val="00DA275D"/>
    <w:rsid w:val="00DA435E"/>
    <w:rsid w:val="00DA73A7"/>
    <w:rsid w:val="00DB7315"/>
    <w:rsid w:val="00DC236D"/>
    <w:rsid w:val="00DC2AAA"/>
    <w:rsid w:val="00DC7538"/>
    <w:rsid w:val="00DE49A6"/>
    <w:rsid w:val="00DF1C0C"/>
    <w:rsid w:val="00DF5FAF"/>
    <w:rsid w:val="00DF62D5"/>
    <w:rsid w:val="00E1103D"/>
    <w:rsid w:val="00E2123C"/>
    <w:rsid w:val="00E27B4C"/>
    <w:rsid w:val="00E34068"/>
    <w:rsid w:val="00E35906"/>
    <w:rsid w:val="00E44598"/>
    <w:rsid w:val="00E47DD5"/>
    <w:rsid w:val="00E52624"/>
    <w:rsid w:val="00E557AF"/>
    <w:rsid w:val="00E6334B"/>
    <w:rsid w:val="00E76ED3"/>
    <w:rsid w:val="00E83EE1"/>
    <w:rsid w:val="00EA14BF"/>
    <w:rsid w:val="00EA7FE5"/>
    <w:rsid w:val="00EB3B75"/>
    <w:rsid w:val="00EB5E52"/>
    <w:rsid w:val="00EB7422"/>
    <w:rsid w:val="00EC112F"/>
    <w:rsid w:val="00EC61C6"/>
    <w:rsid w:val="00ED2631"/>
    <w:rsid w:val="00ED29F0"/>
    <w:rsid w:val="00ED6EAA"/>
    <w:rsid w:val="00EE46D5"/>
    <w:rsid w:val="00EE5EC9"/>
    <w:rsid w:val="00EE7442"/>
    <w:rsid w:val="00EF0BC2"/>
    <w:rsid w:val="00EF3AA7"/>
    <w:rsid w:val="00EF75A3"/>
    <w:rsid w:val="00F032F0"/>
    <w:rsid w:val="00F1716A"/>
    <w:rsid w:val="00F23F4D"/>
    <w:rsid w:val="00F2634C"/>
    <w:rsid w:val="00F36F99"/>
    <w:rsid w:val="00F37432"/>
    <w:rsid w:val="00F431EE"/>
    <w:rsid w:val="00F53EDA"/>
    <w:rsid w:val="00F65F17"/>
    <w:rsid w:val="00F75E07"/>
    <w:rsid w:val="00F9076E"/>
    <w:rsid w:val="00F91788"/>
    <w:rsid w:val="00F9532D"/>
    <w:rsid w:val="00FA1501"/>
    <w:rsid w:val="00FA1C28"/>
    <w:rsid w:val="00FA2834"/>
    <w:rsid w:val="00FA2FDA"/>
    <w:rsid w:val="00FA3C7F"/>
    <w:rsid w:val="00FB24B7"/>
    <w:rsid w:val="00FC226C"/>
    <w:rsid w:val="00FC24DB"/>
    <w:rsid w:val="00FC547E"/>
    <w:rsid w:val="00FD151D"/>
    <w:rsid w:val="00FD5183"/>
    <w:rsid w:val="00FE6CA5"/>
    <w:rsid w:val="00FE7D83"/>
    <w:rsid w:val="00FF3AD0"/>
    <w:rsid w:val="00FF4A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D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bidi="ru-RU"/>
    </w:rPr>
  </w:style>
  <w:style w:type="paragraph" w:styleId="1">
    <w:name w:val="heading 1"/>
    <w:basedOn w:val="a"/>
    <w:link w:val="10"/>
    <w:uiPriority w:val="9"/>
    <w:qFormat/>
    <w:rsid w:val="008448AB"/>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bidi="ar-SA"/>
    </w:rPr>
  </w:style>
  <w:style w:type="paragraph" w:styleId="2">
    <w:name w:val="heading 2"/>
    <w:basedOn w:val="a"/>
    <w:link w:val="20"/>
    <w:uiPriority w:val="9"/>
    <w:qFormat/>
    <w:rsid w:val="008448A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bidi="ar-SA"/>
    </w:rPr>
  </w:style>
  <w:style w:type="paragraph" w:styleId="3">
    <w:name w:val="heading 3"/>
    <w:basedOn w:val="a"/>
    <w:link w:val="30"/>
    <w:uiPriority w:val="9"/>
    <w:qFormat/>
    <w:rsid w:val="008448AB"/>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AC5DDA"/>
    <w:pPr>
      <w:autoSpaceDN w:val="0"/>
      <w:spacing w:after="0" w:line="240" w:lineRule="auto"/>
      <w:textAlignment w:val="baseline"/>
    </w:pPr>
    <w:rPr>
      <w:rFonts w:ascii="Times New Roman" w:eastAsia="Times New Roman" w:hAnsi="Times New Roman" w:cs="Times New Roman"/>
      <w:color w:val="000000"/>
      <w:kern w:val="3"/>
      <w:sz w:val="24"/>
      <w:szCs w:val="20"/>
      <w:lang w:eastAsia="ru-RU"/>
    </w:rPr>
  </w:style>
  <w:style w:type="paragraph" w:customStyle="1" w:styleId="Textbody">
    <w:name w:val="Text body"/>
    <w:basedOn w:val="Standard"/>
    <w:rsid w:val="00AC5DDA"/>
    <w:pPr>
      <w:spacing w:after="120"/>
    </w:pPr>
  </w:style>
  <w:style w:type="paragraph" w:styleId="a3">
    <w:name w:val="Balloon Text"/>
    <w:basedOn w:val="a"/>
    <w:link w:val="a4"/>
    <w:uiPriority w:val="99"/>
    <w:semiHidden/>
    <w:unhideWhenUsed/>
    <w:rsid w:val="00B30BFE"/>
    <w:rPr>
      <w:rFonts w:ascii="Tahoma" w:hAnsi="Tahoma"/>
      <w:sz w:val="16"/>
      <w:szCs w:val="16"/>
    </w:rPr>
  </w:style>
  <w:style w:type="character" w:customStyle="1" w:styleId="a4">
    <w:name w:val="Текст выноски Знак"/>
    <w:basedOn w:val="a0"/>
    <w:link w:val="a3"/>
    <w:uiPriority w:val="99"/>
    <w:semiHidden/>
    <w:rsid w:val="00B30BFE"/>
    <w:rPr>
      <w:rFonts w:ascii="Tahoma" w:eastAsia="Arial Unicode MS" w:hAnsi="Tahoma" w:cs="Tahoma"/>
      <w:kern w:val="3"/>
      <w:sz w:val="16"/>
      <w:szCs w:val="16"/>
      <w:lang w:eastAsia="ru-RU" w:bidi="ru-RU"/>
    </w:rPr>
  </w:style>
  <w:style w:type="character" w:customStyle="1" w:styleId="10">
    <w:name w:val="Заголовок 1 Знак"/>
    <w:basedOn w:val="a0"/>
    <w:link w:val="1"/>
    <w:uiPriority w:val="9"/>
    <w:rsid w:val="008448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8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8AB"/>
    <w:rPr>
      <w:rFonts w:ascii="Times New Roman" w:eastAsia="Times New Roman" w:hAnsi="Times New Roman" w:cs="Times New Roman"/>
      <w:b/>
      <w:bCs/>
      <w:sz w:val="27"/>
      <w:szCs w:val="27"/>
      <w:lang w:eastAsia="ru-RU"/>
    </w:rPr>
  </w:style>
  <w:style w:type="paragraph" w:customStyle="1" w:styleId="headertext">
    <w:name w:val="headertext"/>
    <w:basedOn w:val="a"/>
    <w:rsid w:val="008448AB"/>
    <w:pPr>
      <w:widowControl/>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formattext">
    <w:name w:val="formattext"/>
    <w:basedOn w:val="a"/>
    <w:rsid w:val="008448AB"/>
    <w:pPr>
      <w:widowControl/>
      <w:suppressAutoHyphens w:val="0"/>
      <w:autoSpaceDN/>
      <w:spacing w:before="100" w:beforeAutospacing="1" w:after="100" w:afterAutospacing="1"/>
      <w:textAlignment w:val="auto"/>
    </w:pPr>
    <w:rPr>
      <w:rFonts w:eastAsia="Times New Roman" w:cs="Times New Roman"/>
      <w:kern w:val="0"/>
      <w:lang w:bidi="ar-SA"/>
    </w:rPr>
  </w:style>
  <w:style w:type="character" w:styleId="a5">
    <w:name w:val="Hyperlink"/>
    <w:basedOn w:val="a0"/>
    <w:uiPriority w:val="99"/>
    <w:semiHidden/>
    <w:unhideWhenUsed/>
    <w:rsid w:val="008448AB"/>
    <w:rPr>
      <w:color w:val="0000FF"/>
      <w:u w:val="single"/>
    </w:rPr>
  </w:style>
  <w:style w:type="paragraph" w:styleId="a6">
    <w:name w:val="List Paragraph"/>
    <w:basedOn w:val="a"/>
    <w:uiPriority w:val="34"/>
    <w:qFormat/>
    <w:rsid w:val="00EA14B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DDA"/>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bidi="ru-RU"/>
    </w:rPr>
  </w:style>
  <w:style w:type="paragraph" w:styleId="1">
    <w:name w:val="heading 1"/>
    <w:basedOn w:val="a"/>
    <w:link w:val="10"/>
    <w:uiPriority w:val="9"/>
    <w:qFormat/>
    <w:rsid w:val="008448AB"/>
    <w:pPr>
      <w:widowControl/>
      <w:suppressAutoHyphens w:val="0"/>
      <w:autoSpaceDN/>
      <w:spacing w:before="100" w:beforeAutospacing="1" w:after="100" w:afterAutospacing="1"/>
      <w:textAlignment w:val="auto"/>
      <w:outlineLvl w:val="0"/>
    </w:pPr>
    <w:rPr>
      <w:rFonts w:eastAsia="Times New Roman" w:cs="Times New Roman"/>
      <w:b/>
      <w:bCs/>
      <w:kern w:val="36"/>
      <w:sz w:val="48"/>
      <w:szCs w:val="48"/>
      <w:lang w:bidi="ar-SA"/>
    </w:rPr>
  </w:style>
  <w:style w:type="paragraph" w:styleId="2">
    <w:name w:val="heading 2"/>
    <w:basedOn w:val="a"/>
    <w:link w:val="20"/>
    <w:uiPriority w:val="9"/>
    <w:qFormat/>
    <w:rsid w:val="008448AB"/>
    <w:pPr>
      <w:widowControl/>
      <w:suppressAutoHyphens w:val="0"/>
      <w:autoSpaceDN/>
      <w:spacing w:before="100" w:beforeAutospacing="1" w:after="100" w:afterAutospacing="1"/>
      <w:textAlignment w:val="auto"/>
      <w:outlineLvl w:val="1"/>
    </w:pPr>
    <w:rPr>
      <w:rFonts w:eastAsia="Times New Roman" w:cs="Times New Roman"/>
      <w:b/>
      <w:bCs/>
      <w:kern w:val="0"/>
      <w:sz w:val="36"/>
      <w:szCs w:val="36"/>
      <w:lang w:bidi="ar-SA"/>
    </w:rPr>
  </w:style>
  <w:style w:type="paragraph" w:styleId="3">
    <w:name w:val="heading 3"/>
    <w:basedOn w:val="a"/>
    <w:link w:val="30"/>
    <w:uiPriority w:val="9"/>
    <w:qFormat/>
    <w:rsid w:val="008448AB"/>
    <w:pPr>
      <w:widowControl/>
      <w:suppressAutoHyphens w:val="0"/>
      <w:autoSpaceDN/>
      <w:spacing w:before="100" w:beforeAutospacing="1" w:after="100" w:afterAutospacing="1"/>
      <w:textAlignment w:val="auto"/>
      <w:outlineLvl w:val="2"/>
    </w:pPr>
    <w:rPr>
      <w:rFonts w:eastAsia="Times New Roman" w:cs="Times New Roman"/>
      <w:b/>
      <w:bCs/>
      <w:kern w:val="0"/>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0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3406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3406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Standard">
    <w:name w:val="Standard"/>
    <w:rsid w:val="00AC5DDA"/>
    <w:pPr>
      <w:autoSpaceDN w:val="0"/>
      <w:spacing w:after="0" w:line="240" w:lineRule="auto"/>
      <w:textAlignment w:val="baseline"/>
    </w:pPr>
    <w:rPr>
      <w:rFonts w:ascii="Times New Roman" w:eastAsia="Times New Roman" w:hAnsi="Times New Roman" w:cs="Times New Roman"/>
      <w:color w:val="000000"/>
      <w:kern w:val="3"/>
      <w:sz w:val="24"/>
      <w:szCs w:val="20"/>
      <w:lang w:eastAsia="ru-RU"/>
    </w:rPr>
  </w:style>
  <w:style w:type="paragraph" w:customStyle="1" w:styleId="Textbody">
    <w:name w:val="Text body"/>
    <w:basedOn w:val="Standard"/>
    <w:rsid w:val="00AC5DDA"/>
    <w:pPr>
      <w:spacing w:after="120"/>
    </w:pPr>
  </w:style>
  <w:style w:type="paragraph" w:styleId="a3">
    <w:name w:val="Balloon Text"/>
    <w:basedOn w:val="a"/>
    <w:link w:val="a4"/>
    <w:uiPriority w:val="99"/>
    <w:semiHidden/>
    <w:unhideWhenUsed/>
    <w:rsid w:val="00B30BFE"/>
    <w:rPr>
      <w:rFonts w:ascii="Tahoma" w:hAnsi="Tahoma"/>
      <w:sz w:val="16"/>
      <w:szCs w:val="16"/>
    </w:rPr>
  </w:style>
  <w:style w:type="character" w:customStyle="1" w:styleId="a4">
    <w:name w:val="Текст выноски Знак"/>
    <w:basedOn w:val="a0"/>
    <w:link w:val="a3"/>
    <w:uiPriority w:val="99"/>
    <w:semiHidden/>
    <w:rsid w:val="00B30BFE"/>
    <w:rPr>
      <w:rFonts w:ascii="Tahoma" w:eastAsia="Arial Unicode MS" w:hAnsi="Tahoma" w:cs="Tahoma"/>
      <w:kern w:val="3"/>
      <w:sz w:val="16"/>
      <w:szCs w:val="16"/>
      <w:lang w:eastAsia="ru-RU" w:bidi="ru-RU"/>
    </w:rPr>
  </w:style>
  <w:style w:type="character" w:customStyle="1" w:styleId="10">
    <w:name w:val="Заголовок 1 Знак"/>
    <w:basedOn w:val="a0"/>
    <w:link w:val="1"/>
    <w:uiPriority w:val="9"/>
    <w:rsid w:val="008448A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448AB"/>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448AB"/>
    <w:rPr>
      <w:rFonts w:ascii="Times New Roman" w:eastAsia="Times New Roman" w:hAnsi="Times New Roman" w:cs="Times New Roman"/>
      <w:b/>
      <w:bCs/>
      <w:sz w:val="27"/>
      <w:szCs w:val="27"/>
      <w:lang w:eastAsia="ru-RU"/>
    </w:rPr>
  </w:style>
  <w:style w:type="paragraph" w:customStyle="1" w:styleId="headertext">
    <w:name w:val="headertext"/>
    <w:basedOn w:val="a"/>
    <w:rsid w:val="008448AB"/>
    <w:pPr>
      <w:widowControl/>
      <w:suppressAutoHyphens w:val="0"/>
      <w:autoSpaceDN/>
      <w:spacing w:before="100" w:beforeAutospacing="1" w:after="100" w:afterAutospacing="1"/>
      <w:textAlignment w:val="auto"/>
    </w:pPr>
    <w:rPr>
      <w:rFonts w:eastAsia="Times New Roman" w:cs="Times New Roman"/>
      <w:kern w:val="0"/>
      <w:lang w:bidi="ar-SA"/>
    </w:rPr>
  </w:style>
  <w:style w:type="paragraph" w:customStyle="1" w:styleId="formattext">
    <w:name w:val="formattext"/>
    <w:basedOn w:val="a"/>
    <w:rsid w:val="008448AB"/>
    <w:pPr>
      <w:widowControl/>
      <w:suppressAutoHyphens w:val="0"/>
      <w:autoSpaceDN/>
      <w:spacing w:before="100" w:beforeAutospacing="1" w:after="100" w:afterAutospacing="1"/>
      <w:textAlignment w:val="auto"/>
    </w:pPr>
    <w:rPr>
      <w:rFonts w:eastAsia="Times New Roman" w:cs="Times New Roman"/>
      <w:kern w:val="0"/>
      <w:lang w:bidi="ar-SA"/>
    </w:rPr>
  </w:style>
  <w:style w:type="character" w:styleId="a5">
    <w:name w:val="Hyperlink"/>
    <w:basedOn w:val="a0"/>
    <w:uiPriority w:val="99"/>
    <w:semiHidden/>
    <w:unhideWhenUsed/>
    <w:rsid w:val="008448AB"/>
    <w:rPr>
      <w:color w:val="0000FF"/>
      <w:u w:val="single"/>
    </w:rPr>
  </w:style>
  <w:style w:type="paragraph" w:styleId="a6">
    <w:name w:val="List Paragraph"/>
    <w:basedOn w:val="a"/>
    <w:uiPriority w:val="34"/>
    <w:qFormat/>
    <w:rsid w:val="00EA14BF"/>
    <w:pPr>
      <w:ind w:left="720"/>
      <w:contextualSpacing/>
    </w:pPr>
  </w:style>
</w:styles>
</file>

<file path=word/webSettings.xml><?xml version="1.0" encoding="utf-8"?>
<w:webSettings xmlns:r="http://schemas.openxmlformats.org/officeDocument/2006/relationships" xmlns:w="http://schemas.openxmlformats.org/wordprocessingml/2006/main">
  <w:divs>
    <w:div w:id="147750189">
      <w:bodyDiv w:val="1"/>
      <w:marLeft w:val="0"/>
      <w:marRight w:val="0"/>
      <w:marTop w:val="0"/>
      <w:marBottom w:val="0"/>
      <w:divBdr>
        <w:top w:val="none" w:sz="0" w:space="0" w:color="auto"/>
        <w:left w:val="none" w:sz="0" w:space="0" w:color="auto"/>
        <w:bottom w:val="none" w:sz="0" w:space="0" w:color="auto"/>
        <w:right w:val="none" w:sz="0" w:space="0" w:color="auto"/>
      </w:divBdr>
    </w:div>
    <w:div w:id="620111717">
      <w:bodyDiv w:val="1"/>
      <w:marLeft w:val="0"/>
      <w:marRight w:val="0"/>
      <w:marTop w:val="0"/>
      <w:marBottom w:val="0"/>
      <w:divBdr>
        <w:top w:val="none" w:sz="0" w:space="0" w:color="auto"/>
        <w:left w:val="none" w:sz="0" w:space="0" w:color="auto"/>
        <w:bottom w:val="none" w:sz="0" w:space="0" w:color="auto"/>
        <w:right w:val="none" w:sz="0" w:space="0" w:color="auto"/>
      </w:divBdr>
    </w:div>
    <w:div w:id="940994146">
      <w:bodyDiv w:val="1"/>
      <w:marLeft w:val="0"/>
      <w:marRight w:val="0"/>
      <w:marTop w:val="0"/>
      <w:marBottom w:val="0"/>
      <w:divBdr>
        <w:top w:val="none" w:sz="0" w:space="0" w:color="auto"/>
        <w:left w:val="none" w:sz="0" w:space="0" w:color="auto"/>
        <w:bottom w:val="none" w:sz="0" w:space="0" w:color="auto"/>
        <w:right w:val="none" w:sz="0" w:space="0" w:color="auto"/>
      </w:divBdr>
    </w:div>
    <w:div w:id="1485394378">
      <w:bodyDiv w:val="1"/>
      <w:marLeft w:val="0"/>
      <w:marRight w:val="0"/>
      <w:marTop w:val="0"/>
      <w:marBottom w:val="0"/>
      <w:divBdr>
        <w:top w:val="none" w:sz="0" w:space="0" w:color="auto"/>
        <w:left w:val="none" w:sz="0" w:space="0" w:color="auto"/>
        <w:bottom w:val="none" w:sz="0" w:space="0" w:color="auto"/>
        <w:right w:val="none" w:sz="0" w:space="0" w:color="auto"/>
      </w:divBdr>
    </w:div>
    <w:div w:id="1675721391">
      <w:bodyDiv w:val="1"/>
      <w:marLeft w:val="0"/>
      <w:marRight w:val="0"/>
      <w:marTop w:val="0"/>
      <w:marBottom w:val="0"/>
      <w:divBdr>
        <w:top w:val="none" w:sz="0" w:space="0" w:color="auto"/>
        <w:left w:val="none" w:sz="0" w:space="0" w:color="auto"/>
        <w:bottom w:val="none" w:sz="0" w:space="0" w:color="auto"/>
        <w:right w:val="none" w:sz="0" w:space="0" w:color="auto"/>
      </w:divBdr>
      <w:divsChild>
        <w:div w:id="1871645382">
          <w:marLeft w:val="0"/>
          <w:marRight w:val="0"/>
          <w:marTop w:val="0"/>
          <w:marBottom w:val="0"/>
          <w:divBdr>
            <w:top w:val="none" w:sz="0" w:space="0" w:color="auto"/>
            <w:left w:val="none" w:sz="0" w:space="0" w:color="auto"/>
            <w:bottom w:val="none" w:sz="0" w:space="0" w:color="auto"/>
            <w:right w:val="none" w:sz="0" w:space="0" w:color="auto"/>
          </w:divBdr>
          <w:divsChild>
            <w:div w:id="1039891491">
              <w:marLeft w:val="0"/>
              <w:marRight w:val="0"/>
              <w:marTop w:val="0"/>
              <w:marBottom w:val="0"/>
              <w:divBdr>
                <w:top w:val="none" w:sz="0" w:space="0" w:color="auto"/>
                <w:left w:val="none" w:sz="0" w:space="0" w:color="auto"/>
                <w:bottom w:val="none" w:sz="0" w:space="0" w:color="auto"/>
                <w:right w:val="none" w:sz="0" w:space="0" w:color="auto"/>
              </w:divBdr>
            </w:div>
            <w:div w:id="202384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CCE31-2D69-4C6D-96A6-C614E29B1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827</Words>
  <Characters>4717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КОЗЛОВА Галина Александровна</dc:creator>
  <cp:lastModifiedBy>БАЖАЙКИНА Нина Николаевна</cp:lastModifiedBy>
  <cp:revision>8</cp:revision>
  <cp:lastPrinted>2017-06-20T02:55:00Z</cp:lastPrinted>
  <dcterms:created xsi:type="dcterms:W3CDTF">2017-08-14T08:20:00Z</dcterms:created>
  <dcterms:modified xsi:type="dcterms:W3CDTF">2017-08-29T07:44:00Z</dcterms:modified>
</cp:coreProperties>
</file>