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2" w:rsidRDefault="004A6DF2" w:rsidP="00A07D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2" w:rsidRPr="005024C5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C5">
        <w:rPr>
          <w:rFonts w:ascii="Times New Roman" w:eastAsia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</w:t>
      </w:r>
    </w:p>
    <w:p w:rsidR="004A6DF2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4C5">
        <w:rPr>
          <w:rFonts w:ascii="Times New Roman" w:eastAsia="Times New Roman" w:hAnsi="Times New Roman" w:cs="Times New Roman"/>
          <w:sz w:val="24"/>
          <w:szCs w:val="24"/>
        </w:rPr>
        <w:t>пр-кт. Строителей, 31, г. Заринск, 659100, тел. (38595) 99-1-82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6DF2" w:rsidRPr="00E42195" w:rsidRDefault="004A6DF2" w:rsidP="004A6DF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24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A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 w:history="1"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kso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zarinsk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4A6DF2" w:rsidRPr="00E42195" w:rsidRDefault="004A6DF2" w:rsidP="004A6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F2">
        <w:rPr>
          <w:rFonts w:ascii="Times New Roman" w:hAnsi="Times New Roman" w:cs="Times New Roman"/>
          <w:sz w:val="28"/>
          <w:szCs w:val="28"/>
        </w:rPr>
        <w:t xml:space="preserve">З А К Л Ю Ч Е Н И Е </w:t>
      </w:r>
    </w:p>
    <w:p w:rsidR="004A6DF2" w:rsidRPr="00005764" w:rsidRDefault="00993FEF" w:rsidP="007B1F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6DF2" w:rsidRPr="004A6DF2">
        <w:rPr>
          <w:rFonts w:ascii="Times New Roman" w:hAnsi="Times New Roman" w:cs="Times New Roman"/>
          <w:sz w:val="24"/>
          <w:szCs w:val="24"/>
        </w:rPr>
        <w:t>.</w:t>
      </w:r>
      <w:r w:rsidR="00005764" w:rsidRPr="00005764">
        <w:rPr>
          <w:rFonts w:ascii="Times New Roman" w:hAnsi="Times New Roman" w:cs="Times New Roman"/>
          <w:sz w:val="24"/>
          <w:szCs w:val="24"/>
        </w:rPr>
        <w:t>0</w:t>
      </w:r>
      <w:r w:rsidR="00736824">
        <w:rPr>
          <w:rFonts w:ascii="Times New Roman" w:hAnsi="Times New Roman" w:cs="Times New Roman"/>
          <w:sz w:val="24"/>
          <w:szCs w:val="24"/>
        </w:rPr>
        <w:t>8</w:t>
      </w:r>
      <w:r w:rsidR="004A6DF2" w:rsidRPr="004A6DF2">
        <w:rPr>
          <w:rFonts w:ascii="Times New Roman" w:hAnsi="Times New Roman" w:cs="Times New Roman"/>
          <w:sz w:val="24"/>
          <w:szCs w:val="24"/>
        </w:rPr>
        <w:t>.202</w:t>
      </w:r>
      <w:r w:rsidR="00005764" w:rsidRPr="00005764">
        <w:rPr>
          <w:rFonts w:ascii="Times New Roman" w:hAnsi="Times New Roman" w:cs="Times New Roman"/>
          <w:sz w:val="24"/>
          <w:szCs w:val="24"/>
        </w:rPr>
        <w:t>1</w:t>
      </w:r>
      <w:r w:rsidR="004A6DF2" w:rsidRPr="004A6DF2">
        <w:rPr>
          <w:rFonts w:ascii="Times New Roman" w:hAnsi="Times New Roman" w:cs="Times New Roman"/>
          <w:sz w:val="24"/>
          <w:szCs w:val="24"/>
        </w:rPr>
        <w:t xml:space="preserve"> </w:t>
      </w:r>
      <w:r w:rsidR="004A6DF2" w:rsidRPr="00005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5764" w:rsidRPr="00C809CB" w:rsidRDefault="004A6DF2" w:rsidP="00005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9CB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решения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Алтайского края «О внесении изменений в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решение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05764" w:rsidRPr="00C809CB">
        <w:rPr>
          <w:rFonts w:ascii="Times New Roman" w:hAnsi="Times New Roman" w:cs="Times New Roman"/>
          <w:sz w:val="28"/>
          <w:szCs w:val="28"/>
        </w:rPr>
        <w:t>муниципального образования город Заринск Алтайского края на 2021 год</w:t>
      </w:r>
      <w:r w:rsidRPr="00C809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5764" w:rsidRPr="00005764" w:rsidRDefault="00005764" w:rsidP="00005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24" w:rsidRPr="00C809CB" w:rsidRDefault="00736824" w:rsidP="0073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Заключение подготовлено на основании статьи 157 Бюджетного кодекса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C809CB">
        <w:rPr>
          <w:rFonts w:ascii="Times New Roman" w:hAnsi="Times New Roman" w:cs="Times New Roman"/>
          <w:sz w:val="24"/>
          <w:szCs w:val="24"/>
        </w:rPr>
        <w:t>Положения о контрольно-счетной палате города Заринска</w:t>
      </w:r>
      <w:r w:rsidR="000B0024">
        <w:rPr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Fonts w:ascii="Times New Roman" w:hAnsi="Times New Roman" w:cs="Times New Roman"/>
          <w:sz w:val="24"/>
          <w:szCs w:val="24"/>
        </w:rPr>
        <w:t>Алтайского края, утвержденного решением Заринского городского Собрания депутатов</w:t>
      </w:r>
      <w:r w:rsidR="000B0024">
        <w:rPr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Fonts w:ascii="Times New Roman" w:hAnsi="Times New Roman" w:cs="Times New Roman"/>
          <w:sz w:val="24"/>
          <w:szCs w:val="24"/>
        </w:rPr>
        <w:t>Алтайского края  от 15.12.2020 № 103 (далее – Положение о КСП).</w:t>
      </w:r>
    </w:p>
    <w:p w:rsidR="0073682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Для подготовки заключения использовались следующие материалы:</w:t>
      </w:r>
    </w:p>
    <w:p w:rsidR="000B0024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1. Бюджетный кодекс Российской Федерации; 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36824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 Закон Алтайского края от 3 сентября 2007 года № 75-ЗС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«О бюджетном процессе и финансовом контроле в Алтайском крае»; </w:t>
      </w:r>
    </w:p>
    <w:p w:rsidR="00736824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736824" w:rsidRPr="00C809CB">
        <w:rPr>
          <w:rFonts w:ascii="Times New Roman" w:hAnsi="Times New Roman" w:cs="Times New Roman"/>
          <w:sz w:val="24"/>
          <w:szCs w:val="24"/>
        </w:rPr>
        <w:t>Положени</w:t>
      </w:r>
      <w:r w:rsidR="007F3527" w:rsidRPr="00C809CB">
        <w:rPr>
          <w:rFonts w:ascii="Times New Roman" w:hAnsi="Times New Roman" w:cs="Times New Roman"/>
          <w:sz w:val="24"/>
          <w:szCs w:val="24"/>
        </w:rPr>
        <w:t>е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Заринск Алтайского края (далее – </w:t>
      </w:r>
      <w:r w:rsidR="007F3527" w:rsidRPr="00C809CB">
        <w:rPr>
          <w:rFonts w:ascii="Times New Roman" w:hAnsi="Times New Roman" w:cs="Times New Roman"/>
          <w:sz w:val="24"/>
          <w:szCs w:val="24"/>
        </w:rPr>
        <w:t>П</w:t>
      </w:r>
      <w:r w:rsidR="00736824" w:rsidRPr="00C809CB">
        <w:rPr>
          <w:rFonts w:ascii="Times New Roman" w:hAnsi="Times New Roman" w:cs="Times New Roman"/>
          <w:sz w:val="24"/>
          <w:szCs w:val="24"/>
        </w:rPr>
        <w:t>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>бюджетном процессе), утвержденно</w:t>
      </w:r>
      <w:r w:rsidR="007F3527" w:rsidRPr="00C809CB">
        <w:rPr>
          <w:rFonts w:ascii="Times New Roman" w:hAnsi="Times New Roman" w:cs="Times New Roman"/>
          <w:sz w:val="24"/>
          <w:szCs w:val="24"/>
        </w:rPr>
        <w:t>е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 решением Заринского городского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>Алтайского края  от 26.04.2013 № 36</w:t>
      </w:r>
      <w:r w:rsidR="007F3527" w:rsidRPr="00C809CB">
        <w:rPr>
          <w:rFonts w:ascii="Times New Roman" w:hAnsi="Times New Roman" w:cs="Times New Roman"/>
          <w:sz w:val="24"/>
          <w:szCs w:val="24"/>
        </w:rPr>
        <w:t>.</w:t>
      </w:r>
    </w:p>
    <w:p w:rsidR="007F3527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4.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Fonts w:ascii="Times New Roman" w:hAnsi="Times New Roman" w:cs="Times New Roman"/>
          <w:sz w:val="24"/>
          <w:szCs w:val="24"/>
        </w:rPr>
        <w:t>Решение Заринского городского Собрания депутатов от 24.11.2020 № 85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 Заринск Алтайского края на 2021 год»</w:t>
      </w:r>
      <w:r w:rsidR="00DE4DDF">
        <w:rPr>
          <w:rFonts w:ascii="Times New Roman" w:hAnsi="Times New Roman" w:cs="Times New Roman"/>
          <w:sz w:val="24"/>
          <w:szCs w:val="24"/>
        </w:rPr>
        <w:t xml:space="preserve"> (далее – решение № 85)</w:t>
      </w:r>
      <w:r w:rsidR="007F3527" w:rsidRPr="00C809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527" w:rsidRPr="00C809CB" w:rsidRDefault="00DE4DD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F3527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Проектом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 Заринского городского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Собрания депутатов от 24.11.2020 № 85 «О бюджете муниципального образования город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Заринск Алтайского края на 2021 год»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«проект») вносятся изменения в показатели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 бюджета, утвержденные решением № 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на 2021 год.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F3527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оходная часть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 бюджета на 2021 год в п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роекте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увеличивается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уровн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, утвержденном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у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– 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59006,0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рублей, </w:t>
      </w:r>
      <w:r w:rsid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в том числе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за счет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межбюджетных трансфертов,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получаемых из </w:t>
      </w:r>
      <w:r w:rsidR="00096573" w:rsidRPr="00C809CB">
        <w:rPr>
          <w:rStyle w:val="fontstyle01"/>
          <w:rFonts w:ascii="Times New Roman" w:hAnsi="Times New Roman" w:cs="Times New Roman"/>
          <w:sz w:val="24"/>
          <w:szCs w:val="24"/>
        </w:rPr>
        <w:t>других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</w:t>
      </w:r>
      <w:r w:rsidR="00096573" w:rsidRPr="00C809CB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на 59005,7 тыс. рублей.</w:t>
      </w:r>
    </w:p>
    <w:p w:rsidR="00DE4DDF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увеличивается с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1 06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119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тыс. рублей до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 124 484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57 365,1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(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%).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Основные направления вносимых изменений по расходам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городского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изложены в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пояснительной записке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к проекту,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представленной в материалах к нему.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публичных нормативных обязательств, на 2021 год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не изменяется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D2E86" w:rsidRDefault="00993FE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D2E86">
        <w:rPr>
          <w:rFonts w:ascii="Times New Roman" w:hAnsi="Times New Roman" w:cs="Times New Roman"/>
          <w:sz w:val="24"/>
          <w:szCs w:val="24"/>
        </w:rPr>
        <w:t xml:space="preserve">Вносится изменение в пункт 11 решения № 85, предусматривающее объем бюджетных ассигнований муниципального дорожного фонда  в сумме </w:t>
      </w:r>
      <w:r w:rsidR="00FB671A" w:rsidRPr="008D2E86">
        <w:rPr>
          <w:rFonts w:ascii="Times New Roman" w:hAnsi="Times New Roman" w:cs="Times New Roman"/>
          <w:sz w:val="24"/>
          <w:szCs w:val="24"/>
        </w:rPr>
        <w:t>242 488,2</w:t>
      </w:r>
      <w:r w:rsidRPr="008D2E86">
        <w:rPr>
          <w:rFonts w:ascii="Times New Roman" w:hAnsi="Times New Roman" w:cs="Times New Roman"/>
          <w:sz w:val="24"/>
          <w:szCs w:val="24"/>
        </w:rPr>
        <w:t xml:space="preserve"> тыс. рублей вместо </w:t>
      </w:r>
      <w:r w:rsidR="00FB671A" w:rsidRPr="008D2E86">
        <w:rPr>
          <w:rFonts w:ascii="Times New Roman" w:hAnsi="Times New Roman" w:cs="Times New Roman"/>
          <w:sz w:val="24"/>
          <w:szCs w:val="24"/>
        </w:rPr>
        <w:t>242 905,0</w:t>
      </w:r>
      <w:r w:rsidRPr="008D2E86">
        <w:rPr>
          <w:rFonts w:ascii="Times New Roman" w:hAnsi="Times New Roman" w:cs="Times New Roman"/>
          <w:sz w:val="24"/>
          <w:szCs w:val="24"/>
        </w:rPr>
        <w:t xml:space="preserve"> тыс. рублей, у</w:t>
      </w:r>
      <w:r w:rsidR="00FB671A" w:rsidRPr="008D2E86">
        <w:rPr>
          <w:rFonts w:ascii="Times New Roman" w:hAnsi="Times New Roman" w:cs="Times New Roman"/>
          <w:sz w:val="24"/>
          <w:szCs w:val="24"/>
        </w:rPr>
        <w:t>меньш</w:t>
      </w:r>
      <w:r w:rsidRPr="008D2E86">
        <w:rPr>
          <w:rFonts w:ascii="Times New Roman" w:hAnsi="Times New Roman" w:cs="Times New Roman"/>
          <w:sz w:val="24"/>
          <w:szCs w:val="24"/>
        </w:rPr>
        <w:t xml:space="preserve">ение составит </w:t>
      </w:r>
      <w:r w:rsidR="00FB671A" w:rsidRPr="008D2E86">
        <w:rPr>
          <w:rFonts w:ascii="Times New Roman" w:hAnsi="Times New Roman" w:cs="Times New Roman"/>
          <w:sz w:val="24"/>
          <w:szCs w:val="24"/>
        </w:rPr>
        <w:t>416,7</w:t>
      </w:r>
      <w:r w:rsidRPr="008D2E8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671A" w:rsidRPr="008D2E86">
        <w:rPr>
          <w:rFonts w:ascii="Times New Roman" w:hAnsi="Times New Roman" w:cs="Times New Roman"/>
          <w:sz w:val="24"/>
          <w:szCs w:val="24"/>
        </w:rPr>
        <w:t>0,2</w:t>
      </w:r>
      <w:r w:rsidRPr="008D2E8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A1765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Из 1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разделов классификации расходов бюджетов увеличение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законодательно утвержденных в 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городском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бюджете бюджетных ассигнований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предусматривается по 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раздел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ам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на общую сумму 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57 365,2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рублей. 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остальным разделам</w:t>
      </w:r>
      <w:r w:rsidR="006B3A54">
        <w:rPr>
          <w:rStyle w:val="fontstyle01"/>
          <w:rFonts w:ascii="Times New Roman" w:hAnsi="Times New Roman" w:cs="Times New Roman"/>
          <w:sz w:val="24"/>
          <w:szCs w:val="24"/>
        </w:rPr>
        <w:t xml:space="preserve"> («Здравоохранение»</w:t>
      </w:r>
      <w:r w:rsidR="00BE0E4C">
        <w:rPr>
          <w:rStyle w:val="fontstyle01"/>
          <w:rFonts w:ascii="Times New Roman" w:hAnsi="Times New Roman" w:cs="Times New Roman"/>
          <w:sz w:val="24"/>
          <w:szCs w:val="24"/>
        </w:rPr>
        <w:t>, «Средства массовой информации»)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ассигнования не изменяются.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C7092" w:rsidRPr="00EC7092" w:rsidRDefault="00EC7092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C7092">
        <w:rPr>
          <w:rFonts w:ascii="Times New Roman" w:hAnsi="Times New Roman" w:cs="Times New Roman"/>
          <w:sz w:val="24"/>
          <w:szCs w:val="24"/>
        </w:rPr>
        <w:t>Наибольшее увеличение в денежном выражении предусмотрено по разделам «Жилищно-коммунальное хозяйство» (на 25 942,6 тыс. рублей) и «Образование» (на 19 054,6 тыс. рублей).</w:t>
      </w:r>
    </w:p>
    <w:p w:rsidR="00790B76" w:rsidRPr="00EF07F7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Из </w:t>
      </w:r>
      <w:r w:rsidR="000E7139" w:rsidRPr="00EF07F7">
        <w:rPr>
          <w:rStyle w:val="fontstyle01"/>
          <w:rFonts w:ascii="Times New Roman" w:hAnsi="Times New Roman" w:cs="Times New Roman"/>
          <w:sz w:val="24"/>
          <w:szCs w:val="24"/>
        </w:rPr>
        <w:t>32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подраздел</w:t>
      </w:r>
      <w:r w:rsidR="000E7139" w:rsidRPr="00EF07F7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классификации расходов бюджетов, применяемых в</w:t>
      </w:r>
      <w:r w:rsidR="00DE4DDF"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A1765" w:rsidRPr="00EF07F7">
        <w:rPr>
          <w:rStyle w:val="fontstyle01"/>
          <w:rFonts w:ascii="Times New Roman" w:hAnsi="Times New Roman" w:cs="Times New Roman"/>
          <w:sz w:val="24"/>
          <w:szCs w:val="24"/>
        </w:rPr>
        <w:t>решении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6A1765" w:rsidRPr="00EF07F7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DE4DDF" w:rsidRPr="00EF07F7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>роектом предусмотрены изменения бюджетных</w:t>
      </w:r>
      <w:r w:rsidR="00DE4DDF"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ассигнований по </w:t>
      </w:r>
      <w:r w:rsidR="000E7139" w:rsidRPr="00EF07F7">
        <w:rPr>
          <w:rStyle w:val="fontstyle01"/>
          <w:rFonts w:ascii="Times New Roman" w:hAnsi="Times New Roman" w:cs="Times New Roman"/>
          <w:sz w:val="24"/>
          <w:szCs w:val="24"/>
        </w:rPr>
        <w:t>25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790B76"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E7139" w:rsidRPr="00EF07F7">
        <w:rPr>
          <w:rFonts w:ascii="Times New Roman" w:hAnsi="Times New Roman" w:cs="Times New Roman"/>
        </w:rPr>
        <w:t>в том числе по 22 подразделам – увеличение на общую сумму 58 007,3 тыс. рублей (</w:t>
      </w:r>
      <w:r w:rsidR="001C4D3F" w:rsidRPr="00EF07F7">
        <w:rPr>
          <w:rFonts w:ascii="Times New Roman" w:hAnsi="Times New Roman" w:cs="Times New Roman"/>
        </w:rPr>
        <w:t>7,5</w:t>
      </w:r>
      <w:r w:rsidR="000E7139" w:rsidRPr="00EF07F7">
        <w:rPr>
          <w:rFonts w:ascii="Times New Roman" w:hAnsi="Times New Roman" w:cs="Times New Roman"/>
        </w:rPr>
        <w:t xml:space="preserve"> %), по </w:t>
      </w:r>
      <w:r w:rsidR="000D5CBD" w:rsidRPr="00EF07F7">
        <w:rPr>
          <w:rFonts w:ascii="Times New Roman" w:hAnsi="Times New Roman" w:cs="Times New Roman"/>
        </w:rPr>
        <w:t>трем  («Дорожное хозяйство (дорожные фонды)», «Жилищное хозяйство», «Молодежная политика и оздоровление детей»</w:t>
      </w:r>
      <w:r w:rsidR="000E7139" w:rsidRPr="00EF07F7">
        <w:rPr>
          <w:rFonts w:ascii="Times New Roman" w:hAnsi="Times New Roman" w:cs="Times New Roman"/>
        </w:rPr>
        <w:t xml:space="preserve">) – уменьшение на </w:t>
      </w:r>
      <w:r w:rsidR="000D5CBD" w:rsidRPr="00EF07F7">
        <w:rPr>
          <w:rFonts w:ascii="Times New Roman" w:hAnsi="Times New Roman" w:cs="Times New Roman"/>
        </w:rPr>
        <w:t>642,2</w:t>
      </w:r>
      <w:r w:rsidR="000E7139" w:rsidRPr="00EF07F7">
        <w:rPr>
          <w:rFonts w:ascii="Times New Roman" w:hAnsi="Times New Roman" w:cs="Times New Roman"/>
        </w:rPr>
        <w:t xml:space="preserve"> тыс. рублей (</w:t>
      </w:r>
      <w:r w:rsidR="00EF07F7" w:rsidRPr="00EF07F7">
        <w:rPr>
          <w:rFonts w:ascii="Times New Roman" w:hAnsi="Times New Roman" w:cs="Times New Roman"/>
        </w:rPr>
        <w:t>0,2</w:t>
      </w:r>
      <w:r w:rsidR="000E7139" w:rsidRPr="00EF07F7">
        <w:rPr>
          <w:rFonts w:ascii="Times New Roman" w:hAnsi="Times New Roman" w:cs="Times New Roman"/>
        </w:rPr>
        <w:t xml:space="preserve"> %),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>, по</w:t>
      </w:r>
      <w:r w:rsidR="00DE4DDF"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>остальным (</w:t>
      </w:r>
      <w:r w:rsidR="00EF07F7" w:rsidRPr="00EF07F7">
        <w:rPr>
          <w:rStyle w:val="fontstyle01"/>
          <w:rFonts w:ascii="Times New Roman" w:hAnsi="Times New Roman" w:cs="Times New Roman"/>
          <w:sz w:val="24"/>
          <w:szCs w:val="24"/>
        </w:rPr>
        <w:t>7)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подразделам объемы бюджетных ассигнований не</w:t>
      </w:r>
      <w:r w:rsidR="00DE4DDF"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F07F7">
        <w:rPr>
          <w:rStyle w:val="fontstyle01"/>
          <w:rFonts w:ascii="Times New Roman" w:hAnsi="Times New Roman" w:cs="Times New Roman"/>
          <w:sz w:val="24"/>
          <w:szCs w:val="24"/>
        </w:rPr>
        <w:t xml:space="preserve">изменяются. </w:t>
      </w:r>
    </w:p>
    <w:p w:rsidR="005808F0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Изменения в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вносятся за счет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межбюджетных трансфертов,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получаемых из других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Структура расходов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 2021 год по разделам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 подразделам классификации расходов бюджетов существенно не изменяется</w:t>
      </w:r>
      <w:r w:rsidR="00DE4DDF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(отклонения по разделам составили в пределах от 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0,1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до 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–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1,2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пункта, по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подразделам – от 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1,3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до -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 xml:space="preserve">,2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процентного пункта).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Как и прежде в структуре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наибольший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удельный вес по разделам занимают бюджетные ассигнования на образование (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51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,6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национальную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экономику (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22,9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</w:t>
      </w:r>
      <w:r w:rsidR="000B7F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7FEE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 подразделам – расходы на общее образование (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25,8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дорожное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хозяйство (дорожные фонды) (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22,4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и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дошкольное образование (</w:t>
      </w:r>
      <w:r w:rsidR="00241DC5">
        <w:rPr>
          <w:rStyle w:val="fontstyle01"/>
          <w:rFonts w:ascii="Times New Roman" w:hAnsi="Times New Roman" w:cs="Times New Roman"/>
          <w:sz w:val="24"/>
          <w:szCs w:val="24"/>
        </w:rPr>
        <w:t>20,5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Бюджетные ассигнования, предусмотренные в разрезе разделов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 подразделов классификации расходов бюджетов, по целевым статьям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(государственным программам и непрограммным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направлениям деятельности), группам (группам и подгруппам) видов расходов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классификации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соответствуют объемам средств,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представленных в ведомственной структуре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F31A33" w:rsidRDefault="00E81CA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По всем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Style w:val="fontstyle01"/>
          <w:rFonts w:ascii="Times New Roman" w:hAnsi="Times New Roman" w:cs="Times New Roman"/>
          <w:sz w:val="24"/>
          <w:szCs w:val="24"/>
        </w:rPr>
        <w:t>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Style w:val="fontstyle01"/>
          <w:rFonts w:ascii="Times New Roman" w:hAnsi="Times New Roman" w:cs="Times New Roman"/>
          <w:sz w:val="24"/>
          <w:szCs w:val="24"/>
        </w:rPr>
        <w:t>ям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предусмотрены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изменения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бюджетных ассигнований в сторону увеличения.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33AC6" w:rsidRDefault="0094278A" w:rsidP="0073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8A">
        <w:rPr>
          <w:rFonts w:ascii="Times New Roman" w:hAnsi="Times New Roman" w:cs="Times New Roman"/>
          <w:sz w:val="24"/>
          <w:szCs w:val="24"/>
        </w:rPr>
        <w:t xml:space="preserve">В денежном выражении более </w:t>
      </w:r>
      <w:r w:rsidR="00833AC6">
        <w:rPr>
          <w:rFonts w:ascii="Times New Roman" w:hAnsi="Times New Roman" w:cs="Times New Roman"/>
          <w:sz w:val="24"/>
          <w:szCs w:val="24"/>
        </w:rPr>
        <w:t>80</w:t>
      </w:r>
      <w:r w:rsidRPr="0094278A">
        <w:rPr>
          <w:rFonts w:ascii="Times New Roman" w:hAnsi="Times New Roman" w:cs="Times New Roman"/>
          <w:sz w:val="24"/>
          <w:szCs w:val="24"/>
        </w:rPr>
        <w:t xml:space="preserve"> % от объема увеличения бюджетных ассигнований </w:t>
      </w:r>
      <w:r w:rsidR="00833AC6">
        <w:rPr>
          <w:rFonts w:ascii="Times New Roman" w:hAnsi="Times New Roman" w:cs="Times New Roman"/>
          <w:sz w:val="24"/>
          <w:szCs w:val="24"/>
        </w:rPr>
        <w:t>городского</w:t>
      </w:r>
      <w:r w:rsidRPr="0094278A">
        <w:rPr>
          <w:rFonts w:ascii="Times New Roman" w:hAnsi="Times New Roman" w:cs="Times New Roman"/>
          <w:sz w:val="24"/>
          <w:szCs w:val="24"/>
        </w:rPr>
        <w:t xml:space="preserve"> бюджета приходится на </w:t>
      </w:r>
      <w:r w:rsidR="00833AC6">
        <w:rPr>
          <w:rFonts w:ascii="Times New Roman" w:hAnsi="Times New Roman" w:cs="Times New Roman"/>
          <w:sz w:val="24"/>
          <w:szCs w:val="24"/>
        </w:rPr>
        <w:t>3</w:t>
      </w:r>
      <w:r w:rsidRPr="0094278A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средств: </w:t>
      </w:r>
      <w:r w:rsidR="00833AC6">
        <w:rPr>
          <w:rFonts w:ascii="Times New Roman" w:hAnsi="Times New Roman" w:cs="Times New Roman"/>
          <w:sz w:val="24"/>
          <w:szCs w:val="24"/>
        </w:rPr>
        <w:t>Комитет по экономике и управлению муниципальным имуществом администрации города Заринска</w:t>
      </w:r>
      <w:r w:rsidRPr="0094278A">
        <w:rPr>
          <w:rFonts w:ascii="Times New Roman" w:hAnsi="Times New Roman" w:cs="Times New Roman"/>
          <w:sz w:val="24"/>
          <w:szCs w:val="24"/>
        </w:rPr>
        <w:t xml:space="preserve"> (на </w:t>
      </w:r>
      <w:r w:rsidR="00833AC6">
        <w:rPr>
          <w:rFonts w:ascii="Times New Roman" w:hAnsi="Times New Roman" w:cs="Times New Roman"/>
          <w:sz w:val="24"/>
          <w:szCs w:val="24"/>
        </w:rPr>
        <w:t>17 852,5</w:t>
      </w:r>
      <w:r w:rsidRPr="0094278A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="00833AC6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Заринска</w:t>
      </w:r>
      <w:r w:rsidRPr="0094278A">
        <w:rPr>
          <w:rFonts w:ascii="Times New Roman" w:hAnsi="Times New Roman" w:cs="Times New Roman"/>
          <w:sz w:val="24"/>
          <w:szCs w:val="24"/>
        </w:rPr>
        <w:t xml:space="preserve"> (на </w:t>
      </w:r>
      <w:r w:rsidR="00833AC6">
        <w:rPr>
          <w:rFonts w:ascii="Times New Roman" w:hAnsi="Times New Roman" w:cs="Times New Roman"/>
          <w:sz w:val="24"/>
          <w:szCs w:val="24"/>
        </w:rPr>
        <w:t xml:space="preserve">      16 540,1</w:t>
      </w:r>
      <w:r w:rsidRPr="0094278A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="00833AC6">
        <w:rPr>
          <w:rFonts w:ascii="Times New Roman" w:hAnsi="Times New Roman" w:cs="Times New Roman"/>
          <w:sz w:val="24"/>
          <w:szCs w:val="24"/>
        </w:rPr>
        <w:t>Комитет по управлению городским хозяйством, промышленностью, транспортом и связью администрации города Заринска</w:t>
      </w:r>
      <w:r w:rsidRPr="0094278A">
        <w:rPr>
          <w:rFonts w:ascii="Times New Roman" w:hAnsi="Times New Roman" w:cs="Times New Roman"/>
          <w:sz w:val="24"/>
          <w:szCs w:val="24"/>
        </w:rPr>
        <w:t xml:space="preserve"> (на </w:t>
      </w:r>
      <w:r w:rsidR="00833AC6">
        <w:rPr>
          <w:rFonts w:ascii="Times New Roman" w:hAnsi="Times New Roman" w:cs="Times New Roman"/>
          <w:sz w:val="24"/>
          <w:szCs w:val="24"/>
        </w:rPr>
        <w:t>11 978,1</w:t>
      </w:r>
      <w:r w:rsidRPr="0094278A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D2E86">
        <w:rPr>
          <w:rFonts w:ascii="Times New Roman" w:hAnsi="Times New Roman" w:cs="Times New Roman"/>
          <w:sz w:val="24"/>
          <w:szCs w:val="24"/>
        </w:rPr>
        <w:t>.</w:t>
      </w:r>
      <w:r w:rsidRPr="00942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7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Согласно проекту, общий объем финансирования расходов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 2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муниципальны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программ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ы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города Заринска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«программы»)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увеличивается с </w:t>
      </w:r>
      <w:r w:rsidR="00E81CAF">
        <w:rPr>
          <w:rStyle w:val="fontstyle01"/>
          <w:rFonts w:ascii="Times New Roman" w:hAnsi="Times New Roman" w:cs="Times New Roman"/>
          <w:sz w:val="24"/>
          <w:szCs w:val="24"/>
        </w:rPr>
        <w:t>924 558,7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до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81CAF">
        <w:rPr>
          <w:rStyle w:val="fontstyle01"/>
          <w:rFonts w:ascii="Times New Roman" w:hAnsi="Times New Roman" w:cs="Times New Roman"/>
          <w:sz w:val="24"/>
          <w:szCs w:val="24"/>
        </w:rPr>
        <w:t>975 425,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(на 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>5,5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их доля в объеме расходов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составит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86,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%.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Изменения бюджетных ассигнований в сторону увеличения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предусмотрены по 1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программ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>ам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744D6D">
        <w:rPr>
          <w:rStyle w:val="fontstyle01"/>
          <w:rFonts w:ascii="Times New Roman" w:hAnsi="Times New Roman" w:cs="Times New Roman"/>
          <w:sz w:val="24"/>
          <w:szCs w:val="24"/>
        </w:rPr>
        <w:t>51 154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>,3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рублей,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4278A">
        <w:rPr>
          <w:rStyle w:val="fontstyle01"/>
          <w:rFonts w:ascii="Times New Roman" w:hAnsi="Times New Roman" w:cs="Times New Roman"/>
          <w:sz w:val="24"/>
          <w:szCs w:val="24"/>
        </w:rPr>
        <w:t xml:space="preserve">по трем </w:t>
      </w:r>
      <w:r w:rsidR="00833AC6">
        <w:rPr>
          <w:rStyle w:val="fontstyle01"/>
          <w:rFonts w:ascii="Times New Roman" w:hAnsi="Times New Roman" w:cs="Times New Roman"/>
          <w:sz w:val="24"/>
          <w:szCs w:val="24"/>
        </w:rPr>
        <w:t>программам изменения предусмотрены в сторону уменьшения</w:t>
      </w:r>
      <w:r w:rsidR="00A63C7D">
        <w:rPr>
          <w:rStyle w:val="fontstyle01"/>
          <w:rFonts w:ascii="Times New Roman" w:hAnsi="Times New Roman" w:cs="Times New Roman"/>
          <w:sz w:val="24"/>
          <w:szCs w:val="24"/>
        </w:rPr>
        <w:t xml:space="preserve"> на общую сумму 287,2 тыс. рублей. 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 остальным (</w:t>
      </w:r>
      <w:r w:rsidR="00A63C7D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) программам объемы бюджетных ассигнований не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корректируются.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43B79" w:rsidRPr="00744D6D" w:rsidRDefault="001E170D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44D6D">
        <w:rPr>
          <w:rFonts w:ascii="Times New Roman" w:hAnsi="Times New Roman" w:cs="Times New Roman"/>
          <w:sz w:val="24"/>
          <w:szCs w:val="24"/>
        </w:rPr>
        <w:t>И в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 процентном соотношении </w:t>
      </w:r>
      <w:r w:rsidRPr="00744D6D">
        <w:rPr>
          <w:rFonts w:ascii="Times New Roman" w:hAnsi="Times New Roman" w:cs="Times New Roman"/>
          <w:sz w:val="24"/>
          <w:szCs w:val="24"/>
        </w:rPr>
        <w:t xml:space="preserve">и в денежном выражении 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наибольшее увеличение (более </w:t>
      </w:r>
      <w:r w:rsidRPr="00744D6D">
        <w:rPr>
          <w:rFonts w:ascii="Times New Roman" w:hAnsi="Times New Roman" w:cs="Times New Roman"/>
          <w:sz w:val="24"/>
          <w:szCs w:val="24"/>
        </w:rPr>
        <w:t>чем в 3,1 раза или на 15 148,2 тыс. рублей</w:t>
      </w:r>
      <w:r w:rsidR="00A63C7D" w:rsidRPr="00744D6D">
        <w:rPr>
          <w:rFonts w:ascii="Times New Roman" w:hAnsi="Times New Roman" w:cs="Times New Roman"/>
          <w:sz w:val="24"/>
          <w:szCs w:val="24"/>
        </w:rPr>
        <w:t>) приходится на программ</w:t>
      </w:r>
      <w:r w:rsidRPr="00744D6D">
        <w:rPr>
          <w:rFonts w:ascii="Times New Roman" w:hAnsi="Times New Roman" w:cs="Times New Roman"/>
          <w:sz w:val="24"/>
          <w:szCs w:val="24"/>
        </w:rPr>
        <w:t>у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 «Комплексное развитие систем коммунальной инфраструктуры</w:t>
      </w:r>
      <w:r w:rsidRPr="00744D6D">
        <w:rPr>
          <w:rFonts w:ascii="Times New Roman" w:hAnsi="Times New Roman" w:cs="Times New Roman"/>
          <w:sz w:val="24"/>
          <w:szCs w:val="24"/>
        </w:rPr>
        <w:t xml:space="preserve">». Кроме этого в денежном выражении значительное увеличение предусмотрено на </w:t>
      </w:r>
      <w:r w:rsidR="00A63C7D" w:rsidRPr="00744D6D">
        <w:rPr>
          <w:rFonts w:ascii="Times New Roman" w:hAnsi="Times New Roman" w:cs="Times New Roman"/>
          <w:sz w:val="24"/>
          <w:szCs w:val="24"/>
        </w:rPr>
        <w:t>«</w:t>
      </w:r>
      <w:r w:rsidR="009D7073" w:rsidRPr="00744D6D">
        <w:rPr>
          <w:rFonts w:ascii="Times New Roman" w:hAnsi="Times New Roman" w:cs="Times New Roman"/>
          <w:sz w:val="24"/>
          <w:szCs w:val="24"/>
        </w:rPr>
        <w:t>Развитие образования в городе Заринске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» – на </w:t>
      </w:r>
      <w:r w:rsidR="009D7073" w:rsidRPr="00744D6D">
        <w:rPr>
          <w:rFonts w:ascii="Times New Roman" w:hAnsi="Times New Roman" w:cs="Times New Roman"/>
          <w:sz w:val="24"/>
          <w:szCs w:val="24"/>
        </w:rPr>
        <w:t>15 049,0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D7073" w:rsidRPr="00744D6D">
        <w:rPr>
          <w:rFonts w:ascii="Times New Roman" w:hAnsi="Times New Roman" w:cs="Times New Roman"/>
          <w:sz w:val="24"/>
          <w:szCs w:val="24"/>
        </w:rPr>
        <w:t>3,0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 %), «</w:t>
      </w:r>
      <w:r w:rsidR="009D7073" w:rsidRPr="00744D6D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» – на </w:t>
      </w:r>
      <w:r w:rsidR="009D7073" w:rsidRPr="00744D6D">
        <w:rPr>
          <w:rFonts w:ascii="Times New Roman" w:hAnsi="Times New Roman" w:cs="Times New Roman"/>
          <w:sz w:val="24"/>
          <w:szCs w:val="24"/>
        </w:rPr>
        <w:t>10 014,7</w:t>
      </w:r>
      <w:r w:rsidR="00A63C7D" w:rsidRPr="00744D6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D7073" w:rsidRPr="00744D6D">
        <w:rPr>
          <w:rFonts w:ascii="Times New Roman" w:hAnsi="Times New Roman" w:cs="Times New Roman"/>
          <w:sz w:val="24"/>
          <w:szCs w:val="24"/>
        </w:rPr>
        <w:t>(в 1,5 раза</w:t>
      </w:r>
      <w:r w:rsidR="00A63C7D" w:rsidRPr="00744D6D">
        <w:rPr>
          <w:rFonts w:ascii="Times New Roman" w:hAnsi="Times New Roman" w:cs="Times New Roman"/>
          <w:sz w:val="24"/>
          <w:szCs w:val="24"/>
        </w:rPr>
        <w:t>).</w:t>
      </w:r>
    </w:p>
    <w:p w:rsidR="00343B79" w:rsidRPr="00C809CB" w:rsidRDefault="00343B79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Контрольно-с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четная палата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города Заринска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Алтайского края обращает внимание на необходимость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соблюдения разработчиками программ требований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татьи 179 Бюджетного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кодекса Российской Федерации в части приведения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объемов финансирования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программ,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предусмотренных в их паспортах на 2021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год, в соответствие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(с учетом изменений) в срок не позднее 3 месяцев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со дня вступления указанного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решения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 изменениями в силу.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E170D" w:rsidRPr="00C809CB" w:rsidRDefault="00736824" w:rsidP="001E170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Объемы расходов </w:t>
      </w:r>
      <w:r w:rsidR="00EF63D2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на 2021 год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 реализацию адресной инвестиционной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программы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на строительство водопроводных сетей в районах малоэтажной застройки города Заринска, на строительство кладбища «Сибирское»</w:t>
      </w:r>
      <w:r w:rsidR="001E170D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предусмотренные решением № 85, не </w:t>
      </w:r>
      <w:r w:rsidR="001E170D">
        <w:rPr>
          <w:rStyle w:val="fontstyle01"/>
          <w:rFonts w:ascii="Times New Roman" w:hAnsi="Times New Roman" w:cs="Times New Roman"/>
          <w:sz w:val="24"/>
          <w:szCs w:val="24"/>
        </w:rPr>
        <w:t>изменяются</w:t>
      </w:r>
      <w:r w:rsidR="001E170D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</w:p>
    <w:p w:rsidR="00EF63D2" w:rsidRDefault="00EF63D2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а восстановление строительных конструкций автомобильного моста через р. Чумыш </w:t>
      </w:r>
      <w:r>
        <w:rPr>
          <w:rStyle w:val="fontstyle01"/>
          <w:rFonts w:ascii="Times New Roman" w:hAnsi="Times New Roman" w:cs="Times New Roman"/>
          <w:sz w:val="24"/>
          <w:szCs w:val="24"/>
        </w:rPr>
        <w:t>расходы уменьшаются на 93,3 тыс. рублей.</w:t>
      </w:r>
    </w:p>
    <w:p w:rsidR="00463F07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Согласно проекту, размер дефицита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 2021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год составит </w:t>
      </w:r>
      <w:r w:rsidR="00EF63D2">
        <w:rPr>
          <w:rStyle w:val="fontstyle01"/>
          <w:rFonts w:ascii="Times New Roman" w:hAnsi="Times New Roman" w:cs="Times New Roman"/>
          <w:sz w:val="24"/>
          <w:szCs w:val="24"/>
        </w:rPr>
        <w:t>30 793,5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или у</w:t>
      </w:r>
      <w:r w:rsidR="00EF63D2">
        <w:rPr>
          <w:rStyle w:val="fontstyle01"/>
          <w:rFonts w:ascii="Times New Roman" w:hAnsi="Times New Roman" w:cs="Times New Roman"/>
          <w:sz w:val="24"/>
          <w:szCs w:val="24"/>
        </w:rPr>
        <w:t>меньшится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на </w:t>
      </w:r>
      <w:r w:rsidR="00EF63D2">
        <w:rPr>
          <w:rStyle w:val="fontstyle01"/>
          <w:rFonts w:ascii="Times New Roman" w:hAnsi="Times New Roman" w:cs="Times New Roman"/>
          <w:sz w:val="24"/>
          <w:szCs w:val="24"/>
        </w:rPr>
        <w:t>1 640,9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за счет изменения</w:t>
      </w:r>
      <w:r w:rsidR="003E2E0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остатков на едином счете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бюджета.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51CA7" w:rsidRPr="00C809CB" w:rsidRDefault="00736824" w:rsidP="00A51CA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Отношение планового размера дефицита к годовому объему доходов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E0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без учета безвозмездных поступлений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составит </w:t>
      </w:r>
      <w:r w:rsidR="00EF63D2">
        <w:rPr>
          <w:rStyle w:val="fontstyle01"/>
          <w:rFonts w:ascii="Times New Roman" w:hAnsi="Times New Roman" w:cs="Times New Roman"/>
          <w:sz w:val="24"/>
          <w:szCs w:val="24"/>
        </w:rPr>
        <w:t>10,3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%, что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соотв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етствует положениям статьи 92.1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Федерации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согласно которым утвержденный 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муниципальным правовым актом представительного органа муниципального образования о бюджете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дефицит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может превысить установленный показатель на сумму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снижения остатков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средств на счетах по учету средств 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местного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бюджета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</w:p>
    <w:p w:rsidR="00FA5BE6" w:rsidRPr="00C809CB" w:rsidRDefault="00736824" w:rsidP="00C8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Предлагаемые изменения в 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 Заринского городского Собрания депутатов «О б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юджете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 на 2021 год»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соответствуют нормам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бюджетного законодательства.</w:t>
      </w:r>
      <w:r w:rsidRPr="00C8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7E" w:rsidRPr="00C809CB" w:rsidRDefault="007505F6" w:rsidP="0075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Fonts w:ascii="Times New Roman" w:hAnsi="Times New Roman" w:cs="Times New Roman"/>
          <w:sz w:val="24"/>
          <w:szCs w:val="24"/>
        </w:rPr>
        <w:t>Инспектор                                                                                                                   Н.П. Коньшина</w:t>
      </w:r>
    </w:p>
    <w:p w:rsidR="00D10847" w:rsidRPr="00C809CB" w:rsidRDefault="00D1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0847" w:rsidRPr="00C809CB" w:rsidSect="007B1FF5"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4B" w:rsidRDefault="00EF284B" w:rsidP="004A6DF2">
      <w:pPr>
        <w:spacing w:after="0" w:line="240" w:lineRule="auto"/>
      </w:pPr>
      <w:r>
        <w:separator/>
      </w:r>
    </w:p>
  </w:endnote>
  <w:endnote w:type="continuationSeparator" w:id="1">
    <w:p w:rsidR="00EF284B" w:rsidRDefault="00EF284B" w:rsidP="004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4B" w:rsidRDefault="00EF284B" w:rsidP="004A6DF2">
      <w:pPr>
        <w:spacing w:after="0" w:line="240" w:lineRule="auto"/>
      </w:pPr>
      <w:r>
        <w:separator/>
      </w:r>
    </w:p>
  </w:footnote>
  <w:footnote w:type="continuationSeparator" w:id="1">
    <w:p w:rsidR="00EF284B" w:rsidRDefault="00EF284B" w:rsidP="004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3110"/>
      <w:docPartObj>
        <w:docPartGallery w:val="Page Numbers (Top of Page)"/>
        <w:docPartUnique/>
      </w:docPartObj>
    </w:sdtPr>
    <w:sdtContent>
      <w:p w:rsidR="009D7073" w:rsidRDefault="009D7073" w:rsidP="007B1FF5">
        <w:pPr>
          <w:pStyle w:val="a3"/>
          <w:jc w:val="center"/>
        </w:pPr>
        <w:fldSimple w:instr=" PAGE   \* MERGEFORMAT ">
          <w:r w:rsidR="00744D6D">
            <w:rPr>
              <w:noProof/>
            </w:rPr>
            <w:t>3</w:t>
          </w:r>
        </w:fldSimple>
      </w:p>
    </w:sdtContent>
  </w:sdt>
  <w:p w:rsidR="009D7073" w:rsidRDefault="009D70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DF2"/>
    <w:rsid w:val="00005764"/>
    <w:rsid w:val="000076F8"/>
    <w:rsid w:val="00030AFA"/>
    <w:rsid w:val="00062B9D"/>
    <w:rsid w:val="00070E62"/>
    <w:rsid w:val="00083EDB"/>
    <w:rsid w:val="00096573"/>
    <w:rsid w:val="000B0024"/>
    <w:rsid w:val="000B7FEE"/>
    <w:rsid w:val="000D5CBD"/>
    <w:rsid w:val="000D7133"/>
    <w:rsid w:val="000E7139"/>
    <w:rsid w:val="0014415E"/>
    <w:rsid w:val="00147E98"/>
    <w:rsid w:val="00155D76"/>
    <w:rsid w:val="001574A9"/>
    <w:rsid w:val="001774C9"/>
    <w:rsid w:val="001A3356"/>
    <w:rsid w:val="001A556E"/>
    <w:rsid w:val="001B0BDD"/>
    <w:rsid w:val="001B1FAC"/>
    <w:rsid w:val="001C4D3F"/>
    <w:rsid w:val="001C6E4F"/>
    <w:rsid w:val="001E170D"/>
    <w:rsid w:val="00215712"/>
    <w:rsid w:val="00241DC5"/>
    <w:rsid w:val="0024666F"/>
    <w:rsid w:val="002525E6"/>
    <w:rsid w:val="00297F5C"/>
    <w:rsid w:val="00325F79"/>
    <w:rsid w:val="0033217A"/>
    <w:rsid w:val="00343B79"/>
    <w:rsid w:val="003E2E00"/>
    <w:rsid w:val="00402E5F"/>
    <w:rsid w:val="00420D34"/>
    <w:rsid w:val="00430C92"/>
    <w:rsid w:val="00440EA0"/>
    <w:rsid w:val="004424DB"/>
    <w:rsid w:val="00451E4F"/>
    <w:rsid w:val="00463F07"/>
    <w:rsid w:val="00480FE3"/>
    <w:rsid w:val="004A397E"/>
    <w:rsid w:val="004A6DF2"/>
    <w:rsid w:val="004A77D0"/>
    <w:rsid w:val="004F5366"/>
    <w:rsid w:val="00537432"/>
    <w:rsid w:val="005808F0"/>
    <w:rsid w:val="005879A6"/>
    <w:rsid w:val="006A1765"/>
    <w:rsid w:val="006B3A54"/>
    <w:rsid w:val="0070511F"/>
    <w:rsid w:val="007323A1"/>
    <w:rsid w:val="00736824"/>
    <w:rsid w:val="0074276F"/>
    <w:rsid w:val="00744D6D"/>
    <w:rsid w:val="007505F6"/>
    <w:rsid w:val="00750B26"/>
    <w:rsid w:val="00760988"/>
    <w:rsid w:val="00776526"/>
    <w:rsid w:val="00782FF1"/>
    <w:rsid w:val="00790B76"/>
    <w:rsid w:val="007B0C79"/>
    <w:rsid w:val="007B1FF5"/>
    <w:rsid w:val="007D217A"/>
    <w:rsid w:val="007F2809"/>
    <w:rsid w:val="007F3527"/>
    <w:rsid w:val="0082269B"/>
    <w:rsid w:val="00833AC6"/>
    <w:rsid w:val="00843A7B"/>
    <w:rsid w:val="008633E8"/>
    <w:rsid w:val="008D2E86"/>
    <w:rsid w:val="008F4E55"/>
    <w:rsid w:val="0094278A"/>
    <w:rsid w:val="00961F72"/>
    <w:rsid w:val="00993FEF"/>
    <w:rsid w:val="009B116C"/>
    <w:rsid w:val="009D4EB3"/>
    <w:rsid w:val="009D7073"/>
    <w:rsid w:val="00A07D14"/>
    <w:rsid w:val="00A51CA7"/>
    <w:rsid w:val="00A53F1D"/>
    <w:rsid w:val="00A63C7D"/>
    <w:rsid w:val="00A936D4"/>
    <w:rsid w:val="00AB2578"/>
    <w:rsid w:val="00AD4FE2"/>
    <w:rsid w:val="00B13DFA"/>
    <w:rsid w:val="00B25D67"/>
    <w:rsid w:val="00B35559"/>
    <w:rsid w:val="00B3578A"/>
    <w:rsid w:val="00B95B8A"/>
    <w:rsid w:val="00BA1F28"/>
    <w:rsid w:val="00BC3BCF"/>
    <w:rsid w:val="00BE0E4C"/>
    <w:rsid w:val="00C07EAE"/>
    <w:rsid w:val="00C46CE3"/>
    <w:rsid w:val="00C7371C"/>
    <w:rsid w:val="00C809CB"/>
    <w:rsid w:val="00D10847"/>
    <w:rsid w:val="00D54202"/>
    <w:rsid w:val="00D55212"/>
    <w:rsid w:val="00D6584E"/>
    <w:rsid w:val="00D758B6"/>
    <w:rsid w:val="00D87E44"/>
    <w:rsid w:val="00D93C8E"/>
    <w:rsid w:val="00D94426"/>
    <w:rsid w:val="00DB1D48"/>
    <w:rsid w:val="00DE4DDF"/>
    <w:rsid w:val="00E10ADE"/>
    <w:rsid w:val="00E22425"/>
    <w:rsid w:val="00E42195"/>
    <w:rsid w:val="00E81CAF"/>
    <w:rsid w:val="00EC5D46"/>
    <w:rsid w:val="00EC7092"/>
    <w:rsid w:val="00ED38AE"/>
    <w:rsid w:val="00EE13D4"/>
    <w:rsid w:val="00EF07F7"/>
    <w:rsid w:val="00EF284B"/>
    <w:rsid w:val="00EF63D2"/>
    <w:rsid w:val="00F146FF"/>
    <w:rsid w:val="00F31A33"/>
    <w:rsid w:val="00F52B7E"/>
    <w:rsid w:val="00F7354F"/>
    <w:rsid w:val="00F853B2"/>
    <w:rsid w:val="00FA5BE6"/>
    <w:rsid w:val="00F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F2"/>
  </w:style>
  <w:style w:type="paragraph" w:styleId="a5">
    <w:name w:val="footer"/>
    <w:basedOn w:val="a"/>
    <w:link w:val="a6"/>
    <w:uiPriority w:val="99"/>
    <w:semiHidden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DF2"/>
  </w:style>
  <w:style w:type="paragraph" w:styleId="a7">
    <w:name w:val="Balloon Text"/>
    <w:basedOn w:val="a"/>
    <w:link w:val="a8"/>
    <w:uiPriority w:val="99"/>
    <w:semiHidden/>
    <w:unhideWhenUsed/>
    <w:rsid w:val="004A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68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3zarin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C9929B-F59C-4BAE-8481-654AD63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2</cp:revision>
  <cp:lastPrinted>2021-08-19T09:49:00Z</cp:lastPrinted>
  <dcterms:created xsi:type="dcterms:W3CDTF">2021-08-19T09:50:00Z</dcterms:created>
  <dcterms:modified xsi:type="dcterms:W3CDTF">2021-08-19T09:50:00Z</dcterms:modified>
</cp:coreProperties>
</file>