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C" w:rsidRPr="002170F3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D5D4C" w:rsidRPr="002170F3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F3">
        <w:rPr>
          <w:rFonts w:ascii="Times New Roman" w:hAnsi="Times New Roman" w:cs="Times New Roman"/>
          <w:b/>
          <w:sz w:val="28"/>
          <w:szCs w:val="28"/>
        </w:rPr>
        <w:t xml:space="preserve">по эффективности реализации муниципальных программ  </w:t>
      </w:r>
    </w:p>
    <w:p w:rsidR="009D5D4C" w:rsidRPr="002170F3" w:rsidRDefault="00EF267D" w:rsidP="0021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F3">
        <w:rPr>
          <w:rFonts w:ascii="Times New Roman" w:hAnsi="Times New Roman" w:cs="Times New Roman"/>
          <w:b/>
          <w:sz w:val="28"/>
          <w:szCs w:val="28"/>
        </w:rPr>
        <w:t>Назаровского района за 2018</w:t>
      </w:r>
      <w:r w:rsidR="009D5D4C" w:rsidRPr="002170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D4C" w:rsidRPr="002170F3" w:rsidRDefault="002170F3" w:rsidP="009D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D5D4C" w:rsidRPr="002170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D5D4C" w:rsidRPr="002170F3">
        <w:rPr>
          <w:rFonts w:ascii="Times New Roman" w:hAnsi="Times New Roman" w:cs="Times New Roman"/>
          <w:sz w:val="28"/>
          <w:szCs w:val="28"/>
        </w:rPr>
        <w:t xml:space="preserve">азарово                                                                                            </w:t>
      </w:r>
      <w:r w:rsidR="00EF267D" w:rsidRPr="002170F3">
        <w:rPr>
          <w:rFonts w:ascii="Times New Roman" w:hAnsi="Times New Roman" w:cs="Times New Roman"/>
          <w:sz w:val="28"/>
          <w:szCs w:val="28"/>
        </w:rPr>
        <w:t xml:space="preserve"> 15.03.2019</w:t>
      </w:r>
      <w:r w:rsidR="009D5D4C" w:rsidRPr="00217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5D4C" w:rsidRPr="002170F3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4C" w:rsidRPr="002170F3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осуществляется структурным подразделением, ответственным за реализацию программы, согласно Порядка проведения оценки эффективности программ, утвержденному постановлением администрации Назаровского района от 09.04.2015 № 185-п «Об утверждении </w:t>
      </w:r>
      <w:proofErr w:type="gramStart"/>
      <w:r w:rsidRPr="002170F3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2170F3">
        <w:rPr>
          <w:rFonts w:ascii="Times New Roman" w:hAnsi="Times New Roman" w:cs="Times New Roman"/>
          <w:sz w:val="28"/>
          <w:szCs w:val="28"/>
        </w:rPr>
        <w:t>».</w:t>
      </w:r>
    </w:p>
    <w:p w:rsidR="009D5D4C" w:rsidRPr="002170F3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 производилась координаторами программ в соответствии с показателями результативности, установленными в программах.</w:t>
      </w:r>
    </w:p>
    <w:p w:rsidR="009D5D4C" w:rsidRPr="002170F3" w:rsidRDefault="009D5D4C" w:rsidP="009D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ab/>
      </w:r>
    </w:p>
    <w:p w:rsidR="009D5D4C" w:rsidRPr="002170F3" w:rsidRDefault="009D5D4C" w:rsidP="009D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образования» </w:t>
      </w:r>
      <w:r w:rsidR="00C67B14" w:rsidRPr="002170F3">
        <w:rPr>
          <w:rFonts w:ascii="Times New Roman" w:hAnsi="Times New Roman" w:cs="Times New Roman"/>
          <w:sz w:val="28"/>
          <w:szCs w:val="28"/>
        </w:rPr>
        <w:t>исполнена на 98</w:t>
      </w:r>
      <w:r w:rsidR="0085154E" w:rsidRPr="002170F3">
        <w:rPr>
          <w:rFonts w:ascii="Times New Roman" w:hAnsi="Times New Roman" w:cs="Times New Roman"/>
          <w:sz w:val="28"/>
          <w:szCs w:val="28"/>
        </w:rPr>
        <w:t>,9</w:t>
      </w:r>
      <w:r w:rsidRPr="002170F3">
        <w:rPr>
          <w:rFonts w:ascii="Times New Roman" w:hAnsi="Times New Roman" w:cs="Times New Roman"/>
          <w:sz w:val="28"/>
          <w:szCs w:val="28"/>
        </w:rPr>
        <w:t xml:space="preserve">% (при плане </w:t>
      </w:r>
      <w:r w:rsidR="0085154E" w:rsidRPr="002170F3">
        <w:rPr>
          <w:rFonts w:ascii="Times New Roman" w:hAnsi="Times New Roman" w:cs="Times New Roman"/>
          <w:sz w:val="28"/>
          <w:szCs w:val="28"/>
        </w:rPr>
        <w:t>585166,4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EF267D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 xml:space="preserve">руб. исполнена в сумме </w:t>
      </w:r>
      <w:r w:rsidR="0085154E" w:rsidRPr="002170F3">
        <w:rPr>
          <w:rFonts w:ascii="Times New Roman" w:hAnsi="Times New Roman" w:cs="Times New Roman"/>
          <w:sz w:val="28"/>
          <w:szCs w:val="28"/>
        </w:rPr>
        <w:t>578852,9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EF267D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>руб.).</w:t>
      </w:r>
    </w:p>
    <w:p w:rsidR="009D5D4C" w:rsidRPr="002170F3" w:rsidRDefault="009D5D4C" w:rsidP="002170F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126"/>
        <w:gridCol w:w="1843"/>
        <w:gridCol w:w="1559"/>
        <w:gridCol w:w="2268"/>
        <w:gridCol w:w="1134"/>
      </w:tblGrid>
      <w:tr w:rsidR="009D5D4C" w:rsidRPr="00587A6B" w:rsidTr="00AB4AB7">
        <w:tc>
          <w:tcPr>
            <w:tcW w:w="534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131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(О3)</w:t>
            </w:r>
          </w:p>
        </w:tc>
        <w:tc>
          <w:tcPr>
            <w:tcW w:w="1134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587A6B" w:rsidTr="00AB4AB7"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D5D4C" w:rsidRPr="00122586" w:rsidRDefault="0073677A" w:rsidP="0085154E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5154E">
              <w:rPr>
                <w:rFonts w:ascii="Times New Roman" w:hAnsi="Times New Roman" w:cs="Times New Roman"/>
              </w:rPr>
              <w:t>578852,9</w:t>
            </w:r>
            <w:r w:rsidR="009D5D4C" w:rsidRPr="00122586">
              <w:rPr>
                <w:rFonts w:ascii="Times New Roman" w:hAnsi="Times New Roman" w:cs="Times New Roman"/>
              </w:rPr>
              <w:t>+</w:t>
            </w:r>
            <w:r w:rsidR="0085154E">
              <w:rPr>
                <w:rFonts w:ascii="Times New Roman" w:hAnsi="Times New Roman" w:cs="Times New Roman"/>
              </w:rPr>
              <w:t>6313,6</w:t>
            </w:r>
            <w:r w:rsidR="009D5D4C" w:rsidRPr="00122586">
              <w:rPr>
                <w:rFonts w:ascii="Times New Roman" w:hAnsi="Times New Roman" w:cs="Times New Roman"/>
              </w:rPr>
              <w:t>)</w:t>
            </w:r>
            <w:r w:rsidR="009A54EF">
              <w:rPr>
                <w:rFonts w:ascii="Times New Roman" w:hAnsi="Times New Roman" w:cs="Times New Roman"/>
              </w:rPr>
              <w:t>/</w:t>
            </w:r>
            <w:r w:rsidR="009D5D4C">
              <w:rPr>
                <w:rFonts w:ascii="Times New Roman" w:hAnsi="Times New Roman" w:cs="Times New Roman"/>
              </w:rPr>
              <w:t xml:space="preserve"> </w:t>
            </w:r>
            <w:r w:rsidR="0085154E">
              <w:rPr>
                <w:rFonts w:ascii="Times New Roman" w:hAnsi="Times New Roman" w:cs="Times New Roman"/>
              </w:rPr>
              <w:t>585166,4</w:t>
            </w:r>
          </w:p>
        </w:tc>
        <w:tc>
          <w:tcPr>
            <w:tcW w:w="1843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559" w:type="dxa"/>
          </w:tcPr>
          <w:p w:rsidR="009D5D4C" w:rsidRPr="00122586" w:rsidRDefault="00157FC2" w:rsidP="00AB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5D4C" w:rsidRPr="00122586">
              <w:rPr>
                <w:rFonts w:ascii="Times New Roman" w:hAnsi="Times New Roman" w:cs="Times New Roman"/>
                <w:lang w:val="en-US"/>
              </w:rPr>
              <w:t>1.0+1.0+1.0+1.0+1.0)</w:t>
            </w:r>
            <w:r>
              <w:rPr>
                <w:rFonts w:ascii="Times New Roman" w:hAnsi="Times New Roman" w:cs="Times New Roman"/>
              </w:rPr>
              <w:t>/</w:t>
            </w:r>
            <w:r w:rsidR="009D5D4C" w:rsidRPr="0012258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(1*0,1)+(1*0,3)+(1*0,2)+(1*0,2) +(1*0,2)</w:t>
            </w:r>
          </w:p>
        </w:tc>
        <w:tc>
          <w:tcPr>
            <w:tcW w:w="11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  <w:vertAlign w:val="subscript"/>
              </w:rPr>
            </w:pPr>
            <w:r w:rsidRPr="0012258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22586">
              <w:rPr>
                <w:rFonts w:ascii="Times New Roman" w:hAnsi="Times New Roman" w:cs="Times New Roman"/>
              </w:rPr>
              <w:t>√1*1*1</w:t>
            </w:r>
          </w:p>
          <w:p w:rsidR="009D5D4C" w:rsidRPr="00122586" w:rsidRDefault="009D5D4C" w:rsidP="00AB4AB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9D5D4C" w:rsidRPr="00587A6B" w:rsidTr="00AB4AB7"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9D5D4C" w:rsidRPr="00122586" w:rsidRDefault="0085154E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6313,6</w:t>
            </w:r>
          </w:p>
        </w:tc>
        <w:tc>
          <w:tcPr>
            <w:tcW w:w="1559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6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</w:tr>
    </w:tbl>
    <w:p w:rsidR="009D5D4C" w:rsidRPr="002170F3" w:rsidRDefault="009D5D4C" w:rsidP="0021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2170F3">
        <w:rPr>
          <w:rFonts w:ascii="Times New Roman" w:hAnsi="Times New Roman"/>
          <w:sz w:val="28"/>
          <w:szCs w:val="28"/>
          <w:vertAlign w:val="subscript"/>
        </w:rPr>
        <w:t>1</w:t>
      </w:r>
      <w:r w:rsidRPr="002170F3">
        <w:rPr>
          <w:rFonts w:ascii="Times New Roman" w:hAnsi="Times New Roman"/>
          <w:sz w:val="28"/>
          <w:szCs w:val="28"/>
        </w:rPr>
        <w:t>составляет -1,0.</w:t>
      </w:r>
    </w:p>
    <w:p w:rsidR="009D5D4C" w:rsidRPr="002170F3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2170F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170F3">
        <w:rPr>
          <w:rFonts w:ascii="Times New Roman" w:hAnsi="Times New Roman"/>
          <w:sz w:val="28"/>
          <w:szCs w:val="28"/>
        </w:rPr>
        <w:t xml:space="preserve"> составляет-1,0</w:t>
      </w:r>
    </w:p>
    <w:p w:rsidR="009D5D4C" w:rsidRPr="002170F3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2170F3">
        <w:rPr>
          <w:rFonts w:ascii="Times New Roman" w:hAnsi="Times New Roman"/>
          <w:sz w:val="28"/>
          <w:szCs w:val="28"/>
          <w:vertAlign w:val="subscript"/>
        </w:rPr>
        <w:t>3</w:t>
      </w:r>
      <w:r w:rsidRPr="002170F3">
        <w:rPr>
          <w:rFonts w:ascii="Times New Roman" w:hAnsi="Times New Roman"/>
          <w:sz w:val="28"/>
          <w:szCs w:val="28"/>
        </w:rPr>
        <w:t xml:space="preserve"> составляет -1</w:t>
      </w:r>
    </w:p>
    <w:p w:rsidR="009D5D4C" w:rsidRPr="002170F3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2170F3">
        <w:rPr>
          <w:rFonts w:ascii="Times New Roman" w:hAnsi="Times New Roman"/>
          <w:sz w:val="28"/>
          <w:szCs w:val="28"/>
        </w:rPr>
        <w:t>О</w:t>
      </w:r>
      <w:r w:rsidRPr="002170F3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Pr="002170F3">
        <w:rPr>
          <w:rFonts w:ascii="Times New Roman" w:hAnsi="Times New Roman"/>
          <w:sz w:val="28"/>
          <w:szCs w:val="28"/>
        </w:rPr>
        <w:t xml:space="preserve"> составляет – 1.</w:t>
      </w:r>
    </w:p>
    <w:p w:rsidR="009D5D4C" w:rsidRPr="002170F3" w:rsidRDefault="009D5D4C" w:rsidP="00217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Вывод: 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«Развитие образования</w:t>
      </w:r>
      <w:r w:rsidR="00157FC2" w:rsidRPr="002170F3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85154E" w:rsidRPr="002170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9D5D4C" w:rsidRPr="002170F3" w:rsidRDefault="009D5D4C" w:rsidP="009D5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</w:t>
      </w:r>
      <w:r w:rsidRPr="002170F3">
        <w:rPr>
          <w:rFonts w:ascii="Times New Roman" w:hAnsi="Times New Roman"/>
          <w:b/>
          <w:sz w:val="28"/>
          <w:szCs w:val="28"/>
        </w:rPr>
        <w:t xml:space="preserve">«Система социальной защиты населения Назаровского района» </w:t>
      </w:r>
      <w:r w:rsidR="008F463D" w:rsidRPr="002170F3">
        <w:rPr>
          <w:rFonts w:ascii="Times New Roman" w:hAnsi="Times New Roman"/>
          <w:sz w:val="28"/>
          <w:szCs w:val="28"/>
        </w:rPr>
        <w:t>исполнена на 99,8</w:t>
      </w:r>
      <w:r w:rsidR="0010678C" w:rsidRPr="002170F3">
        <w:rPr>
          <w:rFonts w:ascii="Times New Roman" w:hAnsi="Times New Roman"/>
          <w:sz w:val="28"/>
          <w:szCs w:val="28"/>
        </w:rPr>
        <w:t>6</w:t>
      </w:r>
      <w:r w:rsidRPr="002170F3">
        <w:rPr>
          <w:rFonts w:ascii="Times New Roman" w:hAnsi="Times New Roman"/>
          <w:sz w:val="28"/>
          <w:szCs w:val="28"/>
        </w:rPr>
        <w:t xml:space="preserve">%, при плане </w:t>
      </w:r>
      <w:r w:rsidR="0010678C" w:rsidRPr="002170F3">
        <w:rPr>
          <w:rFonts w:ascii="Times New Roman" w:hAnsi="Times New Roman"/>
          <w:sz w:val="28"/>
          <w:szCs w:val="28"/>
        </w:rPr>
        <w:t>24000,2</w:t>
      </w:r>
      <w:r w:rsidRPr="002170F3">
        <w:rPr>
          <w:rFonts w:ascii="Times New Roman" w:hAnsi="Times New Roman"/>
          <w:sz w:val="28"/>
          <w:szCs w:val="28"/>
        </w:rPr>
        <w:t xml:space="preserve"> тыс.</w:t>
      </w:r>
      <w:r w:rsidR="00FD068F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 xml:space="preserve">руб. исполнение составило </w:t>
      </w:r>
      <w:r w:rsidR="0010678C" w:rsidRPr="002170F3">
        <w:rPr>
          <w:rFonts w:ascii="Times New Roman" w:hAnsi="Times New Roman"/>
          <w:sz w:val="28"/>
          <w:szCs w:val="28"/>
        </w:rPr>
        <w:t>23966,9</w:t>
      </w:r>
      <w:r w:rsidRPr="002170F3">
        <w:rPr>
          <w:rFonts w:ascii="Times New Roman" w:hAnsi="Times New Roman"/>
          <w:sz w:val="28"/>
          <w:szCs w:val="28"/>
        </w:rPr>
        <w:t xml:space="preserve"> тыс.</w:t>
      </w:r>
      <w:r w:rsidR="00FD068F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>руб.</w:t>
      </w:r>
    </w:p>
    <w:p w:rsidR="009D5D4C" w:rsidRPr="002170F3" w:rsidRDefault="009D5D4C" w:rsidP="00217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F3">
        <w:rPr>
          <w:rFonts w:ascii="Times New Roman" w:eastAsia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Назаровского района «Система социальной защиты населе</w:t>
      </w:r>
      <w:r w:rsidR="0010678C" w:rsidRPr="002170F3">
        <w:rPr>
          <w:rFonts w:ascii="Times New Roman" w:eastAsia="Times New Roman" w:hAnsi="Times New Roman" w:cs="Times New Roman"/>
          <w:sz w:val="28"/>
          <w:szCs w:val="28"/>
        </w:rPr>
        <w:t>ния Назаровского района» за 2018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82"/>
        <w:gridCol w:w="1761"/>
        <w:gridCol w:w="1560"/>
        <w:gridCol w:w="2126"/>
        <w:gridCol w:w="1924"/>
      </w:tblGrid>
      <w:tr w:rsidR="009D5D4C" w:rsidRPr="007C70EE" w:rsidTr="00EF267D">
        <w:tc>
          <w:tcPr>
            <w:tcW w:w="534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2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1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(О3)</w:t>
            </w:r>
          </w:p>
        </w:tc>
        <w:tc>
          <w:tcPr>
            <w:tcW w:w="1924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122586" w:rsidTr="00EF267D">
        <w:trPr>
          <w:trHeight w:val="653"/>
        </w:trPr>
        <w:tc>
          <w:tcPr>
            <w:tcW w:w="534" w:type="dxa"/>
          </w:tcPr>
          <w:p w:rsidR="009D5D4C" w:rsidRPr="00122586" w:rsidRDefault="009D5D4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9D5D4C" w:rsidRPr="00122586" w:rsidRDefault="00FD068F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23966,9/</w:t>
            </w:r>
            <w:r w:rsidR="0010678C">
              <w:rPr>
                <w:rFonts w:ascii="Times New Roman" w:eastAsia="Times New Roman" w:hAnsi="Times New Roman" w:cs="Times New Roman"/>
              </w:rPr>
              <w:t>24000,2</w:t>
            </w:r>
          </w:p>
        </w:tc>
        <w:tc>
          <w:tcPr>
            <w:tcW w:w="1761" w:type="dxa"/>
          </w:tcPr>
          <w:p w:rsidR="0010678C" w:rsidRPr="0010678C" w:rsidRDefault="00FD068F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560" w:type="dxa"/>
          </w:tcPr>
          <w:p w:rsidR="009D5D4C" w:rsidRPr="00122586" w:rsidRDefault="00A20983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(1+1+0+1,1+1,04+1,1+0</w:t>
            </w:r>
            <w:r w:rsidR="009D5D4C" w:rsidRPr="00122586">
              <w:rPr>
                <w:rFonts w:ascii="Times New Roman" w:eastAsia="Times New Roman" w:hAnsi="Times New Roman" w:cs="Times New Roman"/>
              </w:rPr>
              <w:t>)/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D5D4C" w:rsidRPr="00122586" w:rsidRDefault="00A20983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0,3+0,4+0+0,077+0,052+0,088+0</w:t>
            </w:r>
          </w:p>
        </w:tc>
        <w:tc>
          <w:tcPr>
            <w:tcW w:w="1924" w:type="dxa"/>
          </w:tcPr>
          <w:p w:rsidR="009D5D4C" w:rsidRPr="00122586" w:rsidRDefault="00CD6A6D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0,75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0,92 </m:t>
                    </m:r>
                  </m:e>
                </m:rad>
              </m:oMath>
            </m:oMathPara>
          </w:p>
        </w:tc>
      </w:tr>
      <w:tr w:rsidR="009D5D4C" w:rsidRPr="00122586" w:rsidTr="00EF267D">
        <w:tc>
          <w:tcPr>
            <w:tcW w:w="534" w:type="dxa"/>
          </w:tcPr>
          <w:p w:rsidR="009D5D4C" w:rsidRPr="00122586" w:rsidRDefault="009D5D4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9D5D4C" w:rsidRPr="00122586" w:rsidRDefault="009D5D4C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  <w:r w:rsidR="00157FC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61" w:type="dxa"/>
          </w:tcPr>
          <w:p w:rsidR="009D5D4C" w:rsidRPr="00122586" w:rsidRDefault="00FD068F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D5D4C" w:rsidRPr="00122586" w:rsidRDefault="00A20983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2126" w:type="dxa"/>
          </w:tcPr>
          <w:p w:rsidR="009D5D4C" w:rsidRPr="00122586" w:rsidRDefault="00A20983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1924" w:type="dxa"/>
          </w:tcPr>
          <w:p w:rsidR="009D5D4C" w:rsidRPr="00122586" w:rsidRDefault="00A20983" w:rsidP="00EF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</w:tbl>
    <w:p w:rsidR="009D5D4C" w:rsidRPr="002170F3" w:rsidRDefault="009D5D4C" w:rsidP="00EF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2170F3">
        <w:rPr>
          <w:rFonts w:ascii="Times New Roman" w:hAnsi="Times New Roman"/>
          <w:sz w:val="28"/>
          <w:szCs w:val="28"/>
          <w:vertAlign w:val="subscript"/>
        </w:rPr>
        <w:t>1</w:t>
      </w:r>
      <w:r w:rsidRPr="002170F3">
        <w:rPr>
          <w:rFonts w:ascii="Times New Roman" w:hAnsi="Times New Roman"/>
          <w:sz w:val="28"/>
          <w:szCs w:val="28"/>
        </w:rPr>
        <w:t>составляет -1,0.</w:t>
      </w:r>
    </w:p>
    <w:p w:rsidR="009D5D4C" w:rsidRPr="002170F3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A20983" w:rsidRPr="002170F3">
        <w:rPr>
          <w:rFonts w:ascii="Times New Roman" w:hAnsi="Times New Roman"/>
          <w:sz w:val="28"/>
          <w:szCs w:val="28"/>
        </w:rPr>
        <w:t>удовлетворительной</w:t>
      </w:r>
      <w:r w:rsidRPr="002170F3">
        <w:rPr>
          <w:rFonts w:ascii="Times New Roman" w:hAnsi="Times New Roman"/>
          <w:sz w:val="28"/>
          <w:szCs w:val="28"/>
        </w:rPr>
        <w:t>, т.к. О</w:t>
      </w:r>
      <w:proofErr w:type="gramStart"/>
      <w:r w:rsidRPr="002170F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A20983" w:rsidRPr="002170F3">
        <w:rPr>
          <w:rFonts w:ascii="Times New Roman" w:hAnsi="Times New Roman"/>
          <w:sz w:val="28"/>
          <w:szCs w:val="28"/>
        </w:rPr>
        <w:t xml:space="preserve"> составляет-0,75;</w:t>
      </w:r>
    </w:p>
    <w:p w:rsidR="009D5D4C" w:rsidRPr="002170F3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2170F3">
        <w:rPr>
          <w:rFonts w:ascii="Times New Roman" w:hAnsi="Times New Roman"/>
          <w:sz w:val="28"/>
          <w:szCs w:val="28"/>
          <w:vertAlign w:val="subscript"/>
        </w:rPr>
        <w:t>3</w:t>
      </w:r>
      <w:r w:rsidR="00A20983" w:rsidRPr="002170F3">
        <w:rPr>
          <w:rFonts w:ascii="Times New Roman" w:hAnsi="Times New Roman"/>
          <w:sz w:val="28"/>
          <w:szCs w:val="28"/>
        </w:rPr>
        <w:t xml:space="preserve"> составляет -0,9</w:t>
      </w:r>
      <w:r w:rsidR="00EF267D" w:rsidRPr="002170F3">
        <w:rPr>
          <w:rFonts w:ascii="Times New Roman" w:hAnsi="Times New Roman"/>
          <w:sz w:val="28"/>
          <w:szCs w:val="28"/>
        </w:rPr>
        <w:t>2</w:t>
      </w:r>
    </w:p>
    <w:p w:rsidR="009D5D4C" w:rsidRPr="002170F3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2170F3">
        <w:rPr>
          <w:rFonts w:ascii="Times New Roman" w:hAnsi="Times New Roman"/>
          <w:sz w:val="28"/>
          <w:szCs w:val="28"/>
        </w:rPr>
        <w:t>О</w:t>
      </w:r>
      <w:r w:rsidRPr="002170F3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="00A20983" w:rsidRPr="002170F3">
        <w:rPr>
          <w:rFonts w:ascii="Times New Roman" w:hAnsi="Times New Roman"/>
          <w:sz w:val="28"/>
          <w:szCs w:val="28"/>
        </w:rPr>
        <w:t xml:space="preserve"> составляет – 0,9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F3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proofErr w:type="gramStart"/>
      <w:r w:rsidRPr="002170F3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 эффективность реализации муниципальной программы «Система социальной защиты населе</w:t>
      </w:r>
      <w:r w:rsidR="008F463D" w:rsidRPr="002170F3">
        <w:rPr>
          <w:rFonts w:ascii="Times New Roman" w:eastAsia="Times New Roman" w:hAnsi="Times New Roman" w:cs="Times New Roman"/>
          <w:sz w:val="28"/>
          <w:szCs w:val="28"/>
        </w:rPr>
        <w:t>ния Назаровского рай</w:t>
      </w:r>
      <w:r w:rsidR="0010678C" w:rsidRPr="002170F3">
        <w:rPr>
          <w:rFonts w:ascii="Times New Roman" w:eastAsia="Times New Roman" w:hAnsi="Times New Roman" w:cs="Times New Roman"/>
          <w:sz w:val="28"/>
          <w:szCs w:val="28"/>
        </w:rPr>
        <w:t>она» за 2018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</w:t>
      </w:r>
      <w:r w:rsidR="008F463D" w:rsidRPr="002170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AB4AB7" w:rsidRPr="002170F3">
        <w:rPr>
          <w:rFonts w:ascii="Times New Roman" w:eastAsia="Times New Roman" w:hAnsi="Times New Roman" w:cs="Times New Roman"/>
          <w:sz w:val="28"/>
          <w:szCs w:val="28"/>
        </w:rPr>
        <w:t>«Система социальной защиты населения Назаровского района»,</w:t>
      </w:r>
      <w:r w:rsidR="0010678C" w:rsidRPr="002170F3">
        <w:rPr>
          <w:rFonts w:ascii="Times New Roman" w:eastAsia="Times New Roman" w:hAnsi="Times New Roman" w:cs="Times New Roman"/>
          <w:sz w:val="28"/>
          <w:szCs w:val="28"/>
        </w:rPr>
        <w:t xml:space="preserve"> планируемой к реализации в 2019</w:t>
      </w:r>
      <w:r w:rsidR="00AB4AB7" w:rsidRPr="002170F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63980" w:rsidRPr="002170F3">
        <w:rPr>
          <w:rFonts w:ascii="Times New Roman" w:eastAsia="Times New Roman" w:hAnsi="Times New Roman" w:cs="Times New Roman"/>
          <w:sz w:val="28"/>
          <w:szCs w:val="28"/>
        </w:rPr>
        <w:t>и плановом периоде, в перечень П</w:t>
      </w:r>
      <w:r w:rsidR="00AB4AB7" w:rsidRPr="002170F3">
        <w:rPr>
          <w:rFonts w:ascii="Times New Roman" w:eastAsia="Times New Roman" w:hAnsi="Times New Roman" w:cs="Times New Roman"/>
          <w:sz w:val="28"/>
          <w:szCs w:val="28"/>
        </w:rPr>
        <w:t>рограмм на очередной финансовый год и плановый период, утверждаемый правовым актом администрации района.</w:t>
      </w:r>
      <w:proofErr w:type="gramEnd"/>
    </w:p>
    <w:p w:rsidR="009D5D4C" w:rsidRPr="002170F3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финансами»</w:t>
      </w:r>
      <w:r w:rsidR="00D664D6" w:rsidRPr="002170F3">
        <w:rPr>
          <w:rFonts w:ascii="Times New Roman" w:hAnsi="Times New Roman" w:cs="Times New Roman"/>
          <w:sz w:val="28"/>
          <w:szCs w:val="28"/>
        </w:rPr>
        <w:t xml:space="preserve"> за 2018 год реализована на 99,52</w:t>
      </w:r>
      <w:r w:rsidRPr="002170F3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D664D6" w:rsidRPr="002170F3">
        <w:rPr>
          <w:rFonts w:ascii="Times New Roman" w:hAnsi="Times New Roman" w:cs="Times New Roman"/>
          <w:sz w:val="28"/>
          <w:szCs w:val="28"/>
        </w:rPr>
        <w:t>79500,8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 w:rsidR="00D664D6" w:rsidRPr="002170F3">
        <w:rPr>
          <w:rFonts w:ascii="Times New Roman" w:hAnsi="Times New Roman" w:cs="Times New Roman"/>
          <w:sz w:val="28"/>
          <w:szCs w:val="28"/>
        </w:rPr>
        <w:t>79116,2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170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70F3">
        <w:rPr>
          <w:rFonts w:ascii="Times New Roman" w:hAnsi="Times New Roman" w:cs="Times New Roman"/>
          <w:sz w:val="28"/>
          <w:szCs w:val="28"/>
        </w:rPr>
        <w:t>уб.</w:t>
      </w:r>
    </w:p>
    <w:p w:rsidR="009D5D4C" w:rsidRDefault="009D5D4C" w:rsidP="0021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оценки эффективно</w:t>
      </w:r>
      <w:r w:rsidR="00B043FA" w:rsidRPr="002170F3">
        <w:rPr>
          <w:rFonts w:ascii="Times New Roman" w:hAnsi="Times New Roman" w:cs="Times New Roman"/>
          <w:sz w:val="28"/>
          <w:szCs w:val="28"/>
        </w:rPr>
        <w:t>сти  реализации Программы в 2018</w:t>
      </w:r>
      <w:r w:rsidRPr="002170F3">
        <w:rPr>
          <w:rFonts w:ascii="Times New Roman" w:hAnsi="Times New Roman" w:cs="Times New Roman"/>
          <w:sz w:val="28"/>
          <w:szCs w:val="28"/>
        </w:rPr>
        <w:t xml:space="preserve"> году приводятся ниже.</w:t>
      </w:r>
    </w:p>
    <w:p w:rsidR="002170F3" w:rsidRPr="002170F3" w:rsidRDefault="002170F3" w:rsidP="0021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09"/>
        <w:gridCol w:w="2552"/>
        <w:gridCol w:w="1524"/>
        <w:gridCol w:w="1843"/>
        <w:gridCol w:w="1276"/>
      </w:tblGrid>
      <w:tr w:rsidR="009D5D4C" w:rsidRPr="00EF3437" w:rsidTr="00AB4AB7">
        <w:trPr>
          <w:trHeight w:val="1621"/>
          <w:jc w:val="center"/>
        </w:trPr>
        <w:tc>
          <w:tcPr>
            <w:tcW w:w="567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Полнота 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на реализацию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</w:p>
        </w:tc>
      </w:tr>
      <w:tr w:rsidR="009D5D4C" w:rsidRPr="00EF3437" w:rsidTr="00AB4AB7">
        <w:trPr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5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9" w:type="dxa"/>
          </w:tcPr>
          <w:p w:rsidR="009D5D4C" w:rsidRPr="00122586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D664D6">
              <w:rPr>
                <w:rFonts w:ascii="Times New Roman" w:hAnsi="Times New Roman" w:cs="Times New Roman"/>
              </w:rPr>
              <w:t>79116,2</w:t>
            </w:r>
            <w:r w:rsidRPr="00122586">
              <w:rPr>
                <w:rFonts w:ascii="Times New Roman" w:hAnsi="Times New Roman" w:cs="Times New Roman"/>
              </w:rPr>
              <w:t xml:space="preserve"> + </w:t>
            </w:r>
            <w:r w:rsidR="00D664D6">
              <w:rPr>
                <w:rFonts w:ascii="Times New Roman" w:hAnsi="Times New Roman" w:cs="Times New Roman"/>
              </w:rPr>
              <w:t>191,6</w:t>
            </w:r>
            <w:r w:rsidRPr="00122586">
              <w:rPr>
                <w:rFonts w:ascii="Times New Roman" w:hAnsi="Times New Roman" w:cs="Times New Roman"/>
              </w:rPr>
              <w:t>)/</w:t>
            </w:r>
          </w:p>
          <w:p w:rsidR="009D5D4C" w:rsidRPr="00122586" w:rsidRDefault="00B043FA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79500,8</w:t>
            </w:r>
          </w:p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03DFC" w:rsidRPr="00122586" w:rsidRDefault="00B043FA" w:rsidP="00B0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-191,6</w:t>
            </w:r>
            <w:r w:rsidR="00AB4AB7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AB4AB7">
              <w:rPr>
                <w:rFonts w:ascii="Times New Roman" w:hAnsi="Times New Roman" w:cs="Times New Roman"/>
              </w:rPr>
              <w:t>руб</w:t>
            </w:r>
            <w:proofErr w:type="gramStart"/>
            <w:r w:rsidR="00AB4AB7">
              <w:rPr>
                <w:rFonts w:ascii="Times New Roman" w:hAnsi="Times New Roman" w:cs="Times New Roman"/>
              </w:rPr>
              <w:t>.-</w:t>
            </w:r>
            <w:proofErr w:type="gramEnd"/>
            <w:r w:rsidR="00AB4AB7">
              <w:rPr>
                <w:rFonts w:ascii="Times New Roman" w:hAnsi="Times New Roman" w:cs="Times New Roman"/>
              </w:rPr>
              <w:t>остаток</w:t>
            </w:r>
            <w:proofErr w:type="spellEnd"/>
            <w:r w:rsidR="00AB4AB7">
              <w:rPr>
                <w:rFonts w:ascii="Times New Roman" w:hAnsi="Times New Roman" w:cs="Times New Roman"/>
              </w:rPr>
              <w:t xml:space="preserve"> средств по финансовому управлению, оплата по счетам (связь, медосмотр водителя, ГСМ) за декабрь будет </w:t>
            </w:r>
            <w:r>
              <w:rPr>
                <w:rFonts w:ascii="Times New Roman" w:hAnsi="Times New Roman" w:cs="Times New Roman"/>
              </w:rPr>
              <w:t>проходить в январе 2019</w:t>
            </w:r>
            <w:r w:rsidR="00803DFC">
              <w:rPr>
                <w:rFonts w:ascii="Times New Roman" w:hAnsi="Times New Roman" w:cs="Times New Roman"/>
              </w:rPr>
              <w:t>г.;</w:t>
            </w:r>
          </w:p>
        </w:tc>
        <w:tc>
          <w:tcPr>
            <w:tcW w:w="1524" w:type="dxa"/>
          </w:tcPr>
          <w:p w:rsidR="009D5D4C" w:rsidRPr="00122586" w:rsidRDefault="00CD6A6D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9D5D4C" w:rsidRPr="00122586" w:rsidRDefault="00CD6A6D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1+1+1+1+1+1+1+1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Cambria Math" w:cs="Times New Roman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(1)</m:t>
                </m:r>
              </m:oMath>
            </m:oMathPara>
          </w:p>
        </w:tc>
        <w:tc>
          <w:tcPr>
            <w:tcW w:w="1276" w:type="dxa"/>
          </w:tcPr>
          <w:p w:rsidR="009D5D4C" w:rsidRPr="00122586" w:rsidRDefault="00CD6A6D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9D5D4C" w:rsidRPr="00EF3437" w:rsidTr="00AB4AB7">
        <w:trPr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9D5D4C" w:rsidRPr="00122586" w:rsidRDefault="00803DF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43F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524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</w:tr>
    </w:tbl>
    <w:p w:rsidR="009D5D4C" w:rsidRPr="002170F3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2170F3">
        <w:rPr>
          <w:rFonts w:ascii="Times New Roman" w:hAnsi="Times New Roman"/>
          <w:sz w:val="28"/>
          <w:szCs w:val="28"/>
          <w:vertAlign w:val="subscript"/>
        </w:rPr>
        <w:t>1</w:t>
      </w:r>
      <w:r w:rsidRPr="002170F3">
        <w:rPr>
          <w:rFonts w:ascii="Times New Roman" w:hAnsi="Times New Roman"/>
          <w:sz w:val="28"/>
          <w:szCs w:val="28"/>
        </w:rPr>
        <w:t>составляет -1,0.</w:t>
      </w:r>
    </w:p>
    <w:p w:rsidR="009D5D4C" w:rsidRPr="002170F3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2170F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170F3">
        <w:rPr>
          <w:rFonts w:ascii="Times New Roman" w:hAnsi="Times New Roman"/>
          <w:sz w:val="28"/>
          <w:szCs w:val="28"/>
        </w:rPr>
        <w:t xml:space="preserve"> составляет-1,0</w:t>
      </w:r>
    </w:p>
    <w:p w:rsidR="009D5D4C" w:rsidRPr="002170F3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2170F3">
        <w:rPr>
          <w:rFonts w:ascii="Times New Roman" w:hAnsi="Times New Roman"/>
          <w:sz w:val="28"/>
          <w:szCs w:val="28"/>
          <w:vertAlign w:val="subscript"/>
        </w:rPr>
        <w:t>3</w:t>
      </w:r>
      <w:r w:rsidRPr="002170F3">
        <w:rPr>
          <w:rFonts w:ascii="Times New Roman" w:hAnsi="Times New Roman"/>
          <w:sz w:val="28"/>
          <w:szCs w:val="28"/>
        </w:rPr>
        <w:t xml:space="preserve"> составляет -1</w:t>
      </w:r>
    </w:p>
    <w:p w:rsidR="009D5D4C" w:rsidRPr="002170F3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2170F3">
        <w:rPr>
          <w:rFonts w:ascii="Times New Roman" w:hAnsi="Times New Roman"/>
          <w:sz w:val="28"/>
          <w:szCs w:val="28"/>
        </w:rPr>
        <w:t>О</w:t>
      </w:r>
      <w:r w:rsidRPr="002170F3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Pr="002170F3">
        <w:rPr>
          <w:rFonts w:ascii="Times New Roman" w:hAnsi="Times New Roman"/>
          <w:sz w:val="28"/>
          <w:szCs w:val="28"/>
        </w:rPr>
        <w:t xml:space="preserve"> составляет – 1.</w:t>
      </w:r>
    </w:p>
    <w:p w:rsidR="009D5D4C" w:rsidRPr="002170F3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Вывод: По результатам проведенной итоговой оценки эффективность реализации муниципальной программы «Управление му</w:t>
      </w:r>
      <w:r w:rsidR="00B043FA" w:rsidRPr="002170F3">
        <w:rPr>
          <w:rFonts w:ascii="Times New Roman" w:hAnsi="Times New Roman" w:cs="Times New Roman"/>
          <w:sz w:val="28"/>
          <w:szCs w:val="28"/>
        </w:rPr>
        <w:t>ниципальными финансами»  за 2018</w:t>
      </w:r>
      <w:r w:rsidRPr="002170F3">
        <w:rPr>
          <w:rFonts w:ascii="Times New Roman" w:hAnsi="Times New Roman" w:cs="Times New Roman"/>
          <w:sz w:val="28"/>
          <w:szCs w:val="28"/>
        </w:rPr>
        <w:t xml:space="preserve"> год признается  высокой, что является основ</w:t>
      </w:r>
      <w:r w:rsidR="00C63980" w:rsidRPr="002170F3">
        <w:rPr>
          <w:rFonts w:ascii="Times New Roman" w:hAnsi="Times New Roman" w:cs="Times New Roman"/>
          <w:sz w:val="28"/>
          <w:szCs w:val="28"/>
        </w:rPr>
        <w:t>анием для включения в перечень П</w:t>
      </w:r>
      <w:r w:rsidRPr="002170F3">
        <w:rPr>
          <w:rFonts w:ascii="Times New Roman" w:hAnsi="Times New Roman" w:cs="Times New Roman"/>
          <w:sz w:val="28"/>
          <w:szCs w:val="28"/>
        </w:rPr>
        <w:t>рограмм на очередной финансовый год и плановый период.</w:t>
      </w:r>
    </w:p>
    <w:p w:rsidR="009D5D4C" w:rsidRPr="002170F3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 w:cs="Times New Roman"/>
          <w:b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  <w:r w:rsidRPr="002170F3">
        <w:rPr>
          <w:rFonts w:ascii="Times New Roman" w:hAnsi="Times New Roman" w:cs="Times New Roman"/>
          <w:sz w:val="28"/>
          <w:szCs w:val="28"/>
        </w:rPr>
        <w:t xml:space="preserve"> исполнена</w:t>
      </w:r>
      <w:r w:rsidR="00FF3D98" w:rsidRPr="002170F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684B" w:rsidRPr="002170F3">
        <w:rPr>
          <w:rFonts w:ascii="Times New Roman" w:hAnsi="Times New Roman" w:cs="Times New Roman"/>
          <w:sz w:val="28"/>
          <w:szCs w:val="28"/>
        </w:rPr>
        <w:t>26165,2 тыс.</w:t>
      </w:r>
      <w:r w:rsidR="00EF267D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="00D7684B" w:rsidRPr="002170F3">
        <w:rPr>
          <w:rFonts w:ascii="Times New Roman" w:hAnsi="Times New Roman" w:cs="Times New Roman"/>
          <w:sz w:val="28"/>
          <w:szCs w:val="28"/>
        </w:rPr>
        <w:t>руб., что составляет 97,6</w:t>
      </w:r>
      <w:r w:rsidRPr="002170F3">
        <w:rPr>
          <w:rFonts w:ascii="Times New Roman" w:hAnsi="Times New Roman" w:cs="Times New Roman"/>
          <w:sz w:val="28"/>
          <w:szCs w:val="28"/>
        </w:rPr>
        <w:t xml:space="preserve">% от плановых назначений (план – </w:t>
      </w:r>
      <w:r w:rsidR="00A26F5B" w:rsidRPr="002170F3">
        <w:rPr>
          <w:rFonts w:ascii="Times New Roman" w:hAnsi="Times New Roman" w:cs="Times New Roman"/>
          <w:sz w:val="28"/>
          <w:szCs w:val="28"/>
        </w:rPr>
        <w:t>26801,1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EF267D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>руб.).</w:t>
      </w:r>
    </w:p>
    <w:p w:rsidR="009D5D4C" w:rsidRPr="002170F3" w:rsidRDefault="009D5D4C" w:rsidP="009D5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701"/>
        <w:gridCol w:w="1604"/>
        <w:gridCol w:w="2033"/>
        <w:gridCol w:w="1765"/>
      </w:tblGrid>
      <w:tr w:rsidR="009D5D4C" w:rsidRPr="00CC2D99" w:rsidTr="00AB4AB7">
        <w:trPr>
          <w:trHeight w:val="1819"/>
        </w:trPr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3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01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4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033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65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CC2D99" w:rsidTr="00AB4AB7">
        <w:trPr>
          <w:trHeight w:val="627"/>
        </w:trPr>
        <w:tc>
          <w:tcPr>
            <w:tcW w:w="540" w:type="dxa"/>
          </w:tcPr>
          <w:p w:rsidR="009D5D4C" w:rsidRPr="00122586" w:rsidRDefault="009D5D4C" w:rsidP="00EF267D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9D5D4C" w:rsidRPr="00122586" w:rsidRDefault="009D5D4C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D7684B">
              <w:rPr>
                <w:rFonts w:ascii="Times New Roman" w:hAnsi="Times New Roman" w:cs="Times New Roman"/>
              </w:rPr>
              <w:t>26165,2</w:t>
            </w:r>
            <w:r w:rsidR="005D0A0A">
              <w:rPr>
                <w:rFonts w:ascii="Times New Roman" w:hAnsi="Times New Roman" w:cs="Times New Roman"/>
              </w:rPr>
              <w:t>+</w:t>
            </w:r>
            <w:r w:rsidR="00D7684B">
              <w:rPr>
                <w:rFonts w:ascii="Times New Roman" w:hAnsi="Times New Roman" w:cs="Times New Roman"/>
              </w:rPr>
              <w:t>54,6</w:t>
            </w:r>
            <w:r w:rsidRPr="00122586">
              <w:rPr>
                <w:rFonts w:ascii="Times New Roman" w:hAnsi="Times New Roman" w:cs="Times New Roman"/>
              </w:rPr>
              <w:t>)</w:t>
            </w:r>
            <w:r w:rsidR="00D7684B">
              <w:rPr>
                <w:rFonts w:ascii="Times New Roman" w:hAnsi="Times New Roman" w:cs="Times New Roman"/>
              </w:rPr>
              <w:t>/26801,</w:t>
            </w:r>
            <w:r w:rsidR="00A26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D5D4C" w:rsidRPr="00122586" w:rsidRDefault="009D5D4C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604" w:type="dxa"/>
          </w:tcPr>
          <w:p w:rsidR="009D5D4C" w:rsidRPr="00122586" w:rsidRDefault="00CE3848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(1+1+1+1+1+1+1+1+1+1+1</w:t>
            </w:r>
            <w:r w:rsidR="00D7684B">
              <w:rPr>
                <w:rFonts w:ascii="Times New Roman" w:hAnsi="Times New Roman" w:cs="Times New Roman"/>
              </w:rPr>
              <w:t>+</w:t>
            </w:r>
            <w:r w:rsidR="00D7684B">
              <w:rPr>
                <w:rFonts w:ascii="Times New Roman" w:hAnsi="Times New Roman" w:cs="Times New Roman"/>
              </w:rPr>
              <w:lastRenderedPageBreak/>
              <w:t>1)/1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</w:tcPr>
          <w:p w:rsidR="009D5D4C" w:rsidRPr="00122586" w:rsidRDefault="009D5D4C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(1*0</w:t>
            </w:r>
            <w:r w:rsidR="00D7684B">
              <w:rPr>
                <w:rFonts w:ascii="Times New Roman" w:hAnsi="Times New Roman" w:cs="Times New Roman"/>
              </w:rPr>
              <w:t>,05)+(1*0,05</w:t>
            </w:r>
            <w:r w:rsidRPr="00122586">
              <w:rPr>
                <w:rFonts w:ascii="Times New Roman" w:hAnsi="Times New Roman" w:cs="Times New Roman"/>
              </w:rPr>
              <w:t>)+</w:t>
            </w:r>
          </w:p>
          <w:p w:rsidR="00D7684B" w:rsidRPr="00122586" w:rsidRDefault="00D7684B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(1*0,02</w:t>
            </w:r>
            <w:r w:rsidR="009D5D4C" w:rsidRPr="0012258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+(</w:t>
            </w:r>
            <w:r w:rsidRPr="00122586">
              <w:rPr>
                <w:rFonts w:ascii="Times New Roman" w:hAnsi="Times New Roman" w:cs="Times New Roman"/>
              </w:rPr>
              <w:t>1*0</w:t>
            </w:r>
            <w:r>
              <w:rPr>
                <w:rFonts w:ascii="Times New Roman" w:hAnsi="Times New Roman" w:cs="Times New Roman"/>
              </w:rPr>
              <w:t>,04)+</w:t>
            </w:r>
            <w:r>
              <w:rPr>
                <w:rFonts w:ascii="Times New Roman" w:hAnsi="Times New Roman" w:cs="Times New Roman"/>
              </w:rPr>
              <w:lastRenderedPageBreak/>
              <w:t>(0*0,04</w:t>
            </w:r>
            <w:r w:rsidRPr="00122586">
              <w:rPr>
                <w:rFonts w:ascii="Times New Roman" w:hAnsi="Times New Roman" w:cs="Times New Roman"/>
              </w:rPr>
              <w:t>)+</w:t>
            </w:r>
            <w:r>
              <w:rPr>
                <w:rFonts w:ascii="Times New Roman" w:hAnsi="Times New Roman" w:cs="Times New Roman"/>
              </w:rPr>
              <w:t>(1*0,2</w:t>
            </w:r>
            <w:r w:rsidRPr="0012258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+</w:t>
            </w:r>
            <w:r w:rsidRPr="00122586">
              <w:rPr>
                <w:rFonts w:ascii="Times New Roman" w:hAnsi="Times New Roman" w:cs="Times New Roman"/>
              </w:rPr>
              <w:t>(1*0</w:t>
            </w:r>
            <w:r>
              <w:rPr>
                <w:rFonts w:ascii="Times New Roman" w:hAnsi="Times New Roman" w:cs="Times New Roman"/>
              </w:rPr>
              <w:t>,2)+(1*0,2</w:t>
            </w:r>
            <w:r w:rsidRPr="00122586">
              <w:rPr>
                <w:rFonts w:ascii="Times New Roman" w:hAnsi="Times New Roman" w:cs="Times New Roman"/>
              </w:rPr>
              <w:t>)+</w:t>
            </w:r>
          </w:p>
          <w:p w:rsidR="009D5D4C" w:rsidRPr="00122586" w:rsidRDefault="00D7684B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(1*0,03</w:t>
            </w:r>
            <w:r w:rsidRPr="0012258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+(</w:t>
            </w:r>
            <w:r w:rsidRPr="00122586">
              <w:rPr>
                <w:rFonts w:ascii="Times New Roman" w:hAnsi="Times New Roman" w:cs="Times New Roman"/>
              </w:rPr>
              <w:t>1*0</w:t>
            </w:r>
            <w:r>
              <w:rPr>
                <w:rFonts w:ascii="Times New Roman" w:hAnsi="Times New Roman" w:cs="Times New Roman"/>
              </w:rPr>
              <w:t>,03)+(0*0,03</w:t>
            </w:r>
            <w:r w:rsidRPr="00122586">
              <w:rPr>
                <w:rFonts w:ascii="Times New Roman" w:hAnsi="Times New Roman" w:cs="Times New Roman"/>
              </w:rPr>
              <w:t>)+</w:t>
            </w:r>
            <w:r>
              <w:rPr>
                <w:rFonts w:ascii="Times New Roman" w:hAnsi="Times New Roman" w:cs="Times New Roman"/>
              </w:rPr>
              <w:t>(1*0,01</w:t>
            </w:r>
            <w:r w:rsidRPr="00122586">
              <w:rPr>
                <w:rFonts w:ascii="Times New Roman" w:hAnsi="Times New Roman" w:cs="Times New Roman"/>
              </w:rPr>
              <w:t>) +</w:t>
            </w:r>
            <w:r>
              <w:rPr>
                <w:rFonts w:ascii="Times New Roman" w:hAnsi="Times New Roman" w:cs="Times New Roman"/>
              </w:rPr>
              <w:t>(1*0,1</w:t>
            </w:r>
            <w:r w:rsidRPr="001225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5" w:type="dxa"/>
          </w:tcPr>
          <w:p w:rsidR="009D5D4C" w:rsidRPr="00122586" w:rsidRDefault="00CE3848" w:rsidP="00EF267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86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25.5pt" o:ole="">
                  <v:imagedata r:id="rId5" o:title=""/>
                </v:shape>
                <o:OLEObject Type="Embed" ProgID="Equation.3" ShapeID="_x0000_i1025" DrawAspect="Content" ObjectID="_1616485510" r:id="rId6"/>
              </w:object>
            </w:r>
          </w:p>
        </w:tc>
      </w:tr>
      <w:tr w:rsidR="009D5D4C" w:rsidRPr="00CC2D99" w:rsidTr="00AB4AB7">
        <w:tc>
          <w:tcPr>
            <w:tcW w:w="540" w:type="dxa"/>
          </w:tcPr>
          <w:p w:rsidR="009D5D4C" w:rsidRPr="00122586" w:rsidRDefault="009D5D4C" w:rsidP="00EF267D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3" w:type="dxa"/>
          </w:tcPr>
          <w:p w:rsidR="009D5D4C" w:rsidRPr="00122586" w:rsidRDefault="005D0A0A" w:rsidP="00EF2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D76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D5D4C" w:rsidRPr="00122586" w:rsidRDefault="00D7684B" w:rsidP="00EF2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  <w:r w:rsidR="009D5D4C" w:rsidRPr="00122586">
              <w:rPr>
                <w:rFonts w:ascii="Times New Roman" w:hAnsi="Times New Roman" w:cs="Times New Roman"/>
              </w:rPr>
              <w:t xml:space="preserve"> </w:t>
            </w:r>
            <w:r w:rsidR="005D0A0A">
              <w:rPr>
                <w:rFonts w:ascii="Times New Roman" w:hAnsi="Times New Roman" w:cs="Times New Roman"/>
              </w:rPr>
              <w:t>тыс.</w:t>
            </w:r>
            <w:r w:rsidR="009D5D4C" w:rsidRPr="0012258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04" w:type="dxa"/>
          </w:tcPr>
          <w:p w:rsidR="009D5D4C" w:rsidRPr="00122586" w:rsidRDefault="00D7684B" w:rsidP="00EF2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CE3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</w:tcPr>
          <w:p w:rsidR="009D5D4C" w:rsidRPr="00122586" w:rsidRDefault="009D5D4C" w:rsidP="00EF267D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  <w:r w:rsidR="00CE3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</w:tcPr>
          <w:p w:rsidR="009D5D4C" w:rsidRPr="00122586" w:rsidRDefault="009D5D4C" w:rsidP="00EF267D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  <w:r w:rsidR="005D0A0A">
              <w:rPr>
                <w:rFonts w:ascii="Times New Roman" w:hAnsi="Times New Roman" w:cs="Times New Roman"/>
              </w:rPr>
              <w:t>5</w:t>
            </w:r>
          </w:p>
        </w:tc>
      </w:tr>
    </w:tbl>
    <w:p w:rsidR="009D5D4C" w:rsidRDefault="009D5D4C" w:rsidP="009D5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</w:t>
      </w:r>
      <w:r w:rsidR="005D0A0A" w:rsidRPr="002170F3">
        <w:rPr>
          <w:rFonts w:ascii="Times New Roman" w:hAnsi="Times New Roman"/>
          <w:sz w:val="28"/>
          <w:szCs w:val="28"/>
        </w:rPr>
        <w:t xml:space="preserve"> т.к. значение 01 составляет – </w:t>
      </w:r>
      <w:r w:rsidRPr="002170F3">
        <w:rPr>
          <w:rFonts w:ascii="Times New Roman" w:hAnsi="Times New Roman"/>
          <w:sz w:val="28"/>
          <w:szCs w:val="28"/>
        </w:rPr>
        <w:t>0</w:t>
      </w:r>
      <w:r w:rsidR="00CE3848" w:rsidRPr="002170F3">
        <w:rPr>
          <w:rFonts w:ascii="Times New Roman" w:hAnsi="Times New Roman"/>
          <w:sz w:val="28"/>
          <w:szCs w:val="28"/>
        </w:rPr>
        <w:t>,98</w:t>
      </w:r>
      <w:r w:rsidR="005D0A0A" w:rsidRPr="002170F3">
        <w:rPr>
          <w:rFonts w:ascii="Times New Roman" w:hAnsi="Times New Roman"/>
          <w:sz w:val="28"/>
          <w:szCs w:val="28"/>
        </w:rPr>
        <w:t xml:space="preserve">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</w:t>
      </w:r>
      <w:r w:rsidR="00CE3848" w:rsidRPr="002170F3">
        <w:rPr>
          <w:rFonts w:ascii="Times New Roman" w:hAnsi="Times New Roman"/>
          <w:sz w:val="28"/>
          <w:szCs w:val="28"/>
        </w:rPr>
        <w:t>ысокой, т.к. 02 составляет – 0,92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03 составляет - 0,9</w:t>
      </w:r>
      <w:r w:rsidR="00CE3848" w:rsidRPr="002170F3">
        <w:rPr>
          <w:rFonts w:ascii="Times New Roman" w:hAnsi="Times New Roman"/>
          <w:sz w:val="28"/>
          <w:szCs w:val="28"/>
        </w:rPr>
        <w:t>6</w:t>
      </w:r>
      <w:r w:rsidR="005D0A0A" w:rsidRPr="002170F3">
        <w:rPr>
          <w:rFonts w:ascii="Times New Roman" w:hAnsi="Times New Roman"/>
          <w:sz w:val="28"/>
          <w:szCs w:val="28"/>
        </w:rPr>
        <w:t xml:space="preserve">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признается высоко</w:t>
      </w:r>
      <w:r w:rsidR="005D0A0A" w:rsidRPr="002170F3">
        <w:rPr>
          <w:rFonts w:ascii="Times New Roman" w:hAnsi="Times New Roman"/>
          <w:sz w:val="28"/>
          <w:szCs w:val="28"/>
        </w:rPr>
        <w:t>й, т.к. 0итог составляет – 0,95 или 1.</w:t>
      </w:r>
    </w:p>
    <w:p w:rsidR="009D5D4C" w:rsidRPr="002170F3" w:rsidRDefault="009D5D4C" w:rsidP="009D5D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Вывод: В связи с тем, что оценка эффективности реализации муниципальной программы «Реформирование и модернизация жилищно-коммунального хозяйства и повышение энергетической эффективности» признана высокой, это может быть основанием для принятия решения о продолжении действия данной программы в соответствующей сфере социально – экономического развития района.</w:t>
      </w:r>
    </w:p>
    <w:p w:rsidR="009D5D4C" w:rsidRPr="002170F3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5"/>
        <w:ind w:left="-142" w:firstLine="851"/>
        <w:jc w:val="both"/>
      </w:pPr>
      <w:r w:rsidRPr="002170F3">
        <w:t xml:space="preserve">Муниципальная программа </w:t>
      </w:r>
      <w:r w:rsidRPr="002170F3">
        <w:rPr>
          <w:b/>
        </w:rPr>
        <w:t xml:space="preserve">«Защита населения и территорий Назаровского района от чрезвычайных ситуаций природного и техногенного характера» </w:t>
      </w:r>
      <w:r w:rsidRPr="002170F3">
        <w:t xml:space="preserve">выполнена в сумме </w:t>
      </w:r>
      <w:r w:rsidR="003A1E39" w:rsidRPr="002170F3">
        <w:t>901,8</w:t>
      </w:r>
      <w:r w:rsidRPr="002170F3">
        <w:t xml:space="preserve"> тыс.</w:t>
      </w:r>
      <w:r w:rsidR="003A1E39" w:rsidRPr="002170F3">
        <w:t xml:space="preserve"> </w:t>
      </w:r>
      <w:r w:rsidRPr="002170F3">
        <w:t xml:space="preserve">руб., при плане </w:t>
      </w:r>
      <w:r w:rsidR="003A1E39" w:rsidRPr="002170F3">
        <w:t>962,1</w:t>
      </w:r>
      <w:r w:rsidRPr="002170F3">
        <w:t xml:space="preserve"> тыс.</w:t>
      </w:r>
      <w:r w:rsidR="003A1E39" w:rsidRPr="002170F3">
        <w:t xml:space="preserve"> </w:t>
      </w:r>
      <w:r w:rsidRPr="002170F3">
        <w:t xml:space="preserve">руб., что составляет </w:t>
      </w:r>
      <w:r w:rsidR="003A1E39" w:rsidRPr="002170F3">
        <w:t>93</w:t>
      </w:r>
      <w:r w:rsidR="00E75B7E" w:rsidRPr="002170F3">
        <w:t xml:space="preserve">,7 </w:t>
      </w:r>
      <w:r w:rsidRPr="002170F3">
        <w:t>%.</w:t>
      </w:r>
    </w:p>
    <w:p w:rsidR="009D5D4C" w:rsidRPr="002170F3" w:rsidRDefault="009D5D4C" w:rsidP="002170F3">
      <w:pPr>
        <w:pStyle w:val="a5"/>
        <w:ind w:firstLine="709"/>
        <w:jc w:val="both"/>
      </w:pPr>
      <w:r w:rsidRPr="002170F3">
        <w:t>Результаты проведенной оценки эффективности реализации Программы приведены в сводной таблице:</w:t>
      </w:r>
    </w:p>
    <w:tbl>
      <w:tblPr>
        <w:tblStyle w:val="a3"/>
        <w:tblW w:w="9606" w:type="dxa"/>
        <w:tblLayout w:type="fixed"/>
        <w:tblLook w:val="04A0"/>
      </w:tblPr>
      <w:tblGrid>
        <w:gridCol w:w="484"/>
        <w:gridCol w:w="2318"/>
        <w:gridCol w:w="1842"/>
        <w:gridCol w:w="1418"/>
        <w:gridCol w:w="1985"/>
        <w:gridCol w:w="1559"/>
      </w:tblGrid>
      <w:tr w:rsidR="009D5D4C" w:rsidRPr="00FA6871" w:rsidTr="00676AB0">
        <w:tc>
          <w:tcPr>
            <w:tcW w:w="484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8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  <w:proofErr w:type="spellEnd"/>
          </w:p>
        </w:tc>
      </w:tr>
      <w:tr w:rsidR="009D5D4C" w:rsidRPr="00FA6871" w:rsidTr="00676AB0">
        <w:tc>
          <w:tcPr>
            <w:tcW w:w="48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9D5D4C" w:rsidRPr="00122586" w:rsidRDefault="007B3D3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A1E39">
              <w:rPr>
                <w:rFonts w:ascii="Times New Roman" w:hAnsi="Times New Roman" w:cs="Times New Roman"/>
              </w:rPr>
              <w:t>901,8+58,3</w:t>
            </w:r>
            <w:r>
              <w:rPr>
                <w:rFonts w:ascii="Times New Roman" w:hAnsi="Times New Roman" w:cs="Times New Roman"/>
              </w:rPr>
              <w:t>)</w:t>
            </w:r>
            <w:r w:rsidR="003A1E39">
              <w:rPr>
                <w:rFonts w:ascii="Times New Roman" w:hAnsi="Times New Roman" w:cs="Times New Roman"/>
              </w:rPr>
              <w:t>/962,1</w:t>
            </w:r>
            <w:r w:rsidR="009D5D4C" w:rsidRPr="00122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D5D4C" w:rsidRPr="00122586" w:rsidRDefault="009D5D4C" w:rsidP="00AB4AB7">
            <w:pPr>
              <w:jc w:val="both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1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(1,0+1,0)/2</w:t>
            </w:r>
          </w:p>
        </w:tc>
        <w:tc>
          <w:tcPr>
            <w:tcW w:w="1985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(1*0,5)+(1*0,5)</w:t>
            </w:r>
          </w:p>
        </w:tc>
        <w:tc>
          <w:tcPr>
            <w:tcW w:w="1559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eastAsiaTheme="minorEastAsia" w:hAnsi="Times New Roman" w:cs="Times New Roman"/>
              </w:rPr>
              <w:t>+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</m:e>
              </m:rad>
            </m:oMath>
            <w:r w:rsidRPr="00122586">
              <w:rPr>
                <w:rFonts w:ascii="Times New Roman" w:eastAsiaTheme="minorEastAsia" w:hAnsi="Times New Roman" w:cs="Times New Roman"/>
              </w:rPr>
              <w:t>1</w:t>
            </w:r>
          </w:p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</w:p>
        </w:tc>
      </w:tr>
      <w:tr w:rsidR="009D5D4C" w:rsidRPr="00FA6871" w:rsidTr="00676AB0">
        <w:trPr>
          <w:trHeight w:val="487"/>
        </w:trPr>
        <w:tc>
          <w:tcPr>
            <w:tcW w:w="48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</w:tcPr>
          <w:p w:rsidR="009D5D4C" w:rsidRPr="00122586" w:rsidRDefault="003A1E3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D5D4C" w:rsidRPr="00122586" w:rsidRDefault="003A1E3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D5D4C" w:rsidRPr="00122586" w:rsidRDefault="003A1E3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502ED" w:rsidRDefault="00A502ED" w:rsidP="00A502ED">
      <w:pPr>
        <w:pStyle w:val="a5"/>
        <w:ind w:left="784"/>
        <w:jc w:val="both"/>
      </w:pPr>
    </w:p>
    <w:p w:rsidR="009D5D4C" w:rsidRPr="002170F3" w:rsidRDefault="009D5D4C" w:rsidP="009D5D4C">
      <w:pPr>
        <w:pStyle w:val="a5"/>
        <w:numPr>
          <w:ilvl w:val="0"/>
          <w:numId w:val="8"/>
        </w:numPr>
        <w:ind w:left="0" w:firstLine="784"/>
        <w:jc w:val="both"/>
      </w:pPr>
      <w:r w:rsidRPr="002170F3">
        <w:t>Эффективность реализации Программы по критерию «Полнота и эффективность использования бюджетных ассигнований на реализацию Программы высокая, так как значение О</w:t>
      </w:r>
      <w:proofErr w:type="gramStart"/>
      <w:r w:rsidRPr="002170F3">
        <w:rPr>
          <w:vertAlign w:val="subscript"/>
        </w:rPr>
        <w:t>1</w:t>
      </w:r>
      <w:proofErr w:type="gramEnd"/>
      <w:r w:rsidRPr="002170F3">
        <w:rPr>
          <w:vertAlign w:val="subscript"/>
        </w:rPr>
        <w:t xml:space="preserve"> </w:t>
      </w:r>
      <w:r w:rsidR="003A1E39" w:rsidRPr="002170F3">
        <w:t xml:space="preserve">= </w:t>
      </w:r>
      <w:r w:rsidR="00676AB0" w:rsidRPr="002170F3">
        <w:t>1</w:t>
      </w:r>
      <w:r w:rsidRPr="002170F3">
        <w:t>;</w:t>
      </w:r>
    </w:p>
    <w:p w:rsidR="009D5D4C" w:rsidRPr="002170F3" w:rsidRDefault="009D5D4C" w:rsidP="009D5D4C">
      <w:pPr>
        <w:pStyle w:val="a5"/>
        <w:numPr>
          <w:ilvl w:val="0"/>
          <w:numId w:val="8"/>
        </w:numPr>
        <w:ind w:left="0" w:firstLine="784"/>
        <w:jc w:val="both"/>
      </w:pPr>
      <w:r w:rsidRPr="002170F3">
        <w:lastRenderedPageBreak/>
        <w:t>Эффективность реализации Программы по критерию «Степень достижения целевых индикаторов Программы» высокая, так как значение О</w:t>
      </w:r>
      <w:proofErr w:type="gramStart"/>
      <w:r w:rsidRPr="002170F3">
        <w:rPr>
          <w:vertAlign w:val="subscript"/>
        </w:rPr>
        <w:t>2</w:t>
      </w:r>
      <w:proofErr w:type="gramEnd"/>
      <w:r w:rsidRPr="002170F3">
        <w:t xml:space="preserve"> = 1;</w:t>
      </w:r>
    </w:p>
    <w:p w:rsidR="009D5D4C" w:rsidRPr="002170F3" w:rsidRDefault="009D5D4C" w:rsidP="009D5D4C">
      <w:pPr>
        <w:pStyle w:val="a5"/>
        <w:numPr>
          <w:ilvl w:val="0"/>
          <w:numId w:val="8"/>
        </w:numPr>
        <w:ind w:left="0" w:firstLine="784"/>
        <w:jc w:val="both"/>
      </w:pPr>
      <w:r w:rsidRPr="002170F3">
        <w:t>Эффективность реализации Программы по критерию «Степень достижения показателей результативности Программы» высокая, так как показатель О</w:t>
      </w:r>
      <w:r w:rsidRPr="002170F3">
        <w:rPr>
          <w:vertAlign w:val="subscript"/>
        </w:rPr>
        <w:t>3</w:t>
      </w:r>
      <w:r w:rsidRPr="002170F3">
        <w:t xml:space="preserve"> = 1;</w:t>
      </w:r>
    </w:p>
    <w:p w:rsidR="009D5D4C" w:rsidRPr="002170F3" w:rsidRDefault="009D5D4C" w:rsidP="009D5D4C">
      <w:pPr>
        <w:pStyle w:val="a5"/>
        <w:numPr>
          <w:ilvl w:val="0"/>
          <w:numId w:val="8"/>
        </w:numPr>
        <w:ind w:left="-142" w:firstLine="851"/>
        <w:jc w:val="both"/>
      </w:pPr>
      <w:r w:rsidRPr="002170F3">
        <w:t xml:space="preserve">Итоговая оценка эффективности реализации Программы высокая, так как значение показателя </w:t>
      </w:r>
      <w:proofErr w:type="spellStart"/>
      <w:r w:rsidRPr="002170F3">
        <w:t>О</w:t>
      </w:r>
      <w:r w:rsidRPr="002170F3">
        <w:rPr>
          <w:vertAlign w:val="subscript"/>
        </w:rPr>
        <w:t>итог</w:t>
      </w:r>
      <w:proofErr w:type="spellEnd"/>
      <w:r w:rsidRPr="002170F3">
        <w:rPr>
          <w:vertAlign w:val="subscript"/>
        </w:rPr>
        <w:t xml:space="preserve"> </w:t>
      </w:r>
      <w:r w:rsidR="003A1E39" w:rsidRPr="002170F3">
        <w:t>= 1</w:t>
      </w:r>
      <w:r w:rsidRPr="002170F3">
        <w:t>;</w:t>
      </w:r>
    </w:p>
    <w:p w:rsidR="009D5D4C" w:rsidRPr="002170F3" w:rsidRDefault="009D5D4C" w:rsidP="009D5D4C">
      <w:pPr>
        <w:pStyle w:val="a5"/>
        <w:ind w:firstLine="709"/>
        <w:jc w:val="both"/>
      </w:pPr>
      <w:r w:rsidRPr="002170F3">
        <w:t>Вывод: В связи с тем, что оценка эффективности реализации муниципальной программы «Защита населения и территорий Назаровского района от чрезвычайных ситуаций природного и техногенного характера»</w:t>
      </w:r>
      <w:r w:rsidR="003A1E39" w:rsidRPr="002170F3">
        <w:rPr>
          <w:b/>
        </w:rPr>
        <w:t xml:space="preserve"> </w:t>
      </w:r>
      <w:r w:rsidRPr="002170F3">
        <w:t>признана высокой,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9D5D4C" w:rsidRPr="002170F3" w:rsidRDefault="009D5D4C" w:rsidP="00A20983">
      <w:pPr>
        <w:pStyle w:val="a5"/>
        <w:jc w:val="both"/>
      </w:pPr>
    </w:p>
    <w:p w:rsidR="009D5D4C" w:rsidRPr="002170F3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На реализацию мероприятий  муниципальной программы</w:t>
      </w:r>
      <w:r w:rsidRPr="002170F3">
        <w:rPr>
          <w:rFonts w:ascii="Times New Roman" w:hAnsi="Times New Roman"/>
          <w:i/>
          <w:sz w:val="28"/>
          <w:szCs w:val="28"/>
        </w:rPr>
        <w:t xml:space="preserve"> </w:t>
      </w:r>
      <w:r w:rsidRPr="002170F3">
        <w:rPr>
          <w:rFonts w:ascii="Times New Roman" w:hAnsi="Times New Roman"/>
          <w:b/>
          <w:sz w:val="28"/>
          <w:szCs w:val="28"/>
        </w:rPr>
        <w:t xml:space="preserve">«Развитие культуры» </w:t>
      </w:r>
      <w:r w:rsidRPr="002170F3">
        <w:rPr>
          <w:rFonts w:ascii="Times New Roman" w:hAnsi="Times New Roman"/>
          <w:sz w:val="28"/>
          <w:szCs w:val="28"/>
        </w:rPr>
        <w:t>в</w:t>
      </w:r>
      <w:r w:rsidR="00FE4B26" w:rsidRPr="002170F3">
        <w:rPr>
          <w:rFonts w:ascii="Times New Roman" w:hAnsi="Times New Roman"/>
          <w:sz w:val="28"/>
          <w:szCs w:val="28"/>
        </w:rPr>
        <w:t xml:space="preserve"> 2018</w:t>
      </w:r>
      <w:r w:rsidRPr="002170F3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FE4B26" w:rsidRPr="002170F3">
        <w:rPr>
          <w:rFonts w:ascii="Times New Roman" w:hAnsi="Times New Roman"/>
          <w:sz w:val="28"/>
          <w:szCs w:val="28"/>
        </w:rPr>
        <w:t>112194,6</w:t>
      </w:r>
      <w:r w:rsidRPr="002170F3">
        <w:rPr>
          <w:rFonts w:ascii="Times New Roman" w:hAnsi="Times New Roman"/>
          <w:sz w:val="28"/>
          <w:szCs w:val="28"/>
        </w:rPr>
        <w:t xml:space="preserve"> тыс.</w:t>
      </w:r>
      <w:r w:rsidR="009405C1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 xml:space="preserve">руб. Фактические расходы составили  </w:t>
      </w:r>
      <w:r w:rsidR="00FE4B26" w:rsidRPr="002170F3">
        <w:rPr>
          <w:rFonts w:ascii="Times New Roman" w:hAnsi="Times New Roman"/>
          <w:sz w:val="28"/>
          <w:szCs w:val="28"/>
        </w:rPr>
        <w:t>110292,6</w:t>
      </w:r>
      <w:r w:rsidRPr="002170F3">
        <w:rPr>
          <w:rFonts w:ascii="Times New Roman" w:hAnsi="Times New Roman"/>
          <w:sz w:val="28"/>
          <w:szCs w:val="28"/>
        </w:rPr>
        <w:t xml:space="preserve"> тыс.</w:t>
      </w:r>
      <w:r w:rsidR="009405C1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 xml:space="preserve">руб. рублей или </w:t>
      </w:r>
      <w:r w:rsidR="00FE4B26" w:rsidRPr="002170F3">
        <w:rPr>
          <w:rFonts w:ascii="Times New Roman" w:hAnsi="Times New Roman"/>
          <w:sz w:val="28"/>
          <w:szCs w:val="28"/>
        </w:rPr>
        <w:t>98,3</w:t>
      </w:r>
      <w:r w:rsidRPr="002170F3">
        <w:rPr>
          <w:rFonts w:ascii="Times New Roman" w:hAnsi="Times New Roman"/>
          <w:sz w:val="28"/>
          <w:szCs w:val="28"/>
        </w:rPr>
        <w:t>%.</w:t>
      </w:r>
    </w:p>
    <w:p w:rsidR="009D5D4C" w:rsidRPr="002170F3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308"/>
        <w:gridCol w:w="1701"/>
        <w:gridCol w:w="1985"/>
        <w:gridCol w:w="2551"/>
        <w:gridCol w:w="1985"/>
      </w:tblGrid>
      <w:tr w:rsidR="009D5D4C" w:rsidRPr="00871617" w:rsidTr="00291587">
        <w:trPr>
          <w:trHeight w:val="1919"/>
        </w:trPr>
        <w:tc>
          <w:tcPr>
            <w:tcW w:w="501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01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551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985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291587">
        <w:trPr>
          <w:trHeight w:val="1140"/>
        </w:trPr>
        <w:tc>
          <w:tcPr>
            <w:tcW w:w="501" w:type="dxa"/>
          </w:tcPr>
          <w:p w:rsidR="009D5D4C" w:rsidRPr="00122586" w:rsidRDefault="009D5D4C" w:rsidP="00AB4AB7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FE4B26" w:rsidRDefault="00FE4B26" w:rsidP="00FE4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5D4C" w:rsidRPr="00122586" w:rsidRDefault="00E415B5" w:rsidP="00FE4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E4B26">
              <w:rPr>
                <w:rFonts w:ascii="Times New Roman" w:hAnsi="Times New Roman" w:cs="Times New Roman"/>
              </w:rPr>
              <w:t>110292,6</w:t>
            </w:r>
            <w:r w:rsidR="009D5D4C" w:rsidRPr="00122586">
              <w:rPr>
                <w:rFonts w:ascii="Times New Roman" w:hAnsi="Times New Roman" w:cs="Times New Roman"/>
              </w:rPr>
              <w:t>+</w:t>
            </w:r>
            <w:r w:rsidR="00FE4B26">
              <w:rPr>
                <w:rFonts w:ascii="Times New Roman" w:hAnsi="Times New Roman" w:cs="Times New Roman"/>
              </w:rPr>
              <w:t>205,0</w:t>
            </w:r>
            <w:r>
              <w:rPr>
                <w:rFonts w:ascii="Times New Roman" w:hAnsi="Times New Roman" w:cs="Times New Roman"/>
              </w:rPr>
              <w:t>)/</w:t>
            </w:r>
            <w:r w:rsidR="00FE4B26">
              <w:rPr>
                <w:rFonts w:ascii="Times New Roman" w:hAnsi="Times New Roman" w:cs="Times New Roman"/>
              </w:rPr>
              <w:t>112194,6</w:t>
            </w:r>
          </w:p>
        </w:tc>
        <w:tc>
          <w:tcPr>
            <w:tcW w:w="1701" w:type="dxa"/>
          </w:tcPr>
          <w:p w:rsidR="00E415B5" w:rsidRPr="00122586" w:rsidRDefault="00FE4B26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15B5">
              <w:rPr>
                <w:rFonts w:ascii="Times New Roman" w:hAnsi="Times New Roman" w:cs="Times New Roman"/>
              </w:rPr>
              <w:t>редиторская задолженность</w:t>
            </w:r>
          </w:p>
        </w:tc>
        <w:tc>
          <w:tcPr>
            <w:tcW w:w="1985" w:type="dxa"/>
          </w:tcPr>
          <w:p w:rsidR="009D5D4C" w:rsidRPr="00122586" w:rsidRDefault="00FE4B26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(0,9+1</w:t>
            </w:r>
            <w:r w:rsidR="005B15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5B15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+1,2+1,1+1,06</w:t>
            </w:r>
            <w:r w:rsidR="005B156E">
              <w:rPr>
                <w:rFonts w:ascii="Times New Roman" w:hAnsi="Times New Roman" w:cs="Times New Roman"/>
              </w:rPr>
              <w:t>+0,9</w:t>
            </w:r>
            <w:r>
              <w:rPr>
                <w:rFonts w:ascii="Times New Roman" w:hAnsi="Times New Roman" w:cs="Times New Roman"/>
              </w:rPr>
              <w:t>6</w:t>
            </w:r>
            <w:r w:rsidR="005B156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1+</w:t>
            </w:r>
            <w:r w:rsidR="005B156E">
              <w:rPr>
                <w:rFonts w:ascii="Times New Roman" w:hAnsi="Times New Roman" w:cs="Times New Roman"/>
              </w:rPr>
              <w:t>0,9+</w:t>
            </w:r>
            <w:r>
              <w:rPr>
                <w:rFonts w:ascii="Times New Roman" w:hAnsi="Times New Roman" w:cs="Times New Roman"/>
              </w:rPr>
              <w:t>0,98+0,92+1,1+1,1+0,6+1</w:t>
            </w:r>
            <w:r w:rsidR="005B156E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9D5D4C" w:rsidRPr="00122586" w:rsidRDefault="00FE4B26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(0,9*0,1)+(1,08*0,1)+(1,2*0,05)+(1,1*0,05)+(1,06*0,1)+(0,96*0,1)+(1*0,05)+(0,9*0,1)+(0,98*0,05)+(0,92*0,1)+(1,1*0,05)+(1,1*0,05)+(0,6*0,05)+(1*0,05)</w:t>
            </w:r>
          </w:p>
        </w:tc>
        <w:tc>
          <w:tcPr>
            <w:tcW w:w="1985" w:type="dxa"/>
          </w:tcPr>
          <w:p w:rsidR="009D5D4C" w:rsidRPr="00291587" w:rsidRDefault="00291587" w:rsidP="00AB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587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1840" w:dyaOrig="520">
                <v:shape id="_x0000_i1026" type="#_x0000_t75" style="width:92.25pt;height:25.5pt" o:ole="">
                  <v:imagedata r:id="rId7" o:title=""/>
                </v:shape>
                <o:OLEObject Type="Embed" ProgID="Equation.3" ShapeID="_x0000_i1026" DrawAspect="Content" ObjectID="_1616485511" r:id="rId8"/>
              </w:object>
            </w:r>
          </w:p>
          <w:p w:rsidR="009D5D4C" w:rsidRPr="00122586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3341FD" w:rsidTr="00291587">
        <w:tc>
          <w:tcPr>
            <w:tcW w:w="501" w:type="dxa"/>
          </w:tcPr>
          <w:p w:rsidR="009D5D4C" w:rsidRPr="00122586" w:rsidRDefault="009D5D4C" w:rsidP="00AB4AB7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9D5D4C" w:rsidRPr="00122586" w:rsidRDefault="00FE4B26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701" w:type="dxa"/>
          </w:tcPr>
          <w:p w:rsidR="00E415B5" w:rsidRPr="00122586" w:rsidRDefault="00FE4B26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985" w:type="dxa"/>
          </w:tcPr>
          <w:p w:rsidR="009D5D4C" w:rsidRPr="00122586" w:rsidRDefault="00B51859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551" w:type="dxa"/>
          </w:tcPr>
          <w:p w:rsidR="009D5D4C" w:rsidRPr="00122586" w:rsidRDefault="00B51859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9D5D4C" w:rsidRPr="00122586" w:rsidRDefault="00B51859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9D5D4C" w:rsidRPr="002170F3" w:rsidRDefault="009D5D4C" w:rsidP="00217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 в</w:t>
      </w:r>
      <w:r w:rsidR="00291587" w:rsidRPr="002170F3">
        <w:rPr>
          <w:rFonts w:ascii="Times New Roman" w:hAnsi="Times New Roman"/>
          <w:sz w:val="28"/>
          <w:szCs w:val="28"/>
        </w:rPr>
        <w:t>ысокой, так как значение О</w:t>
      </w:r>
      <w:proofErr w:type="gramStart"/>
      <w:r w:rsidR="00291587" w:rsidRPr="002170F3">
        <w:rPr>
          <w:rFonts w:ascii="Times New Roman" w:hAnsi="Times New Roman"/>
          <w:sz w:val="28"/>
          <w:szCs w:val="28"/>
        </w:rPr>
        <w:t>1</w:t>
      </w:r>
      <w:proofErr w:type="gramEnd"/>
      <w:r w:rsidR="00291587" w:rsidRPr="002170F3">
        <w:rPr>
          <w:rFonts w:ascii="Times New Roman" w:hAnsi="Times New Roman"/>
          <w:sz w:val="28"/>
          <w:szCs w:val="28"/>
        </w:rPr>
        <w:t>= 0,98</w:t>
      </w:r>
      <w:r w:rsidR="009405C1" w:rsidRPr="002170F3">
        <w:rPr>
          <w:rFonts w:ascii="Times New Roman" w:hAnsi="Times New Roman"/>
          <w:sz w:val="28"/>
          <w:szCs w:val="28"/>
        </w:rPr>
        <w:t xml:space="preserve"> или 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112DDF" w:rsidRPr="002170F3">
        <w:rPr>
          <w:rFonts w:ascii="Times New Roman" w:hAnsi="Times New Roman"/>
          <w:sz w:val="28"/>
          <w:szCs w:val="28"/>
        </w:rPr>
        <w:t>в</w:t>
      </w:r>
      <w:r w:rsidR="00291587" w:rsidRPr="002170F3">
        <w:rPr>
          <w:rFonts w:ascii="Times New Roman" w:hAnsi="Times New Roman"/>
          <w:sz w:val="28"/>
          <w:szCs w:val="28"/>
        </w:rPr>
        <w:t>ысока</w:t>
      </w:r>
      <w:r w:rsidR="00B51859" w:rsidRPr="002170F3">
        <w:rPr>
          <w:rFonts w:ascii="Times New Roman" w:hAnsi="Times New Roman"/>
          <w:sz w:val="28"/>
          <w:szCs w:val="28"/>
        </w:rPr>
        <w:t>я, так как значение О</w:t>
      </w:r>
      <w:proofErr w:type="gramStart"/>
      <w:r w:rsidR="00B51859" w:rsidRPr="002170F3">
        <w:rPr>
          <w:rFonts w:ascii="Times New Roman" w:hAnsi="Times New Roman"/>
          <w:sz w:val="28"/>
          <w:szCs w:val="28"/>
        </w:rPr>
        <w:t>2</w:t>
      </w:r>
      <w:proofErr w:type="gramEnd"/>
      <w:r w:rsidR="00B51859" w:rsidRPr="002170F3">
        <w:rPr>
          <w:rFonts w:ascii="Times New Roman" w:hAnsi="Times New Roman"/>
          <w:sz w:val="28"/>
          <w:szCs w:val="28"/>
        </w:rPr>
        <w:t>=1,0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lastRenderedPageBreak/>
        <w:t>Эффективность реализации программы по критерию «Степень достижения показателей результативности программы» вы</w:t>
      </w:r>
      <w:r w:rsidR="00291587" w:rsidRPr="002170F3">
        <w:rPr>
          <w:rFonts w:ascii="Times New Roman" w:hAnsi="Times New Roman"/>
          <w:sz w:val="28"/>
          <w:szCs w:val="28"/>
        </w:rPr>
        <w:t>сокая, так как показатель О</w:t>
      </w:r>
      <w:r w:rsidR="00B51859" w:rsidRPr="002170F3">
        <w:rPr>
          <w:rFonts w:ascii="Times New Roman" w:hAnsi="Times New Roman"/>
          <w:sz w:val="28"/>
          <w:szCs w:val="28"/>
        </w:rPr>
        <w:t>3=1,0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Итоговая оценка эффективности реализации программы высокая, так к</w:t>
      </w:r>
      <w:r w:rsidR="009B0A1B" w:rsidRPr="002170F3">
        <w:rPr>
          <w:rFonts w:ascii="Times New Roman" w:hAnsi="Times New Roman"/>
          <w:sz w:val="28"/>
          <w:szCs w:val="28"/>
        </w:rPr>
        <w:t>а</w:t>
      </w:r>
      <w:r w:rsidR="00B51859" w:rsidRPr="002170F3">
        <w:rPr>
          <w:rFonts w:ascii="Times New Roman" w:hAnsi="Times New Roman"/>
          <w:sz w:val="28"/>
          <w:szCs w:val="28"/>
        </w:rPr>
        <w:t>к значение показателя Оитог=</w:t>
      </w:r>
      <w:r w:rsidR="009B0A1B" w:rsidRPr="002170F3">
        <w:rPr>
          <w:rFonts w:ascii="Times New Roman" w:hAnsi="Times New Roman"/>
          <w:sz w:val="28"/>
          <w:szCs w:val="28"/>
        </w:rPr>
        <w:t>1</w:t>
      </w:r>
      <w:r w:rsidR="00B51859" w:rsidRPr="002170F3">
        <w:rPr>
          <w:rFonts w:ascii="Times New Roman" w:hAnsi="Times New Roman"/>
          <w:sz w:val="28"/>
          <w:szCs w:val="28"/>
        </w:rPr>
        <w:t>,0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Вывод: В связи с тем, что оценка эффективности реализации муниципальной программы «Развитие культуры» признана высокой, это является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D5D4C" w:rsidRPr="002170F3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Назаровского района» </w:t>
      </w:r>
      <w:r w:rsidRPr="002170F3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126784" w:rsidRPr="002170F3">
        <w:rPr>
          <w:rFonts w:ascii="Times New Roman" w:hAnsi="Times New Roman" w:cs="Times New Roman"/>
          <w:sz w:val="28"/>
          <w:szCs w:val="28"/>
        </w:rPr>
        <w:t>99</w:t>
      </w:r>
      <w:r w:rsidRPr="002170F3">
        <w:rPr>
          <w:rFonts w:ascii="Times New Roman" w:hAnsi="Times New Roman" w:cs="Times New Roman"/>
          <w:sz w:val="28"/>
          <w:szCs w:val="28"/>
        </w:rPr>
        <w:t xml:space="preserve"> % (при плане </w:t>
      </w:r>
      <w:r w:rsidR="00126784" w:rsidRPr="002170F3">
        <w:rPr>
          <w:rFonts w:ascii="Times New Roman" w:hAnsi="Times New Roman" w:cs="Times New Roman"/>
          <w:sz w:val="28"/>
          <w:szCs w:val="28"/>
        </w:rPr>
        <w:t>561,6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126784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 xml:space="preserve">руб. фактически исполнена в сумме </w:t>
      </w:r>
      <w:r w:rsidR="00A26F5B" w:rsidRPr="002170F3">
        <w:rPr>
          <w:rFonts w:ascii="Times New Roman" w:hAnsi="Times New Roman" w:cs="Times New Roman"/>
          <w:sz w:val="28"/>
          <w:szCs w:val="28"/>
        </w:rPr>
        <w:t>556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170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70F3">
        <w:rPr>
          <w:rFonts w:ascii="Times New Roman" w:hAnsi="Times New Roman" w:cs="Times New Roman"/>
          <w:sz w:val="28"/>
          <w:szCs w:val="28"/>
        </w:rPr>
        <w:t>уб.).</w:t>
      </w:r>
    </w:p>
    <w:p w:rsidR="009D5D4C" w:rsidRPr="002170F3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566"/>
        <w:gridCol w:w="1455"/>
        <w:gridCol w:w="2405"/>
        <w:gridCol w:w="1932"/>
        <w:gridCol w:w="2076"/>
      </w:tblGrid>
      <w:tr w:rsidR="009D5D4C" w:rsidRPr="00871617" w:rsidTr="00AB4AB7">
        <w:tc>
          <w:tcPr>
            <w:tcW w:w="534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622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6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595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122586" w:rsidTr="00AB4AB7">
        <w:trPr>
          <w:trHeight w:val="722"/>
        </w:trPr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D5D4C" w:rsidRPr="00122586" w:rsidRDefault="009D5D4C" w:rsidP="00AB4A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</w:t>
            </w:r>
            <w:r w:rsidR="00A26F5B">
              <w:rPr>
                <w:rFonts w:ascii="Times New Roman" w:hAnsi="Times New Roman" w:cs="Times New Roman"/>
              </w:rPr>
              <w:t>556</w:t>
            </w:r>
            <w:r w:rsidR="0062515C">
              <w:rPr>
                <w:rFonts w:ascii="Times New Roman" w:hAnsi="Times New Roman" w:cs="Times New Roman"/>
              </w:rPr>
              <w:t>/</w:t>
            </w:r>
            <w:r w:rsidR="00126784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1622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D5D4C" w:rsidRPr="00122586" w:rsidRDefault="00126784" w:rsidP="0062515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(0,98+1+1,06+0,93+1)/5</w:t>
            </w:r>
          </w:p>
        </w:tc>
        <w:tc>
          <w:tcPr>
            <w:tcW w:w="2638" w:type="dxa"/>
          </w:tcPr>
          <w:p w:rsidR="00126784" w:rsidRDefault="00126784" w:rsidP="006251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0,245+0,09+0,265</w:t>
            </w:r>
          </w:p>
          <w:p w:rsidR="009D5D4C" w:rsidRPr="00122586" w:rsidRDefault="00126784" w:rsidP="006251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+0,23+0,16</w:t>
            </w:r>
          </w:p>
        </w:tc>
        <w:tc>
          <w:tcPr>
            <w:tcW w:w="1595" w:type="dxa"/>
          </w:tcPr>
          <w:p w:rsidR="009D5D4C" w:rsidRPr="00122586" w:rsidRDefault="00126784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2515C">
              <w:rPr>
                <w:rFonts w:ascii="Times New Roman" w:hAnsi="Times New Roman" w:cs="Times New Roman"/>
                <w:position w:val="-12"/>
              </w:rPr>
              <w:object w:dxaOrig="1860" w:dyaOrig="520">
                <v:shape id="_x0000_i1027" type="#_x0000_t75" style="width:93pt;height:25.5pt" o:ole="">
                  <v:imagedata r:id="rId9" o:title=""/>
                </v:shape>
                <o:OLEObject Type="Embed" ProgID="Equation.3" ShapeID="_x0000_i1027" DrawAspect="Content" ObjectID="_1616485512" r:id="rId10"/>
              </w:object>
            </w:r>
          </w:p>
        </w:tc>
      </w:tr>
      <w:tr w:rsidR="009D5D4C" w:rsidRPr="00122586" w:rsidTr="00AB4AB7"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126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126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8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1267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126784">
              <w:rPr>
                <w:rFonts w:ascii="Times New Roman" w:hAnsi="Times New Roman" w:cs="Times New Roman"/>
              </w:rPr>
              <w:t>9</w:t>
            </w:r>
          </w:p>
        </w:tc>
      </w:tr>
    </w:tbl>
    <w:p w:rsidR="009D5D4C" w:rsidRPr="002170F3" w:rsidRDefault="009D5D4C" w:rsidP="009D5D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</w:t>
      </w:r>
      <w:r w:rsidR="0062515C" w:rsidRPr="002170F3">
        <w:rPr>
          <w:rFonts w:ascii="Times New Roman" w:hAnsi="Times New Roman"/>
          <w:sz w:val="28"/>
          <w:szCs w:val="28"/>
        </w:rPr>
        <w:t xml:space="preserve"> вы</w:t>
      </w:r>
      <w:r w:rsidR="00126784" w:rsidRPr="002170F3">
        <w:rPr>
          <w:rFonts w:ascii="Times New Roman" w:hAnsi="Times New Roman"/>
          <w:sz w:val="28"/>
          <w:szCs w:val="28"/>
        </w:rPr>
        <w:t>сокой, так как значение О</w:t>
      </w:r>
      <w:proofErr w:type="gramStart"/>
      <w:r w:rsidR="00126784" w:rsidRPr="002170F3">
        <w:rPr>
          <w:rFonts w:ascii="Times New Roman" w:hAnsi="Times New Roman"/>
          <w:sz w:val="28"/>
          <w:szCs w:val="28"/>
        </w:rPr>
        <w:t>1</w:t>
      </w:r>
      <w:proofErr w:type="gramEnd"/>
      <w:r w:rsidR="00126784" w:rsidRPr="002170F3">
        <w:rPr>
          <w:rFonts w:ascii="Times New Roman" w:hAnsi="Times New Roman"/>
          <w:sz w:val="28"/>
          <w:szCs w:val="28"/>
        </w:rPr>
        <w:t>= 0,99 или 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 высокая, так как значение О</w:t>
      </w:r>
      <w:proofErr w:type="gramStart"/>
      <w:r w:rsidRPr="002170F3">
        <w:rPr>
          <w:rFonts w:ascii="Times New Roman" w:hAnsi="Times New Roman"/>
          <w:sz w:val="28"/>
          <w:szCs w:val="28"/>
        </w:rPr>
        <w:t>2</w:t>
      </w:r>
      <w:proofErr w:type="gramEnd"/>
      <w:r w:rsidRPr="002170F3">
        <w:rPr>
          <w:rFonts w:ascii="Times New Roman" w:hAnsi="Times New Roman"/>
          <w:sz w:val="28"/>
          <w:szCs w:val="28"/>
        </w:rPr>
        <w:t>=</w:t>
      </w:r>
      <w:r w:rsidR="00126784" w:rsidRPr="002170F3">
        <w:rPr>
          <w:rFonts w:ascii="Times New Roman" w:hAnsi="Times New Roman"/>
          <w:sz w:val="28"/>
          <w:szCs w:val="28"/>
        </w:rPr>
        <w:t>0,99 или 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62515C" w:rsidRPr="002170F3">
        <w:rPr>
          <w:rFonts w:ascii="Times New Roman" w:hAnsi="Times New Roman"/>
          <w:sz w:val="28"/>
          <w:szCs w:val="28"/>
        </w:rPr>
        <w:t>выс</w:t>
      </w:r>
      <w:r w:rsidR="00126784" w:rsidRPr="002170F3">
        <w:rPr>
          <w:rFonts w:ascii="Times New Roman" w:hAnsi="Times New Roman"/>
          <w:sz w:val="28"/>
          <w:szCs w:val="28"/>
        </w:rPr>
        <w:t>окая, так как показатель О3=0,99 или 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Итоговая оценка эффективности реализации программы высокая, так</w:t>
      </w:r>
      <w:r w:rsidR="0062515C" w:rsidRPr="002170F3">
        <w:rPr>
          <w:rFonts w:ascii="Times New Roman" w:hAnsi="Times New Roman"/>
          <w:sz w:val="28"/>
          <w:szCs w:val="28"/>
        </w:rPr>
        <w:t xml:space="preserve"> ка</w:t>
      </w:r>
      <w:r w:rsidR="0083184A" w:rsidRPr="002170F3">
        <w:rPr>
          <w:rFonts w:ascii="Times New Roman" w:hAnsi="Times New Roman"/>
          <w:sz w:val="28"/>
          <w:szCs w:val="28"/>
        </w:rPr>
        <w:t>к знач</w:t>
      </w:r>
      <w:r w:rsidR="00126784" w:rsidRPr="002170F3">
        <w:rPr>
          <w:rFonts w:ascii="Times New Roman" w:hAnsi="Times New Roman"/>
          <w:sz w:val="28"/>
          <w:szCs w:val="28"/>
        </w:rPr>
        <w:t>ение показателя Оитог=0,99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lastRenderedPageBreak/>
        <w:t xml:space="preserve">Вывод: В связи с тем, что оценка эффективности реализации муниципальной программы «Развитие физической культуры и спорта Назаровского района» признана высокой, это </w:t>
      </w:r>
      <w:r w:rsidR="0062515C" w:rsidRPr="002170F3">
        <w:rPr>
          <w:rFonts w:ascii="Times New Roman" w:hAnsi="Times New Roman"/>
          <w:sz w:val="28"/>
          <w:szCs w:val="28"/>
        </w:rPr>
        <w:t>может явля</w:t>
      </w:r>
      <w:r w:rsidRPr="002170F3">
        <w:rPr>
          <w:rFonts w:ascii="Times New Roman" w:hAnsi="Times New Roman"/>
          <w:sz w:val="28"/>
          <w:szCs w:val="28"/>
        </w:rPr>
        <w:t>т</w:t>
      </w:r>
      <w:r w:rsidR="0062515C" w:rsidRPr="002170F3">
        <w:rPr>
          <w:rFonts w:ascii="Times New Roman" w:hAnsi="Times New Roman"/>
          <w:sz w:val="28"/>
          <w:szCs w:val="28"/>
        </w:rPr>
        <w:t>ь</w:t>
      </w:r>
      <w:r w:rsidRPr="002170F3">
        <w:rPr>
          <w:rFonts w:ascii="Times New Roman" w:hAnsi="Times New Roman"/>
          <w:sz w:val="28"/>
          <w:szCs w:val="28"/>
        </w:rPr>
        <w:t>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D5D4C" w:rsidRPr="002170F3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5D4C" w:rsidRPr="002170F3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На реализацию мероприятий  муниципальной программы</w:t>
      </w:r>
      <w:r w:rsidRPr="002170F3">
        <w:rPr>
          <w:rFonts w:ascii="Times New Roman" w:hAnsi="Times New Roman"/>
          <w:i/>
          <w:sz w:val="28"/>
          <w:szCs w:val="28"/>
        </w:rPr>
        <w:t xml:space="preserve"> </w:t>
      </w:r>
      <w:r w:rsidRPr="002170F3">
        <w:rPr>
          <w:rFonts w:ascii="Times New Roman" w:hAnsi="Times New Roman"/>
          <w:b/>
          <w:sz w:val="28"/>
          <w:szCs w:val="28"/>
        </w:rPr>
        <w:t xml:space="preserve">«Развитие молодежной политики Назаровского района» </w:t>
      </w:r>
      <w:r w:rsidRPr="002170F3">
        <w:rPr>
          <w:rFonts w:ascii="Times New Roman" w:hAnsi="Times New Roman"/>
          <w:sz w:val="28"/>
          <w:szCs w:val="28"/>
        </w:rPr>
        <w:t>в</w:t>
      </w:r>
      <w:r w:rsidR="00E87CC9" w:rsidRPr="002170F3">
        <w:rPr>
          <w:rFonts w:ascii="Times New Roman" w:hAnsi="Times New Roman"/>
          <w:sz w:val="28"/>
          <w:szCs w:val="28"/>
        </w:rPr>
        <w:t xml:space="preserve"> 2018</w:t>
      </w:r>
      <w:r w:rsidRPr="002170F3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E87CC9" w:rsidRPr="002170F3">
        <w:rPr>
          <w:rFonts w:ascii="Times New Roman" w:hAnsi="Times New Roman"/>
          <w:sz w:val="28"/>
          <w:szCs w:val="28"/>
        </w:rPr>
        <w:t>8390,4</w:t>
      </w:r>
      <w:r w:rsidRPr="002170F3">
        <w:rPr>
          <w:rFonts w:ascii="Times New Roman" w:hAnsi="Times New Roman"/>
          <w:sz w:val="28"/>
          <w:szCs w:val="28"/>
        </w:rPr>
        <w:t xml:space="preserve"> тыс.</w:t>
      </w:r>
      <w:r w:rsidR="00AF3B55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>руб. Фактические расход</w:t>
      </w:r>
      <w:r w:rsidR="009405C1" w:rsidRPr="002170F3">
        <w:rPr>
          <w:rFonts w:ascii="Times New Roman" w:hAnsi="Times New Roman"/>
          <w:sz w:val="28"/>
          <w:szCs w:val="28"/>
        </w:rPr>
        <w:t xml:space="preserve">ы составили </w:t>
      </w:r>
      <w:r w:rsidR="00A26F5B" w:rsidRPr="002170F3">
        <w:rPr>
          <w:rFonts w:ascii="Times New Roman" w:hAnsi="Times New Roman"/>
          <w:sz w:val="28"/>
          <w:szCs w:val="28"/>
        </w:rPr>
        <w:t>8104,4</w:t>
      </w:r>
      <w:r w:rsidR="00AF3B55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>тыс.</w:t>
      </w:r>
      <w:r w:rsidR="00AF3B55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 xml:space="preserve">руб. рублей или </w:t>
      </w:r>
      <w:r w:rsidR="00AF3B55" w:rsidRPr="002170F3">
        <w:rPr>
          <w:rFonts w:ascii="Times New Roman" w:hAnsi="Times New Roman"/>
          <w:sz w:val="28"/>
          <w:szCs w:val="28"/>
        </w:rPr>
        <w:t>9</w:t>
      </w:r>
      <w:r w:rsidR="00E87CC9" w:rsidRPr="002170F3">
        <w:rPr>
          <w:rFonts w:ascii="Times New Roman" w:hAnsi="Times New Roman"/>
          <w:sz w:val="28"/>
          <w:szCs w:val="28"/>
        </w:rPr>
        <w:t>6,6</w:t>
      </w:r>
      <w:r w:rsidRPr="002170F3">
        <w:rPr>
          <w:rFonts w:ascii="Times New Roman" w:hAnsi="Times New Roman"/>
          <w:sz w:val="28"/>
          <w:szCs w:val="28"/>
        </w:rPr>
        <w:t>%.</w:t>
      </w:r>
    </w:p>
    <w:p w:rsidR="009D5D4C" w:rsidRPr="002170F3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53"/>
        <w:gridCol w:w="1675"/>
        <w:gridCol w:w="1757"/>
        <w:gridCol w:w="2019"/>
        <w:gridCol w:w="1693"/>
      </w:tblGrid>
      <w:tr w:rsidR="00E87CC9" w:rsidRPr="00871617" w:rsidTr="00AB4AB7"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5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94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37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E87CC9" w:rsidRPr="003341FD" w:rsidTr="00AB4AB7">
        <w:trPr>
          <w:trHeight w:val="639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9D5D4C" w:rsidRPr="00122586" w:rsidRDefault="00A93939" w:rsidP="00E87CC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26F5B">
              <w:rPr>
                <w:rFonts w:ascii="Times New Roman" w:hAnsi="Times New Roman" w:cs="Times New Roman"/>
              </w:rPr>
              <w:t>8104,4</w:t>
            </w:r>
            <w:r>
              <w:rPr>
                <w:rFonts w:ascii="Times New Roman" w:hAnsi="Times New Roman" w:cs="Times New Roman"/>
              </w:rPr>
              <w:t>+</w:t>
            </w:r>
            <w:r w:rsidR="00E87CC9">
              <w:rPr>
                <w:rFonts w:ascii="Times New Roman" w:hAnsi="Times New Roman" w:cs="Times New Roman"/>
              </w:rPr>
              <w:t>286,1</w:t>
            </w:r>
            <w:r>
              <w:rPr>
                <w:rFonts w:ascii="Times New Roman" w:hAnsi="Times New Roman" w:cs="Times New Roman"/>
              </w:rPr>
              <w:t>)</w:t>
            </w:r>
            <w:r w:rsidR="00AF3B55">
              <w:rPr>
                <w:rFonts w:ascii="Times New Roman" w:hAnsi="Times New Roman" w:cs="Times New Roman"/>
              </w:rPr>
              <w:t>/</w:t>
            </w:r>
            <w:r w:rsidR="00E87CC9">
              <w:rPr>
                <w:rFonts w:ascii="Times New Roman" w:hAnsi="Times New Roman" w:cs="Times New Roman"/>
              </w:rPr>
              <w:t>8390,4</w:t>
            </w:r>
          </w:p>
        </w:tc>
        <w:tc>
          <w:tcPr>
            <w:tcW w:w="1750" w:type="dxa"/>
          </w:tcPr>
          <w:p w:rsidR="009D5D4C" w:rsidRPr="00122586" w:rsidRDefault="009D5D4C" w:rsidP="00E87CC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D5D4C" w:rsidRPr="00122586" w:rsidRDefault="00E87CC9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(1,3+1,8+1,1</w:t>
            </w:r>
            <w:r w:rsidR="009D5D4C" w:rsidRPr="00122586">
              <w:rPr>
                <w:rFonts w:ascii="Times New Roman" w:hAnsi="Times New Roman" w:cs="Times New Roman"/>
              </w:rPr>
              <w:t>+</w:t>
            </w:r>
            <w:proofErr w:type="gramEnd"/>
          </w:p>
          <w:p w:rsidR="009D5D4C" w:rsidRPr="00122586" w:rsidRDefault="00E87CC9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1+1+1</w:t>
            </w:r>
            <w:r w:rsidR="00AF3B55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+1</w:t>
            </w:r>
            <w:r w:rsidR="00AF3B55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</w:tcPr>
          <w:p w:rsidR="009D5D4C" w:rsidRDefault="00E87CC9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0,13+0,36</w:t>
            </w:r>
            <w:r w:rsidR="00AF3B55">
              <w:rPr>
                <w:rFonts w:ascii="Times New Roman" w:hAnsi="Times New Roman" w:cs="Times New Roman"/>
              </w:rPr>
              <w:t>+0,1</w:t>
            </w:r>
            <w:r>
              <w:rPr>
                <w:rFonts w:ascii="Times New Roman" w:hAnsi="Times New Roman" w:cs="Times New Roman"/>
              </w:rPr>
              <w:t>1</w:t>
            </w:r>
            <w:r w:rsidR="00AF3B55">
              <w:rPr>
                <w:rFonts w:ascii="Times New Roman" w:hAnsi="Times New Roman" w:cs="Times New Roman"/>
              </w:rPr>
              <w:t>+0,1</w:t>
            </w:r>
          </w:p>
          <w:p w:rsidR="00AF3B55" w:rsidRPr="00122586" w:rsidRDefault="00AF3B55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+0,1+0,1+0,</w:t>
            </w:r>
            <w:r w:rsidR="00E87CC9">
              <w:rPr>
                <w:rFonts w:ascii="Times New Roman" w:hAnsi="Times New Roman" w:cs="Times New Roman"/>
              </w:rPr>
              <w:t>2+0,1</w:t>
            </w:r>
          </w:p>
        </w:tc>
        <w:tc>
          <w:tcPr>
            <w:tcW w:w="1737" w:type="dxa"/>
          </w:tcPr>
          <w:p w:rsidR="009D5D4C" w:rsidRPr="00122586" w:rsidRDefault="00E87CC9" w:rsidP="00AB4AB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300" w:dyaOrig="520">
                <v:shape id="_x0000_i1028" type="#_x0000_t75" style="width:66.75pt;height:25.5pt" o:ole="">
                  <v:imagedata r:id="rId11" o:title=""/>
                </v:shape>
                <o:OLEObject Type="Embed" ProgID="Equation.3" ShapeID="_x0000_i1028" DrawAspect="Content" ObjectID="_1616485513" r:id="rId12"/>
              </w:object>
            </w:r>
          </w:p>
        </w:tc>
      </w:tr>
      <w:tr w:rsidR="00E87CC9" w:rsidRPr="003341FD" w:rsidTr="00AB4AB7">
        <w:trPr>
          <w:trHeight w:val="280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22586" w:rsidRDefault="00E87CC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</w:tcPr>
          <w:p w:rsidR="009D5D4C" w:rsidRPr="00122586" w:rsidRDefault="00E87CC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286,1</w:t>
            </w:r>
          </w:p>
        </w:tc>
        <w:tc>
          <w:tcPr>
            <w:tcW w:w="1820" w:type="dxa"/>
          </w:tcPr>
          <w:p w:rsidR="009D5D4C" w:rsidRPr="00122586" w:rsidRDefault="00AF3B55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7C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</w:tcPr>
          <w:p w:rsidR="009D5D4C" w:rsidRPr="00122586" w:rsidRDefault="00E87CC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37" w:type="dxa"/>
          </w:tcPr>
          <w:p w:rsidR="009D5D4C" w:rsidRPr="00122586" w:rsidRDefault="00E87CC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</w:tbl>
    <w:p w:rsidR="009D5D4C" w:rsidRPr="002170F3" w:rsidRDefault="009D5D4C" w:rsidP="009D5D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 в</w:t>
      </w:r>
      <w:r w:rsidR="005F2557" w:rsidRPr="002170F3">
        <w:rPr>
          <w:rFonts w:ascii="Times New Roman" w:hAnsi="Times New Roman"/>
          <w:sz w:val="28"/>
          <w:szCs w:val="28"/>
        </w:rPr>
        <w:t xml:space="preserve">ысокой, так как </w:t>
      </w:r>
      <w:r w:rsidR="00E87CC9" w:rsidRPr="002170F3">
        <w:rPr>
          <w:rFonts w:ascii="Times New Roman" w:hAnsi="Times New Roman"/>
          <w:sz w:val="28"/>
          <w:szCs w:val="28"/>
        </w:rPr>
        <w:t>значение О</w:t>
      </w:r>
      <w:proofErr w:type="gramStart"/>
      <w:r w:rsidR="00E87CC9" w:rsidRPr="002170F3">
        <w:rPr>
          <w:rFonts w:ascii="Times New Roman" w:hAnsi="Times New Roman"/>
          <w:sz w:val="28"/>
          <w:szCs w:val="28"/>
        </w:rPr>
        <w:t>1</w:t>
      </w:r>
      <w:proofErr w:type="gramEnd"/>
      <w:r w:rsidR="00E87CC9" w:rsidRPr="002170F3">
        <w:rPr>
          <w:rFonts w:ascii="Times New Roman" w:hAnsi="Times New Roman"/>
          <w:sz w:val="28"/>
          <w:szCs w:val="28"/>
        </w:rPr>
        <w:t>= 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5F2557" w:rsidRPr="002170F3">
        <w:rPr>
          <w:rFonts w:ascii="Times New Roman" w:hAnsi="Times New Roman"/>
          <w:sz w:val="28"/>
          <w:szCs w:val="28"/>
        </w:rPr>
        <w:t>высокая, так как значение О</w:t>
      </w:r>
      <w:proofErr w:type="gramStart"/>
      <w:r w:rsidR="005F2557" w:rsidRPr="002170F3">
        <w:rPr>
          <w:rFonts w:ascii="Times New Roman" w:hAnsi="Times New Roman"/>
          <w:sz w:val="28"/>
          <w:szCs w:val="28"/>
        </w:rPr>
        <w:t>2</w:t>
      </w:r>
      <w:proofErr w:type="gramEnd"/>
      <w:r w:rsidR="005F2557" w:rsidRPr="002170F3">
        <w:rPr>
          <w:rFonts w:ascii="Times New Roman" w:hAnsi="Times New Roman"/>
          <w:sz w:val="28"/>
          <w:szCs w:val="28"/>
        </w:rPr>
        <w:t>=1</w:t>
      </w:r>
      <w:r w:rsidR="00E87CC9" w:rsidRPr="002170F3">
        <w:rPr>
          <w:rFonts w:ascii="Times New Roman" w:hAnsi="Times New Roman"/>
          <w:sz w:val="28"/>
          <w:szCs w:val="28"/>
        </w:rPr>
        <w:t>,15 или 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ср</w:t>
      </w:r>
      <w:r w:rsidR="00E87CC9" w:rsidRPr="002170F3">
        <w:rPr>
          <w:rFonts w:ascii="Times New Roman" w:hAnsi="Times New Roman"/>
          <w:sz w:val="28"/>
          <w:szCs w:val="28"/>
        </w:rPr>
        <w:t>едняя, так как показатель О3=1,2или 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Итоговая оценка эффективности реализации программы </w:t>
      </w:r>
      <w:r w:rsidR="009A2627" w:rsidRPr="002170F3">
        <w:rPr>
          <w:rFonts w:ascii="Times New Roman" w:hAnsi="Times New Roman"/>
          <w:sz w:val="28"/>
          <w:szCs w:val="28"/>
        </w:rPr>
        <w:t>высокая</w:t>
      </w:r>
      <w:r w:rsidRPr="002170F3">
        <w:rPr>
          <w:rFonts w:ascii="Times New Roman" w:hAnsi="Times New Roman"/>
          <w:sz w:val="28"/>
          <w:szCs w:val="28"/>
        </w:rPr>
        <w:t xml:space="preserve">, так </w:t>
      </w:r>
      <w:r w:rsidR="00E87CC9" w:rsidRPr="002170F3">
        <w:rPr>
          <w:rFonts w:ascii="Times New Roman" w:hAnsi="Times New Roman"/>
          <w:sz w:val="28"/>
          <w:szCs w:val="28"/>
        </w:rPr>
        <w:t>как значение показателя Оитог=1,11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C63980" w:rsidRPr="002170F3" w:rsidRDefault="009D5D4C" w:rsidP="00C6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Вывод: </w:t>
      </w:r>
      <w:r w:rsidR="00C63980" w:rsidRPr="002170F3">
        <w:rPr>
          <w:rFonts w:ascii="Times New Roman" w:eastAsia="Times New Roman" w:hAnsi="Times New Roman" w:cs="Times New Roman"/>
          <w:sz w:val="28"/>
          <w:szCs w:val="28"/>
        </w:rPr>
        <w:t>В связи вышеизложенным, данная муниципальная программа</w:t>
      </w:r>
      <w:r w:rsidR="00E87CC9" w:rsidRPr="002170F3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к реализации в 2019</w:t>
      </w:r>
      <w:r w:rsidR="00C63980" w:rsidRPr="002170F3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периоде,</w:t>
      </w:r>
      <w:r w:rsidR="00C63980" w:rsidRPr="002170F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63980" w:rsidRPr="002170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соответствующей сфере социально-экономического развития района, рекомендуется для включения  в перечень Программ на очередной </w:t>
      </w:r>
      <w:r w:rsidR="00C63980" w:rsidRPr="002170F3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финансовый год и плановый период, утверждаемый правовым актом администрации района.</w:t>
      </w:r>
    </w:p>
    <w:p w:rsidR="009D5D4C" w:rsidRPr="002170F3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="00305CE0" w:rsidRPr="002170F3">
        <w:rPr>
          <w:rFonts w:ascii="Times New Roman" w:hAnsi="Times New Roman" w:cs="Times New Roman"/>
          <w:sz w:val="28"/>
          <w:szCs w:val="28"/>
        </w:rPr>
        <w:t xml:space="preserve">исполнена на 0 % </w:t>
      </w:r>
      <w:r w:rsidRPr="002170F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D17376" w:rsidRPr="002170F3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2018</w:t>
      </w:r>
      <w:r w:rsidRPr="002170F3">
        <w:rPr>
          <w:rFonts w:ascii="Times New Roman" w:hAnsi="Times New Roman" w:cs="Times New Roman"/>
          <w:sz w:val="28"/>
          <w:szCs w:val="28"/>
        </w:rPr>
        <w:t xml:space="preserve"> год приводится в следующей таблице: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109"/>
        <w:gridCol w:w="1736"/>
        <w:gridCol w:w="1815"/>
        <w:gridCol w:w="1854"/>
        <w:gridCol w:w="1995"/>
      </w:tblGrid>
      <w:tr w:rsidR="00D17376" w:rsidRPr="00871617" w:rsidTr="00AB4AB7">
        <w:trPr>
          <w:trHeight w:val="1845"/>
        </w:trPr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5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79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200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D17376" w:rsidRPr="003341FD" w:rsidTr="00AB4AB7">
        <w:trPr>
          <w:trHeight w:val="1021"/>
        </w:trPr>
        <w:tc>
          <w:tcPr>
            <w:tcW w:w="540" w:type="dxa"/>
          </w:tcPr>
          <w:p w:rsidR="009D5D4C" w:rsidRPr="00122586" w:rsidRDefault="009D5D4C" w:rsidP="009405C1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9D5D4C" w:rsidRPr="00122586" w:rsidRDefault="00D17376" w:rsidP="009405C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0,0/</w:t>
            </w:r>
            <w:r w:rsidR="005C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0" w:type="dxa"/>
          </w:tcPr>
          <w:p w:rsidR="009D5D4C" w:rsidRPr="00122586" w:rsidRDefault="009D5D4C" w:rsidP="009405C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D5D4C" w:rsidRPr="00122586" w:rsidRDefault="00D17376" w:rsidP="009405C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(1,0+0,82+0,98</w:t>
            </w:r>
            <w:r w:rsidR="009D5D4C" w:rsidRPr="00122586">
              <w:rPr>
                <w:rFonts w:ascii="Times New Roman" w:hAnsi="Times New Roman" w:cs="Times New Roman"/>
              </w:rPr>
              <w:t>+</w:t>
            </w:r>
            <w:proofErr w:type="gramEnd"/>
          </w:p>
          <w:p w:rsidR="009D5D4C" w:rsidRPr="00122586" w:rsidRDefault="00D17376" w:rsidP="009405C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  <w:r w:rsidR="005C22AE">
              <w:rPr>
                <w:rFonts w:ascii="Times New Roman" w:hAnsi="Times New Roman" w:cs="Times New Roman"/>
              </w:rPr>
              <w:t>+0+0</w:t>
            </w:r>
            <w:r w:rsidR="009D5D4C" w:rsidRPr="00122586">
              <w:rPr>
                <w:rFonts w:ascii="Times New Roman" w:hAnsi="Times New Roman" w:cs="Times New Roman"/>
              </w:rPr>
              <w:t>):6</w:t>
            </w:r>
          </w:p>
        </w:tc>
        <w:tc>
          <w:tcPr>
            <w:tcW w:w="1798" w:type="dxa"/>
          </w:tcPr>
          <w:p w:rsidR="005C22AE" w:rsidRDefault="00D17376" w:rsidP="00940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0,1+0,164+0,196</w:t>
            </w:r>
            <w:r w:rsidR="005C22AE">
              <w:rPr>
                <w:rFonts w:ascii="Times New Roman" w:hAnsi="Times New Roman" w:cs="Times New Roman"/>
              </w:rPr>
              <w:t>+</w:t>
            </w:r>
          </w:p>
          <w:p w:rsidR="005C22AE" w:rsidRPr="00122586" w:rsidRDefault="00D17376" w:rsidP="00940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0,071</w:t>
            </w:r>
            <w:r w:rsidR="005C22AE">
              <w:rPr>
                <w:rFonts w:ascii="Times New Roman" w:hAnsi="Times New Roman" w:cs="Times New Roman"/>
              </w:rPr>
              <w:t>+0+0</w:t>
            </w:r>
          </w:p>
        </w:tc>
        <w:tc>
          <w:tcPr>
            <w:tcW w:w="2000" w:type="dxa"/>
          </w:tcPr>
          <w:p w:rsidR="009D5D4C" w:rsidRPr="00122586" w:rsidRDefault="00D17376" w:rsidP="009405C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660" w:dyaOrig="520">
                <v:shape id="_x0000_i1029" type="#_x0000_t75" style="width:83.25pt;height:25.5pt" o:ole="">
                  <v:imagedata r:id="rId13" o:title=""/>
                </v:shape>
                <o:OLEObject Type="Embed" ProgID="Equation.3" ShapeID="_x0000_i1029" DrawAspect="Content" ObjectID="_1616485514" r:id="rId14"/>
              </w:object>
            </w:r>
          </w:p>
          <w:p w:rsidR="009D5D4C" w:rsidRPr="00122586" w:rsidRDefault="009D5D4C" w:rsidP="009405C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376" w:rsidRPr="003341FD" w:rsidTr="00AB4AB7">
        <w:tc>
          <w:tcPr>
            <w:tcW w:w="540" w:type="dxa"/>
          </w:tcPr>
          <w:p w:rsidR="009D5D4C" w:rsidRPr="00122586" w:rsidRDefault="009D5D4C" w:rsidP="009405C1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22586" w:rsidRDefault="009D5D4C" w:rsidP="009405C1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9D5D4C" w:rsidRPr="00122586" w:rsidRDefault="009D5D4C" w:rsidP="009405C1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</w:tcPr>
          <w:p w:rsidR="009D5D4C" w:rsidRPr="00122586" w:rsidRDefault="005C22AE" w:rsidP="0094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37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8" w:type="dxa"/>
          </w:tcPr>
          <w:p w:rsidR="009D5D4C" w:rsidRPr="00122586" w:rsidRDefault="009D5D4C" w:rsidP="009405C1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0,5</w:t>
            </w:r>
            <w:r w:rsidR="005C22AE">
              <w:rPr>
                <w:rFonts w:ascii="Times New Roman" w:hAnsi="Times New Roman" w:cs="Times New Roman"/>
              </w:rPr>
              <w:t>3</w:t>
            </w:r>
            <w:r w:rsidR="00D17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9D5D4C" w:rsidRPr="00122586" w:rsidRDefault="005C22AE" w:rsidP="0094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502ED" w:rsidRDefault="00A502ED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По результатам итоговой оценки эффективность реализации муниципальной программы «Развитие малого и среднего предпринимательства на территории Назаровского района» признается неудовлетворительной.</w:t>
      </w:r>
    </w:p>
    <w:p w:rsidR="009D5D4C" w:rsidRPr="002170F3" w:rsidRDefault="005C22AE" w:rsidP="004A0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eastAsia="Times New Roman" w:hAnsi="Times New Roman" w:cs="Times New Roman"/>
          <w:sz w:val="28"/>
          <w:szCs w:val="28"/>
        </w:rPr>
        <w:t>В связи вышеизложенным, данная муниципальная программа</w:t>
      </w:r>
      <w:r w:rsidR="00D17376" w:rsidRPr="002170F3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к реализации в 2019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периоде,</w:t>
      </w:r>
      <w:r w:rsidRPr="002170F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соответствующей сфере социально-экономического развития района, </w:t>
      </w:r>
      <w:r w:rsidR="004A07F4" w:rsidRPr="002170F3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для включения  в перечень Программ на очередной финансовый год и плановый период, утверждаемый правовым актом администрации района, </w:t>
      </w:r>
      <w:r w:rsidR="009405C1" w:rsidRPr="002170F3">
        <w:rPr>
          <w:rFonts w:ascii="Times New Roman" w:hAnsi="Times New Roman" w:cs="Times New Roman"/>
          <w:sz w:val="28"/>
          <w:szCs w:val="28"/>
        </w:rPr>
        <w:t xml:space="preserve">так как выплата субсидий по данной программе носит заявительный характер </w:t>
      </w:r>
    </w:p>
    <w:p w:rsidR="009D5D4C" w:rsidRPr="002170F3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  <w:r w:rsidRPr="002170F3">
        <w:rPr>
          <w:rFonts w:ascii="Times New Roman" w:hAnsi="Times New Roman" w:cs="Times New Roman"/>
          <w:sz w:val="28"/>
          <w:szCs w:val="28"/>
        </w:rPr>
        <w:t xml:space="preserve"> исполнена на </w:t>
      </w:r>
      <w:r w:rsidR="006666DB" w:rsidRPr="002170F3">
        <w:rPr>
          <w:rFonts w:ascii="Times New Roman" w:hAnsi="Times New Roman" w:cs="Times New Roman"/>
          <w:sz w:val="28"/>
          <w:szCs w:val="28"/>
        </w:rPr>
        <w:t>97,5%, при плане 13410,9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4A07F4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 w:rsidR="006666DB" w:rsidRPr="002170F3">
        <w:rPr>
          <w:rFonts w:ascii="Times New Roman" w:hAnsi="Times New Roman" w:cs="Times New Roman"/>
          <w:sz w:val="28"/>
          <w:szCs w:val="28"/>
        </w:rPr>
        <w:t>13076,1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A26F5B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>руб.</w:t>
      </w:r>
    </w:p>
    <w:p w:rsidR="009D5D4C" w:rsidRPr="002170F3" w:rsidRDefault="009D5D4C" w:rsidP="00A502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«Развитие транспортной системы»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71"/>
        <w:gridCol w:w="1842"/>
        <w:gridCol w:w="1560"/>
        <w:gridCol w:w="2268"/>
        <w:gridCol w:w="1869"/>
      </w:tblGrid>
      <w:tr w:rsidR="009D5D4C" w:rsidRPr="00EF3437" w:rsidTr="004A07F4">
        <w:trPr>
          <w:trHeight w:val="1703"/>
          <w:jc w:val="center"/>
        </w:trPr>
        <w:tc>
          <w:tcPr>
            <w:tcW w:w="567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Полнота 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на реализацию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</w:p>
        </w:tc>
      </w:tr>
      <w:tr w:rsidR="009D5D4C" w:rsidRPr="00EF3437" w:rsidTr="004A07F4">
        <w:trPr>
          <w:trHeight w:val="884"/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5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1" w:type="dxa"/>
          </w:tcPr>
          <w:p w:rsidR="009D5D4C" w:rsidRPr="00122586" w:rsidRDefault="006666DB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13076,1</w:t>
            </w:r>
            <w:r w:rsidR="009D5D4C" w:rsidRPr="00122586">
              <w:rPr>
                <w:rFonts w:ascii="Times New Roman" w:hAnsi="Times New Roman" w:cs="Times New Roman"/>
              </w:rPr>
              <w:t>/</w:t>
            </w:r>
          </w:p>
          <w:p w:rsidR="009D5D4C" w:rsidRPr="00122586" w:rsidRDefault="006666DB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13410,9</w:t>
            </w:r>
          </w:p>
        </w:tc>
        <w:tc>
          <w:tcPr>
            <w:tcW w:w="1842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560" w:type="dxa"/>
          </w:tcPr>
          <w:p w:rsidR="009D5D4C" w:rsidRPr="00122586" w:rsidRDefault="00CD6A6D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1,07+1,06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9D5D4C" w:rsidRPr="00E92213" w:rsidRDefault="006666DB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(1,07*0,7)+(1,06*0,3</w:t>
            </w:r>
            <w:r w:rsidR="00E92213" w:rsidRPr="00E922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</w:tcPr>
          <w:p w:rsidR="009D5D4C" w:rsidRPr="00122586" w:rsidRDefault="00CD6A6D" w:rsidP="00E9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9D5D4C" w:rsidRPr="00EF3437" w:rsidTr="004A07F4">
        <w:trPr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9D5D4C" w:rsidRPr="00122586" w:rsidRDefault="00E9221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D5D4C" w:rsidRPr="00122586" w:rsidRDefault="00E9221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9D5D4C" w:rsidRPr="00122586" w:rsidRDefault="006666DB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69" w:type="dxa"/>
          </w:tcPr>
          <w:p w:rsidR="009D5D4C" w:rsidRPr="00122586" w:rsidRDefault="006666DB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9D5D4C" w:rsidRPr="002170F3" w:rsidRDefault="009D5D4C" w:rsidP="002170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 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2170F3">
        <w:rPr>
          <w:rFonts w:ascii="Times New Roman" w:hAnsi="Times New Roman"/>
          <w:sz w:val="28"/>
          <w:szCs w:val="28"/>
          <w:vertAlign w:val="subscript"/>
        </w:rPr>
        <w:t>1</w:t>
      </w:r>
      <w:r w:rsidRPr="002170F3">
        <w:rPr>
          <w:rFonts w:ascii="Times New Roman" w:hAnsi="Times New Roman"/>
          <w:sz w:val="28"/>
          <w:szCs w:val="28"/>
        </w:rPr>
        <w:t>составляет -1,0.</w:t>
      </w:r>
    </w:p>
    <w:p w:rsidR="009D5D4C" w:rsidRPr="002170F3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2170F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E92213" w:rsidRPr="002170F3">
        <w:rPr>
          <w:rFonts w:ascii="Times New Roman" w:hAnsi="Times New Roman"/>
          <w:sz w:val="28"/>
          <w:szCs w:val="28"/>
        </w:rPr>
        <w:t xml:space="preserve"> составляет-1</w:t>
      </w:r>
      <w:r w:rsidR="006666DB" w:rsidRPr="002170F3">
        <w:rPr>
          <w:rFonts w:ascii="Times New Roman" w:hAnsi="Times New Roman"/>
          <w:sz w:val="28"/>
          <w:szCs w:val="28"/>
        </w:rPr>
        <w:t>,0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E92213" w:rsidRPr="002170F3">
        <w:rPr>
          <w:rFonts w:ascii="Times New Roman" w:hAnsi="Times New Roman"/>
          <w:sz w:val="28"/>
          <w:szCs w:val="28"/>
        </w:rPr>
        <w:t>средней</w:t>
      </w:r>
      <w:r w:rsidRPr="002170F3">
        <w:rPr>
          <w:rFonts w:ascii="Times New Roman" w:hAnsi="Times New Roman"/>
          <w:sz w:val="28"/>
          <w:szCs w:val="28"/>
        </w:rPr>
        <w:t>, т.к. О</w:t>
      </w:r>
      <w:r w:rsidRPr="002170F3">
        <w:rPr>
          <w:rFonts w:ascii="Times New Roman" w:hAnsi="Times New Roman"/>
          <w:sz w:val="28"/>
          <w:szCs w:val="28"/>
          <w:vertAlign w:val="subscript"/>
        </w:rPr>
        <w:t>3</w:t>
      </w:r>
      <w:r w:rsidR="006666DB" w:rsidRPr="002170F3">
        <w:rPr>
          <w:rFonts w:ascii="Times New Roman" w:hAnsi="Times New Roman"/>
          <w:sz w:val="28"/>
          <w:szCs w:val="28"/>
        </w:rPr>
        <w:t xml:space="preserve"> составляет -1,0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2170F3">
        <w:rPr>
          <w:rFonts w:ascii="Times New Roman" w:hAnsi="Times New Roman"/>
          <w:sz w:val="28"/>
          <w:szCs w:val="28"/>
        </w:rPr>
        <w:t>О</w:t>
      </w:r>
      <w:r w:rsidRPr="002170F3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Pr="002170F3">
        <w:rPr>
          <w:rFonts w:ascii="Times New Roman" w:hAnsi="Times New Roman"/>
          <w:sz w:val="28"/>
          <w:szCs w:val="28"/>
        </w:rPr>
        <w:t xml:space="preserve"> составляет – </w:t>
      </w:r>
      <w:r w:rsidR="006666DB" w:rsidRPr="002170F3">
        <w:rPr>
          <w:rFonts w:ascii="Times New Roman" w:hAnsi="Times New Roman"/>
          <w:sz w:val="28"/>
          <w:szCs w:val="28"/>
        </w:rPr>
        <w:t>1,0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Вывод: По результатам итоговой оценки эффективность реализации муниципальной программы «Развит</w:t>
      </w:r>
      <w:r w:rsidR="006666DB" w:rsidRPr="002170F3">
        <w:rPr>
          <w:rFonts w:ascii="Times New Roman" w:hAnsi="Times New Roman" w:cs="Times New Roman"/>
          <w:sz w:val="28"/>
          <w:szCs w:val="28"/>
        </w:rPr>
        <w:t>ие транспортной системы» за 2018</w:t>
      </w:r>
      <w:r w:rsidRPr="002170F3">
        <w:rPr>
          <w:rFonts w:ascii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программы,</w:t>
      </w:r>
      <w:r w:rsidR="006666DB" w:rsidRPr="002170F3">
        <w:rPr>
          <w:rFonts w:ascii="Times New Roman" w:hAnsi="Times New Roman" w:cs="Times New Roman"/>
          <w:sz w:val="28"/>
          <w:szCs w:val="28"/>
        </w:rPr>
        <w:t xml:space="preserve"> планируемой к реализации в 2019</w:t>
      </w:r>
      <w:r w:rsidRPr="002170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3980" w:rsidRPr="002170F3">
        <w:rPr>
          <w:rFonts w:ascii="Times New Roman" w:hAnsi="Times New Roman" w:cs="Times New Roman"/>
          <w:sz w:val="28"/>
          <w:szCs w:val="28"/>
        </w:rPr>
        <w:t>и плановом периоде, в перечень П</w:t>
      </w:r>
      <w:r w:rsidRPr="002170F3">
        <w:rPr>
          <w:rFonts w:ascii="Times New Roman" w:hAnsi="Times New Roman" w:cs="Times New Roman"/>
          <w:sz w:val="28"/>
          <w:szCs w:val="28"/>
        </w:rPr>
        <w:t>рограмм на очередной финансовый год и плановый период, утверждаемый правовым актом администрации района.</w:t>
      </w:r>
    </w:p>
    <w:p w:rsidR="009D5D4C" w:rsidRPr="002170F3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/>
          <w:b/>
          <w:sz w:val="28"/>
          <w:szCs w:val="28"/>
        </w:rPr>
        <w:t xml:space="preserve">«Информационное обеспечение населения о деятельности органов местного самоуправления администрации Назаровского района» </w:t>
      </w:r>
      <w:r w:rsidRPr="002170F3">
        <w:rPr>
          <w:rFonts w:ascii="Times New Roman" w:hAnsi="Times New Roman"/>
          <w:sz w:val="28"/>
          <w:szCs w:val="28"/>
        </w:rPr>
        <w:t xml:space="preserve">исполнена в сумме </w:t>
      </w:r>
      <w:r w:rsidR="0032016E" w:rsidRPr="002170F3">
        <w:rPr>
          <w:rFonts w:ascii="Times New Roman" w:hAnsi="Times New Roman"/>
          <w:sz w:val="28"/>
          <w:szCs w:val="28"/>
        </w:rPr>
        <w:t>358,4</w:t>
      </w:r>
      <w:r w:rsidRPr="002170F3">
        <w:rPr>
          <w:rFonts w:ascii="Times New Roman" w:hAnsi="Times New Roman"/>
          <w:sz w:val="28"/>
          <w:szCs w:val="28"/>
        </w:rPr>
        <w:t xml:space="preserve"> тыс.</w:t>
      </w:r>
      <w:r w:rsidR="007252C4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 xml:space="preserve">руб. при плане </w:t>
      </w:r>
      <w:r w:rsidR="0032016E" w:rsidRPr="002170F3">
        <w:rPr>
          <w:rFonts w:ascii="Times New Roman" w:hAnsi="Times New Roman"/>
          <w:sz w:val="28"/>
          <w:szCs w:val="28"/>
        </w:rPr>
        <w:t>780,0</w:t>
      </w:r>
      <w:r w:rsidRPr="002170F3">
        <w:rPr>
          <w:rFonts w:ascii="Times New Roman" w:hAnsi="Times New Roman"/>
          <w:sz w:val="28"/>
          <w:szCs w:val="28"/>
        </w:rPr>
        <w:t xml:space="preserve"> тыс.</w:t>
      </w:r>
      <w:r w:rsidR="004A07F4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32016E" w:rsidRPr="002170F3">
        <w:rPr>
          <w:rFonts w:ascii="Times New Roman" w:hAnsi="Times New Roman"/>
          <w:sz w:val="28"/>
          <w:szCs w:val="28"/>
        </w:rPr>
        <w:t>45,9</w:t>
      </w:r>
      <w:r w:rsidRPr="002170F3">
        <w:rPr>
          <w:rFonts w:ascii="Times New Roman" w:hAnsi="Times New Roman"/>
          <w:sz w:val="28"/>
          <w:szCs w:val="28"/>
        </w:rPr>
        <w:t>% от плановых назначений.</w:t>
      </w:r>
    </w:p>
    <w:p w:rsidR="009D5D4C" w:rsidRPr="002170F3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32"/>
        <w:gridCol w:w="1687"/>
        <w:gridCol w:w="1688"/>
        <w:gridCol w:w="2078"/>
        <w:gridCol w:w="1927"/>
      </w:tblGrid>
      <w:tr w:rsidR="009D5D4C" w:rsidRPr="00871617" w:rsidTr="00AB4AB7"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5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94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37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AB4AB7">
        <w:trPr>
          <w:trHeight w:val="1052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7252C4" w:rsidRPr="00122586" w:rsidRDefault="0032016E" w:rsidP="007252C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(358,4+42,2</w:t>
            </w:r>
            <w:r w:rsidR="009D5D4C" w:rsidRPr="00122586">
              <w:rPr>
                <w:rFonts w:ascii="Times New Roman" w:hAnsi="Times New Roman" w:cs="Times New Roman"/>
              </w:rPr>
              <w:t>)</w:t>
            </w:r>
            <w:r w:rsidR="007252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750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820" w:type="dxa"/>
          </w:tcPr>
          <w:p w:rsidR="009D5D4C" w:rsidRPr="00122586" w:rsidRDefault="0032016E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(0,8+0,7+1+0</m:t>
              </m:r>
              <w:proofErr w:type="gramStart"/>
            </m:oMath>
            <w:r w:rsidR="007252C4">
              <w:rPr>
                <w:rFonts w:ascii="Times New Roman" w:hAnsi="Times New Roman" w:cs="Times New Roman"/>
              </w:rPr>
              <w:t>)/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40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32016E">
              <w:rPr>
                <w:rFonts w:ascii="Times New Roman" w:hAnsi="Times New Roman" w:cs="Times New Roman"/>
              </w:rPr>
              <w:t>0,8</w:t>
            </w:r>
            <w:r w:rsidRPr="00122586">
              <w:rPr>
                <w:rFonts w:ascii="Times New Roman" w:hAnsi="Times New Roman" w:cs="Times New Roman"/>
              </w:rPr>
              <w:t>*0,3)+(</w:t>
            </w:r>
            <w:r w:rsidR="0032016E">
              <w:rPr>
                <w:rFonts w:ascii="Times New Roman" w:hAnsi="Times New Roman" w:cs="Times New Roman"/>
              </w:rPr>
              <w:t>0,7</w:t>
            </w:r>
            <w:r w:rsidRPr="00122586">
              <w:rPr>
                <w:rFonts w:ascii="Times New Roman" w:hAnsi="Times New Roman" w:cs="Times New Roman"/>
              </w:rPr>
              <w:t>*0,3)+</w:t>
            </w:r>
          </w:p>
          <w:p w:rsidR="009D5D4C" w:rsidRPr="00122586" w:rsidRDefault="009D5D4C" w:rsidP="0032016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122586">
              <w:rPr>
                <w:rFonts w:ascii="Times New Roman" w:hAnsi="Times New Roman" w:cs="Times New Roman"/>
              </w:rPr>
              <w:t>*0,2)+</w:t>
            </w:r>
            <w:r w:rsidR="007252C4">
              <w:rPr>
                <w:rFonts w:ascii="Times New Roman" w:hAnsi="Times New Roman" w:cs="Times New Roman"/>
              </w:rPr>
              <w:t>(0</w:t>
            </w:r>
            <w:r w:rsidR="0032016E">
              <w:rPr>
                <w:rFonts w:ascii="Times New Roman" w:hAnsi="Times New Roman" w:cs="Times New Roman"/>
              </w:rPr>
              <w:t>*0,2</w:t>
            </w:r>
            <w:r w:rsidRPr="00122586">
              <w:rPr>
                <w:rFonts w:ascii="Times New Roman" w:hAnsi="Times New Roman" w:cs="Times New Roman"/>
              </w:rPr>
              <w:t>)</w:t>
            </w:r>
            <w:r w:rsidR="007252C4">
              <w:rPr>
                <w:rFonts w:ascii="Times New Roman" w:hAnsi="Times New Roman" w:cs="Times New Roman"/>
              </w:rPr>
              <w:t>/</w:t>
            </w:r>
            <w:r w:rsidR="00320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</w:tcPr>
          <w:p w:rsidR="009D5D4C" w:rsidRPr="00122586" w:rsidRDefault="0032016E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252C4">
              <w:rPr>
                <w:rFonts w:ascii="Times New Roman" w:hAnsi="Times New Roman" w:cs="Times New Roman"/>
                <w:position w:val="-12"/>
              </w:rPr>
              <w:object w:dxaOrig="1700" w:dyaOrig="520">
                <v:shape id="_x0000_i1030" type="#_x0000_t75" style="width:85.5pt;height:26.25pt" o:ole="">
                  <v:imagedata r:id="rId15" o:title=""/>
                </v:shape>
                <o:OLEObject Type="Embed" ProgID="Equation.3" ShapeID="_x0000_i1030" DrawAspect="Content" ObjectID="_1616485515" r:id="rId16"/>
              </w:object>
            </w:r>
          </w:p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3341FD" w:rsidTr="00AB4AB7"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</w:t>
            </w:r>
            <w:r w:rsidR="0032016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0" w:type="dxa"/>
          </w:tcPr>
          <w:p w:rsidR="009D5D4C" w:rsidRPr="00122586" w:rsidRDefault="0032016E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20" w:type="dxa"/>
          </w:tcPr>
          <w:p w:rsidR="009D5D4C" w:rsidRPr="00122586" w:rsidRDefault="007252C4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40" w:type="dxa"/>
          </w:tcPr>
          <w:p w:rsidR="009D5D4C" w:rsidRPr="00122586" w:rsidRDefault="007252C4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37" w:type="dxa"/>
          </w:tcPr>
          <w:p w:rsidR="009D5D4C" w:rsidRPr="00122586" w:rsidRDefault="007252C4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2016E">
              <w:rPr>
                <w:rFonts w:ascii="Times New Roman" w:hAnsi="Times New Roman" w:cs="Times New Roman"/>
              </w:rPr>
              <w:t>37</w:t>
            </w:r>
          </w:p>
        </w:tc>
      </w:tr>
    </w:tbl>
    <w:p w:rsidR="009D5D4C" w:rsidRPr="002170F3" w:rsidRDefault="009D5D4C" w:rsidP="009D5D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</w:t>
      </w:r>
      <w:r w:rsidR="0015644C" w:rsidRPr="002170F3">
        <w:rPr>
          <w:rFonts w:ascii="Times New Roman" w:hAnsi="Times New Roman"/>
          <w:sz w:val="28"/>
          <w:szCs w:val="28"/>
        </w:rPr>
        <w:t xml:space="preserve"> </w:t>
      </w:r>
      <w:r w:rsidR="00022D9D" w:rsidRPr="002170F3">
        <w:rPr>
          <w:rFonts w:ascii="Times New Roman" w:hAnsi="Times New Roman"/>
          <w:sz w:val="28"/>
          <w:szCs w:val="28"/>
        </w:rPr>
        <w:t>неудовлетворительной, так как значение О</w:t>
      </w:r>
      <w:proofErr w:type="gramStart"/>
      <w:r w:rsidR="00022D9D" w:rsidRPr="002170F3">
        <w:rPr>
          <w:rFonts w:ascii="Times New Roman" w:hAnsi="Times New Roman"/>
          <w:sz w:val="28"/>
          <w:szCs w:val="28"/>
        </w:rPr>
        <w:t>1</w:t>
      </w:r>
      <w:proofErr w:type="gramEnd"/>
      <w:r w:rsidR="00022D9D" w:rsidRPr="002170F3">
        <w:rPr>
          <w:rFonts w:ascii="Times New Roman" w:hAnsi="Times New Roman"/>
          <w:sz w:val="28"/>
          <w:szCs w:val="28"/>
        </w:rPr>
        <w:t>= 0,51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программы по критерию «Степень достижения целевых индикаторов программы </w:t>
      </w:r>
      <w:r w:rsidR="0015644C" w:rsidRPr="002170F3">
        <w:rPr>
          <w:rFonts w:ascii="Times New Roman" w:hAnsi="Times New Roman"/>
          <w:sz w:val="28"/>
          <w:szCs w:val="28"/>
        </w:rPr>
        <w:t>неудовлетворительной, так как значение О</w:t>
      </w:r>
      <w:proofErr w:type="gramStart"/>
      <w:r w:rsidR="0015644C" w:rsidRPr="002170F3">
        <w:rPr>
          <w:rFonts w:ascii="Times New Roman" w:hAnsi="Times New Roman"/>
          <w:sz w:val="28"/>
          <w:szCs w:val="28"/>
        </w:rPr>
        <w:t>2</w:t>
      </w:r>
      <w:proofErr w:type="gramEnd"/>
      <w:r w:rsidR="0015644C" w:rsidRPr="002170F3">
        <w:rPr>
          <w:rFonts w:ascii="Times New Roman" w:hAnsi="Times New Roman"/>
          <w:sz w:val="28"/>
          <w:szCs w:val="28"/>
        </w:rPr>
        <w:t>=0,6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15644C" w:rsidRPr="002170F3">
        <w:rPr>
          <w:rFonts w:ascii="Times New Roman" w:hAnsi="Times New Roman"/>
          <w:sz w:val="28"/>
          <w:szCs w:val="28"/>
        </w:rPr>
        <w:t>неудовлетворительной, так как показатель О3=0,16</w:t>
      </w:r>
      <w:r w:rsidRPr="002170F3">
        <w:rPr>
          <w:rFonts w:ascii="Times New Roman" w:hAnsi="Times New Roman"/>
          <w:sz w:val="28"/>
          <w:szCs w:val="28"/>
        </w:rPr>
        <w:t>;</w:t>
      </w:r>
    </w:p>
    <w:p w:rsidR="009D5D4C" w:rsidRPr="002170F3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Итоговая оценка эффективности реализации программы </w:t>
      </w:r>
      <w:r w:rsidR="0015644C" w:rsidRPr="002170F3">
        <w:rPr>
          <w:rFonts w:ascii="Times New Roman" w:hAnsi="Times New Roman"/>
          <w:sz w:val="28"/>
          <w:szCs w:val="28"/>
        </w:rPr>
        <w:t>неудовлетворительной</w:t>
      </w:r>
      <w:r w:rsidRPr="002170F3">
        <w:rPr>
          <w:rFonts w:ascii="Times New Roman" w:hAnsi="Times New Roman"/>
          <w:sz w:val="28"/>
          <w:szCs w:val="28"/>
        </w:rPr>
        <w:t>, так</w:t>
      </w:r>
      <w:r w:rsidR="0015644C" w:rsidRPr="002170F3">
        <w:rPr>
          <w:rFonts w:ascii="Times New Roman" w:hAnsi="Times New Roman"/>
          <w:sz w:val="28"/>
          <w:szCs w:val="28"/>
        </w:rPr>
        <w:t xml:space="preserve"> ка</w:t>
      </w:r>
      <w:r w:rsidR="00022D9D" w:rsidRPr="002170F3">
        <w:rPr>
          <w:rFonts w:ascii="Times New Roman" w:hAnsi="Times New Roman"/>
          <w:sz w:val="28"/>
          <w:szCs w:val="28"/>
        </w:rPr>
        <w:t>к значение показателя Оитог=0,37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15644C" w:rsidRPr="002170F3" w:rsidRDefault="00022D9D" w:rsidP="00156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eastAsia="Times New Roman" w:hAnsi="Times New Roman" w:cs="Times New Roman"/>
          <w:sz w:val="28"/>
          <w:szCs w:val="28"/>
        </w:rPr>
        <w:t>В связи с тем, что на 1 января 2019 года образовалась кредиторская задолженность по программе, оценка эффективности реализации муниципальной программы неудовлетворительная. Д</w:t>
      </w:r>
      <w:r w:rsidR="0015644C" w:rsidRPr="002170F3">
        <w:rPr>
          <w:rFonts w:ascii="Times New Roman" w:eastAsia="Times New Roman" w:hAnsi="Times New Roman" w:cs="Times New Roman"/>
          <w:sz w:val="28"/>
          <w:szCs w:val="28"/>
        </w:rPr>
        <w:t>анная муниципальная программа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к реализации в 2019</w:t>
      </w:r>
      <w:r w:rsidR="0015644C" w:rsidRPr="002170F3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периоде,</w:t>
      </w:r>
      <w:r w:rsidR="0015644C" w:rsidRPr="002170F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5644C" w:rsidRPr="002170F3">
        <w:rPr>
          <w:rFonts w:ascii="Times New Roman" w:eastAsia="Times New Roman" w:hAnsi="Times New Roman" w:cs="Times New Roman"/>
          <w:sz w:val="28"/>
          <w:szCs w:val="28"/>
        </w:rPr>
        <w:t>в соответствующей сфере социально-экономического развития района, рекомендуется для включения  в перечень Программ на очередной финансовый год и плановый период, утверждаемый правовым актом администрации района.</w:t>
      </w:r>
    </w:p>
    <w:p w:rsidR="0015644C" w:rsidRPr="002170F3" w:rsidRDefault="0015644C" w:rsidP="0015644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5D4C" w:rsidRPr="002170F3" w:rsidRDefault="009D5D4C" w:rsidP="001564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хозяйства» </w:t>
      </w:r>
      <w:r w:rsidR="00F07F9D" w:rsidRPr="002170F3">
        <w:rPr>
          <w:rFonts w:ascii="Times New Roman" w:hAnsi="Times New Roman" w:cs="Times New Roman"/>
          <w:sz w:val="28"/>
          <w:szCs w:val="28"/>
        </w:rPr>
        <w:t xml:space="preserve"> исполнена на 99,5</w:t>
      </w:r>
      <w:r w:rsidRPr="002170F3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F07F9D" w:rsidRPr="002170F3">
        <w:rPr>
          <w:rFonts w:ascii="Times New Roman" w:hAnsi="Times New Roman" w:cs="Times New Roman"/>
          <w:sz w:val="28"/>
          <w:szCs w:val="28"/>
        </w:rPr>
        <w:t>4707,1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4A07F4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F07F9D" w:rsidRPr="002170F3">
        <w:rPr>
          <w:rFonts w:ascii="Times New Roman" w:hAnsi="Times New Roman" w:cs="Times New Roman"/>
          <w:sz w:val="28"/>
          <w:szCs w:val="28"/>
        </w:rPr>
        <w:t>4685,5</w:t>
      </w:r>
      <w:r w:rsidRPr="002170F3">
        <w:rPr>
          <w:rFonts w:ascii="Times New Roman" w:hAnsi="Times New Roman" w:cs="Times New Roman"/>
          <w:sz w:val="28"/>
          <w:szCs w:val="28"/>
        </w:rPr>
        <w:t xml:space="preserve"> тыс.</w:t>
      </w:r>
      <w:r w:rsidR="004A07F4" w:rsidRPr="002170F3">
        <w:rPr>
          <w:rFonts w:ascii="Times New Roman" w:hAnsi="Times New Roman" w:cs="Times New Roman"/>
          <w:sz w:val="28"/>
          <w:szCs w:val="28"/>
        </w:rPr>
        <w:t xml:space="preserve"> </w:t>
      </w:r>
      <w:r w:rsidRPr="002170F3">
        <w:rPr>
          <w:rFonts w:ascii="Times New Roman" w:hAnsi="Times New Roman" w:cs="Times New Roman"/>
          <w:sz w:val="28"/>
          <w:szCs w:val="28"/>
        </w:rPr>
        <w:t>руб.</w:t>
      </w:r>
    </w:p>
    <w:p w:rsidR="009D5D4C" w:rsidRPr="002170F3" w:rsidRDefault="009D5D4C" w:rsidP="009D5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F3">
        <w:rPr>
          <w:rFonts w:ascii="Times New Roman" w:hAnsi="Times New Roman" w:cs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724"/>
        <w:gridCol w:w="1783"/>
        <w:gridCol w:w="1760"/>
        <w:gridCol w:w="2127"/>
        <w:gridCol w:w="1842"/>
      </w:tblGrid>
      <w:tr w:rsidR="009D5D4C" w:rsidRPr="00871617" w:rsidTr="00FD068F">
        <w:tc>
          <w:tcPr>
            <w:tcW w:w="511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83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127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842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FD068F">
        <w:trPr>
          <w:trHeight w:val="968"/>
        </w:trPr>
        <w:tc>
          <w:tcPr>
            <w:tcW w:w="511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</w:tcPr>
          <w:p w:rsidR="009D5D4C" w:rsidRPr="00E62465" w:rsidRDefault="00F07F9D" w:rsidP="00F07F9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4685,5</w:t>
            </w:r>
            <w:r w:rsidR="0083184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4707,1</w:t>
            </w:r>
          </w:p>
        </w:tc>
        <w:tc>
          <w:tcPr>
            <w:tcW w:w="1783" w:type="dxa"/>
          </w:tcPr>
          <w:p w:rsidR="009D5D4C" w:rsidRPr="00E62465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 xml:space="preserve">Кредиторская задолженность в сумме </w:t>
            </w:r>
          </w:p>
        </w:tc>
        <w:tc>
          <w:tcPr>
            <w:tcW w:w="1760" w:type="dxa"/>
          </w:tcPr>
          <w:p w:rsidR="009D5D4C" w:rsidRPr="00E62465" w:rsidRDefault="0083184A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</w:t>
            </w:r>
            <w:r w:rsidR="00F07F9D">
              <w:rPr>
                <w:rFonts w:ascii="Times New Roman" w:hAnsi="Times New Roman" w:cs="Times New Roman"/>
              </w:rPr>
              <w:t>6+1,1+2+0</w:t>
            </w:r>
            <w:r w:rsidR="009D5D4C" w:rsidRPr="00E62465">
              <w:rPr>
                <w:rFonts w:ascii="Times New Roman" w:hAnsi="Times New Roman" w:cs="Times New Roman"/>
              </w:rPr>
              <w:t>):5</w:t>
            </w:r>
          </w:p>
        </w:tc>
        <w:tc>
          <w:tcPr>
            <w:tcW w:w="2127" w:type="dxa"/>
          </w:tcPr>
          <w:p w:rsidR="009D5D4C" w:rsidRPr="00E62465" w:rsidRDefault="0083184A" w:rsidP="00F07F9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F07F9D">
              <w:rPr>
                <w:rFonts w:ascii="Times New Roman" w:hAnsi="Times New Roman" w:cs="Times New Roman"/>
              </w:rPr>
              <w:t>,06*0,2)+(1,1*0,16)+(2*0,32)+(0</w:t>
            </w:r>
            <w:r w:rsidR="009D5D4C" w:rsidRPr="00E62465">
              <w:rPr>
                <w:rFonts w:ascii="Times New Roman" w:hAnsi="Times New Roman" w:cs="Times New Roman"/>
              </w:rPr>
              <w:t>*0,</w:t>
            </w:r>
            <w:r w:rsidR="00F07F9D">
              <w:rPr>
                <w:rFonts w:ascii="Times New Roman" w:hAnsi="Times New Roman" w:cs="Times New Roman"/>
              </w:rPr>
              <w:t>32</w:t>
            </w:r>
            <w:r w:rsidR="009D5D4C" w:rsidRPr="00E624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D5D4C" w:rsidRPr="00E62465" w:rsidRDefault="00FD068F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  <w:position w:val="-12"/>
              </w:rPr>
            </w:pPr>
            <w:r w:rsidRPr="00E62465">
              <w:rPr>
                <w:rFonts w:ascii="Times New Roman" w:hAnsi="Times New Roman" w:cs="Times New Roman"/>
                <w:position w:val="-12"/>
              </w:rPr>
              <w:object w:dxaOrig="1760" w:dyaOrig="520">
                <v:shape id="_x0000_i1031" type="#_x0000_t75" style="width:87.75pt;height:25.5pt" o:ole="">
                  <v:imagedata r:id="rId17" o:title=""/>
                </v:shape>
                <o:OLEObject Type="Embed" ProgID="Equation.3" ShapeID="_x0000_i1031" DrawAspect="Content" ObjectID="_1616485516" r:id="rId18"/>
              </w:object>
            </w:r>
          </w:p>
          <w:p w:rsidR="009D5D4C" w:rsidRPr="00E62465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3341FD" w:rsidTr="00FD068F">
        <w:tc>
          <w:tcPr>
            <w:tcW w:w="511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</w:tcPr>
          <w:p w:rsidR="009D5D4C" w:rsidRPr="00E62465" w:rsidRDefault="00F07F9D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783" w:type="dxa"/>
          </w:tcPr>
          <w:p w:rsidR="009D5D4C" w:rsidRPr="00E62465" w:rsidRDefault="0083184A" w:rsidP="0083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</w:tcPr>
          <w:p w:rsidR="009D5D4C" w:rsidRPr="00E62465" w:rsidRDefault="00F07F9D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2127" w:type="dxa"/>
          </w:tcPr>
          <w:p w:rsidR="009D5D4C" w:rsidRPr="00E62465" w:rsidRDefault="00F07F9D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842" w:type="dxa"/>
          </w:tcPr>
          <w:p w:rsidR="009D5D4C" w:rsidRPr="00E62465" w:rsidRDefault="00FD068F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</w:tbl>
    <w:p w:rsidR="009D5D4C" w:rsidRPr="002170F3" w:rsidRDefault="009D5D4C" w:rsidP="009D5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2170F3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</w:t>
      </w:r>
      <w:r w:rsidR="00FD068F" w:rsidRPr="002170F3">
        <w:rPr>
          <w:rFonts w:ascii="Times New Roman" w:hAnsi="Times New Roman"/>
          <w:sz w:val="28"/>
          <w:szCs w:val="28"/>
        </w:rPr>
        <w:t>ы» высокая, т.к. значение О</w:t>
      </w:r>
      <w:proofErr w:type="gramStart"/>
      <w:r w:rsidR="00FD068F" w:rsidRPr="002170F3">
        <w:rPr>
          <w:rFonts w:ascii="Times New Roman" w:hAnsi="Times New Roman"/>
          <w:sz w:val="28"/>
          <w:szCs w:val="28"/>
        </w:rPr>
        <w:t>1</w:t>
      </w:r>
      <w:proofErr w:type="gramEnd"/>
      <w:r w:rsidR="00FD068F" w:rsidRPr="002170F3">
        <w:rPr>
          <w:rFonts w:ascii="Times New Roman" w:hAnsi="Times New Roman"/>
          <w:sz w:val="28"/>
          <w:szCs w:val="28"/>
        </w:rPr>
        <w:t xml:space="preserve"> = 0,99</w:t>
      </w:r>
      <w:r w:rsidR="004A07F4" w:rsidRPr="002170F3">
        <w:rPr>
          <w:rFonts w:ascii="Times New Roman" w:hAnsi="Times New Roman"/>
          <w:sz w:val="28"/>
          <w:szCs w:val="28"/>
        </w:rPr>
        <w:t xml:space="preserve"> или1</w:t>
      </w:r>
      <w:r w:rsidRPr="002170F3">
        <w:rPr>
          <w:rFonts w:ascii="Times New Roman" w:hAnsi="Times New Roman"/>
          <w:sz w:val="28"/>
          <w:szCs w:val="28"/>
        </w:rPr>
        <w:t xml:space="preserve">. </w:t>
      </w:r>
    </w:p>
    <w:p w:rsidR="009D5D4C" w:rsidRPr="002170F3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программы по критерию «Степень достижения целевых индикаторов программы» </w:t>
      </w:r>
      <w:r w:rsidR="00FD068F" w:rsidRPr="002170F3">
        <w:rPr>
          <w:rFonts w:ascii="Times New Roman" w:hAnsi="Times New Roman"/>
          <w:sz w:val="28"/>
          <w:szCs w:val="28"/>
        </w:rPr>
        <w:t>высокая, т.к. значение  О</w:t>
      </w:r>
      <w:proofErr w:type="gramStart"/>
      <w:r w:rsidR="00FD068F" w:rsidRPr="002170F3">
        <w:rPr>
          <w:rFonts w:ascii="Times New Roman" w:hAnsi="Times New Roman"/>
          <w:sz w:val="28"/>
          <w:szCs w:val="28"/>
        </w:rPr>
        <w:t>2</w:t>
      </w:r>
      <w:proofErr w:type="gramEnd"/>
      <w:r w:rsidR="00FD068F" w:rsidRPr="002170F3">
        <w:rPr>
          <w:rFonts w:ascii="Times New Roman" w:hAnsi="Times New Roman"/>
          <w:sz w:val="28"/>
          <w:szCs w:val="28"/>
        </w:rPr>
        <w:t xml:space="preserve"> = 1,04</w:t>
      </w:r>
      <w:r w:rsidR="004A07F4" w:rsidRPr="002170F3">
        <w:rPr>
          <w:rFonts w:ascii="Times New Roman" w:hAnsi="Times New Roman"/>
          <w:sz w:val="28"/>
          <w:szCs w:val="28"/>
        </w:rPr>
        <w:t xml:space="preserve">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 в</w:t>
      </w:r>
      <w:r w:rsidR="00FD068F" w:rsidRPr="002170F3">
        <w:rPr>
          <w:rFonts w:ascii="Times New Roman" w:hAnsi="Times New Roman"/>
          <w:sz w:val="28"/>
          <w:szCs w:val="28"/>
        </w:rPr>
        <w:t>ысокая, т.к. показатель О3 = 1,03</w:t>
      </w:r>
      <w:r w:rsidR="004A07F4" w:rsidRPr="002170F3">
        <w:rPr>
          <w:rFonts w:ascii="Times New Roman" w:hAnsi="Times New Roman"/>
          <w:sz w:val="28"/>
          <w:szCs w:val="28"/>
        </w:rPr>
        <w:t xml:space="preserve">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9D5D4C" w:rsidRPr="002170F3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Итоговая оценка эффективности реализации программы высокая, т.к. </w:t>
      </w:r>
      <w:r w:rsidR="00FD068F" w:rsidRPr="002170F3">
        <w:rPr>
          <w:rFonts w:ascii="Times New Roman" w:hAnsi="Times New Roman"/>
          <w:sz w:val="28"/>
          <w:szCs w:val="28"/>
        </w:rPr>
        <w:t>значение показателя 0 итог = 1,01</w:t>
      </w:r>
      <w:r w:rsidR="004A07F4" w:rsidRPr="002170F3">
        <w:rPr>
          <w:rFonts w:ascii="Times New Roman" w:hAnsi="Times New Roman"/>
          <w:sz w:val="28"/>
          <w:szCs w:val="28"/>
        </w:rPr>
        <w:t xml:space="preserve"> или 1</w:t>
      </w:r>
      <w:r w:rsidRPr="002170F3">
        <w:rPr>
          <w:rFonts w:ascii="Times New Roman" w:hAnsi="Times New Roman"/>
          <w:sz w:val="28"/>
          <w:szCs w:val="28"/>
        </w:rPr>
        <w:t>.</w:t>
      </w:r>
    </w:p>
    <w:p w:rsidR="00A502ED" w:rsidRDefault="009D5D4C" w:rsidP="00A502E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Вывод: В связи с тем, что оценка эффективности реализации муниципальной программы «Развитие сельского хозяйства» признана высокой, это может являться основанием для принятия решения о продолжении действия данной программы в соответствующей сфере социально – экономического развития района. </w:t>
      </w:r>
    </w:p>
    <w:p w:rsidR="00A502ED" w:rsidRDefault="00A502ED" w:rsidP="00A502E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5D4C" w:rsidRPr="002170F3" w:rsidRDefault="009D5D4C" w:rsidP="00A502E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170F3">
        <w:rPr>
          <w:rFonts w:ascii="Times New Roman" w:hAnsi="Times New Roman"/>
          <w:b/>
          <w:sz w:val="28"/>
          <w:szCs w:val="28"/>
        </w:rPr>
        <w:t xml:space="preserve">«Обеспечение  доступным и комфортным жильем жителей Назаровского района» </w:t>
      </w:r>
      <w:r w:rsidR="00CC6C03" w:rsidRPr="002170F3">
        <w:rPr>
          <w:rFonts w:ascii="Times New Roman" w:hAnsi="Times New Roman"/>
          <w:sz w:val="28"/>
          <w:szCs w:val="28"/>
        </w:rPr>
        <w:t>исполнена</w:t>
      </w:r>
      <w:r w:rsidRPr="002170F3">
        <w:rPr>
          <w:rFonts w:ascii="Times New Roman" w:hAnsi="Times New Roman"/>
          <w:sz w:val="28"/>
          <w:szCs w:val="28"/>
        </w:rPr>
        <w:t xml:space="preserve"> </w:t>
      </w:r>
      <w:r w:rsidR="00CC6C03" w:rsidRPr="002170F3">
        <w:rPr>
          <w:rFonts w:ascii="Times New Roman" w:hAnsi="Times New Roman"/>
          <w:sz w:val="28"/>
          <w:szCs w:val="28"/>
        </w:rPr>
        <w:t>на</w:t>
      </w:r>
      <w:r w:rsidR="00A26F5B" w:rsidRPr="002170F3">
        <w:rPr>
          <w:rFonts w:ascii="Times New Roman" w:hAnsi="Times New Roman"/>
          <w:sz w:val="28"/>
          <w:szCs w:val="28"/>
        </w:rPr>
        <w:t xml:space="preserve"> </w:t>
      </w:r>
      <w:r w:rsidR="00CD4ABA" w:rsidRPr="002170F3">
        <w:rPr>
          <w:rFonts w:ascii="Times New Roman" w:hAnsi="Times New Roman"/>
          <w:sz w:val="28"/>
          <w:szCs w:val="28"/>
        </w:rPr>
        <w:t xml:space="preserve">0 </w:t>
      </w:r>
      <w:r w:rsidRPr="002170F3">
        <w:rPr>
          <w:rFonts w:ascii="Times New Roman" w:hAnsi="Times New Roman"/>
          <w:sz w:val="28"/>
          <w:szCs w:val="28"/>
        </w:rPr>
        <w:t>%.</w:t>
      </w:r>
      <w:r w:rsidR="00A502ED">
        <w:rPr>
          <w:rFonts w:ascii="Times New Roman" w:hAnsi="Times New Roman"/>
          <w:sz w:val="28"/>
          <w:szCs w:val="28"/>
        </w:rPr>
        <w:t xml:space="preserve"> </w:t>
      </w:r>
      <w:r w:rsidR="00CC6C03" w:rsidRPr="002170F3">
        <w:rPr>
          <w:rFonts w:ascii="Times New Roman" w:hAnsi="Times New Roman"/>
          <w:sz w:val="28"/>
          <w:szCs w:val="28"/>
        </w:rPr>
        <w:t>Денежные средства, предусмотренные мероприятием 1.3 «Проведение обследования муниципальных жилых домов с подготовкой технического заключения» подпрограммы «Переселение граждан из аварийного жилищного фонда в муниципальных образованиях Назаровского района», не освоены в связи с отсутствием соответствующих заявлений от физических и юридических лиц.</w:t>
      </w:r>
    </w:p>
    <w:p w:rsidR="00A502ED" w:rsidRPr="00A502ED" w:rsidRDefault="000936D2" w:rsidP="00A502E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2ED">
        <w:rPr>
          <w:rFonts w:ascii="Times New Roman" w:hAnsi="Times New Roman"/>
          <w:sz w:val="28"/>
          <w:szCs w:val="28"/>
        </w:rPr>
        <w:t xml:space="preserve">Данная программа </w:t>
      </w:r>
      <w:r w:rsidR="00C63980" w:rsidRPr="00A502ED">
        <w:rPr>
          <w:rFonts w:ascii="Times New Roman" w:hAnsi="Times New Roman"/>
          <w:sz w:val="28"/>
          <w:szCs w:val="28"/>
        </w:rPr>
        <w:t>может быть включена в перечень П</w:t>
      </w:r>
      <w:r w:rsidRPr="00A502ED">
        <w:rPr>
          <w:rFonts w:ascii="Times New Roman" w:hAnsi="Times New Roman"/>
          <w:sz w:val="28"/>
          <w:szCs w:val="28"/>
        </w:rPr>
        <w:t xml:space="preserve">рограмм на очередной финансовый год и плановый период, так как возможны поступления заявлений на проведение обследования муниципальных жилых домов с подготовкой технического заключения, а так же в связи с тем, что процесс </w:t>
      </w:r>
      <w:r w:rsidR="002B1AE1" w:rsidRPr="00A502ED">
        <w:rPr>
          <w:rFonts w:ascii="Times New Roman" w:hAnsi="Times New Roman"/>
          <w:sz w:val="28"/>
          <w:szCs w:val="28"/>
        </w:rPr>
        <w:t>внесения изменений в документы территориального планирования и градостроительного зонирования является постоянным.</w:t>
      </w:r>
    </w:p>
    <w:p w:rsidR="00A502ED" w:rsidRDefault="00A502ED" w:rsidP="00A502E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02ED" w:rsidRPr="00A502ED" w:rsidRDefault="009D5D4C" w:rsidP="00A502E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2ED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502ED">
        <w:rPr>
          <w:rFonts w:ascii="Times New Roman" w:hAnsi="Times New Roman"/>
          <w:b/>
          <w:sz w:val="28"/>
          <w:szCs w:val="28"/>
        </w:rPr>
        <w:t xml:space="preserve">«Совершенствование управления муниципальным имуществом в Назаровском районе» </w:t>
      </w:r>
      <w:r w:rsidRPr="00A502ED">
        <w:rPr>
          <w:rFonts w:ascii="Times New Roman" w:hAnsi="Times New Roman"/>
          <w:sz w:val="28"/>
          <w:szCs w:val="28"/>
        </w:rPr>
        <w:t xml:space="preserve">реализована в сумме </w:t>
      </w:r>
      <w:r w:rsidR="00A26F5B" w:rsidRPr="00A502ED">
        <w:rPr>
          <w:rFonts w:ascii="Times New Roman" w:hAnsi="Times New Roman"/>
          <w:sz w:val="28"/>
          <w:szCs w:val="28"/>
        </w:rPr>
        <w:t>149,99</w:t>
      </w:r>
      <w:r w:rsidRPr="00A502ED">
        <w:rPr>
          <w:rFonts w:ascii="Times New Roman" w:hAnsi="Times New Roman"/>
          <w:sz w:val="28"/>
          <w:szCs w:val="28"/>
        </w:rPr>
        <w:t xml:space="preserve"> тыс.</w:t>
      </w:r>
      <w:r w:rsidR="004A07F4" w:rsidRPr="00A502ED">
        <w:rPr>
          <w:rFonts w:ascii="Times New Roman" w:hAnsi="Times New Roman"/>
          <w:sz w:val="28"/>
          <w:szCs w:val="28"/>
        </w:rPr>
        <w:t xml:space="preserve"> </w:t>
      </w:r>
      <w:r w:rsidRPr="00A502ED">
        <w:rPr>
          <w:rFonts w:ascii="Times New Roman" w:hAnsi="Times New Roman"/>
          <w:sz w:val="28"/>
          <w:szCs w:val="28"/>
        </w:rPr>
        <w:t xml:space="preserve">руб. при плановых назначениях </w:t>
      </w:r>
      <w:r w:rsidR="00A26F5B" w:rsidRPr="00A502ED">
        <w:rPr>
          <w:rFonts w:ascii="Times New Roman" w:hAnsi="Times New Roman"/>
          <w:sz w:val="28"/>
          <w:szCs w:val="28"/>
        </w:rPr>
        <w:t>159,99</w:t>
      </w:r>
      <w:r w:rsidR="004A07F4" w:rsidRPr="00A502ED">
        <w:rPr>
          <w:rFonts w:ascii="Times New Roman" w:hAnsi="Times New Roman"/>
          <w:sz w:val="28"/>
          <w:szCs w:val="28"/>
        </w:rPr>
        <w:t xml:space="preserve"> </w:t>
      </w:r>
      <w:r w:rsidRPr="00A502ED">
        <w:rPr>
          <w:rFonts w:ascii="Times New Roman" w:hAnsi="Times New Roman"/>
          <w:sz w:val="28"/>
          <w:szCs w:val="28"/>
        </w:rPr>
        <w:t>тыс.</w:t>
      </w:r>
      <w:r w:rsidR="004A07F4" w:rsidRPr="00A502ED">
        <w:rPr>
          <w:rFonts w:ascii="Times New Roman" w:hAnsi="Times New Roman"/>
          <w:sz w:val="28"/>
          <w:szCs w:val="28"/>
        </w:rPr>
        <w:t xml:space="preserve"> </w:t>
      </w:r>
      <w:r w:rsidRPr="00A502ED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4A07F4" w:rsidRPr="00A502ED">
        <w:rPr>
          <w:rFonts w:ascii="Times New Roman" w:hAnsi="Times New Roman"/>
          <w:sz w:val="28"/>
          <w:szCs w:val="28"/>
        </w:rPr>
        <w:t>93,7</w:t>
      </w:r>
      <w:r w:rsidRPr="00A502ED">
        <w:rPr>
          <w:rFonts w:ascii="Times New Roman" w:hAnsi="Times New Roman"/>
          <w:sz w:val="28"/>
          <w:szCs w:val="28"/>
        </w:rPr>
        <w:t>% .</w:t>
      </w:r>
    </w:p>
    <w:p w:rsidR="00A502ED" w:rsidRPr="00A502ED" w:rsidRDefault="009D5D4C" w:rsidP="00A502E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2ED">
        <w:rPr>
          <w:rFonts w:ascii="Times New Roman" w:hAnsi="Times New Roman"/>
          <w:sz w:val="28"/>
          <w:szCs w:val="28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Style w:val="a3"/>
        <w:tblW w:w="9464" w:type="dxa"/>
        <w:tblLayout w:type="fixed"/>
        <w:tblLook w:val="04A0"/>
      </w:tblPr>
      <w:tblGrid>
        <w:gridCol w:w="484"/>
        <w:gridCol w:w="1892"/>
        <w:gridCol w:w="1701"/>
        <w:gridCol w:w="1701"/>
        <w:gridCol w:w="2127"/>
        <w:gridCol w:w="1559"/>
      </w:tblGrid>
      <w:tr w:rsidR="009D5D4C" w:rsidRPr="00FA6871" w:rsidTr="00AB4AB7">
        <w:tc>
          <w:tcPr>
            <w:tcW w:w="484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использования бюджетных ассигнований на реализацию 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бюджетных ассигнований, не исполненных по объективным причинам (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  <w:proofErr w:type="spellEnd"/>
          </w:p>
        </w:tc>
      </w:tr>
      <w:tr w:rsidR="009D5D4C" w:rsidRPr="00FA6871" w:rsidTr="00AB4AB7">
        <w:tc>
          <w:tcPr>
            <w:tcW w:w="484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2" w:type="dxa"/>
          </w:tcPr>
          <w:p w:rsidR="002B1AE1" w:rsidRDefault="004A07F4" w:rsidP="002B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149,996</w:t>
            </w:r>
            <w:r w:rsidR="009D5D4C" w:rsidRPr="00E62465">
              <w:rPr>
                <w:rFonts w:ascii="Times New Roman" w:hAnsi="Times New Roman" w:cs="Times New Roman"/>
              </w:rPr>
              <w:t>/</w:t>
            </w:r>
          </w:p>
          <w:p w:rsidR="009D5D4C" w:rsidRPr="00E62465" w:rsidRDefault="004A07F4" w:rsidP="002B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159,996</w:t>
            </w:r>
          </w:p>
        </w:tc>
        <w:tc>
          <w:tcPr>
            <w:tcW w:w="1701" w:type="dxa"/>
          </w:tcPr>
          <w:p w:rsidR="009D5D4C" w:rsidRPr="00E62465" w:rsidRDefault="009D5D4C" w:rsidP="00AB4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D4C" w:rsidRPr="00E62465" w:rsidRDefault="00F073D3" w:rsidP="00F07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0,44+4</w:t>
            </w:r>
            <w:r w:rsidR="009D5D4C" w:rsidRPr="00E624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D5D4C" w:rsidRPr="00E62465" w:rsidRDefault="009D5D4C" w:rsidP="002B1AE1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</w:t>
            </w:r>
            <w:r w:rsidR="00F073D3">
              <w:rPr>
                <w:rFonts w:ascii="Times New Roman" w:hAnsi="Times New Roman" w:cs="Times New Roman"/>
              </w:rPr>
              <w:t>0,44*0,3)+(4*0,15</w:t>
            </w:r>
            <w:r w:rsidR="006E51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eastAsiaTheme="minorEastAsia" w:hAnsi="Times New Roman" w:cs="Times New Roman"/>
              </w:rPr>
              <w:t>+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0,94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0,74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</m:e>
              </m:rad>
            </m:oMath>
            <w:r w:rsidR="00F073D3">
              <w:rPr>
                <w:rFonts w:ascii="Times New Roman" w:eastAsiaTheme="minorEastAsia" w:hAnsi="Times New Roman" w:cs="Times New Roman"/>
              </w:rPr>
              <w:t>0,73</w:t>
            </w:r>
          </w:p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</w:p>
        </w:tc>
      </w:tr>
      <w:tr w:rsidR="009D5D4C" w:rsidRPr="00FA6871" w:rsidTr="00AB4AB7">
        <w:trPr>
          <w:trHeight w:val="487"/>
        </w:trPr>
        <w:tc>
          <w:tcPr>
            <w:tcW w:w="484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9D5D4C" w:rsidRPr="00FA6871" w:rsidRDefault="00F073D3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</w:tcPr>
          <w:p w:rsidR="009D5D4C" w:rsidRPr="00FA6871" w:rsidRDefault="00F073D3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D5D4C" w:rsidRPr="00FA6871" w:rsidRDefault="00F073D3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127" w:type="dxa"/>
          </w:tcPr>
          <w:p w:rsidR="009D5D4C" w:rsidRPr="00FA6871" w:rsidRDefault="00F073D3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559" w:type="dxa"/>
          </w:tcPr>
          <w:p w:rsidR="009D5D4C" w:rsidRPr="00FA6871" w:rsidRDefault="00F073D3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170F3" w:rsidRDefault="002170F3" w:rsidP="002170F3">
      <w:pPr>
        <w:pStyle w:val="a5"/>
        <w:ind w:left="784"/>
        <w:jc w:val="both"/>
      </w:pPr>
    </w:p>
    <w:p w:rsidR="009D5D4C" w:rsidRPr="002170F3" w:rsidRDefault="009D5D4C" w:rsidP="009D5D4C">
      <w:pPr>
        <w:pStyle w:val="a5"/>
        <w:numPr>
          <w:ilvl w:val="0"/>
          <w:numId w:val="9"/>
        </w:numPr>
        <w:ind w:left="0" w:firstLine="784"/>
        <w:jc w:val="both"/>
      </w:pPr>
      <w:r w:rsidRPr="002170F3"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</w:t>
      </w:r>
      <w:r w:rsidR="006E511F" w:rsidRPr="002170F3">
        <w:t>высокая</w:t>
      </w:r>
      <w:r w:rsidRPr="002170F3">
        <w:t>, так как значение О</w:t>
      </w:r>
      <w:proofErr w:type="gramStart"/>
      <w:r w:rsidRPr="002170F3">
        <w:rPr>
          <w:vertAlign w:val="subscript"/>
        </w:rPr>
        <w:t>1</w:t>
      </w:r>
      <w:proofErr w:type="gramEnd"/>
      <w:r w:rsidRPr="002170F3">
        <w:rPr>
          <w:vertAlign w:val="subscript"/>
        </w:rPr>
        <w:t xml:space="preserve"> </w:t>
      </w:r>
      <w:r w:rsidRPr="002170F3">
        <w:t xml:space="preserve">= </w:t>
      </w:r>
      <w:r w:rsidR="00F073D3" w:rsidRPr="002170F3">
        <w:t>0,94</w:t>
      </w:r>
      <w:r w:rsidRPr="002170F3">
        <w:t>;</w:t>
      </w:r>
    </w:p>
    <w:p w:rsidR="009D5D4C" w:rsidRPr="002170F3" w:rsidRDefault="009D5D4C" w:rsidP="009D5D4C">
      <w:pPr>
        <w:pStyle w:val="a5"/>
        <w:numPr>
          <w:ilvl w:val="0"/>
          <w:numId w:val="9"/>
        </w:numPr>
        <w:ind w:left="0" w:firstLine="784"/>
        <w:jc w:val="both"/>
      </w:pPr>
      <w:r w:rsidRPr="002170F3">
        <w:t xml:space="preserve">Эффективность реализации Программы по критерию «Степень достижения целевых индикаторов Программы» </w:t>
      </w:r>
      <w:r w:rsidR="00622226" w:rsidRPr="002170F3">
        <w:t>удовлетворительная</w:t>
      </w:r>
      <w:r w:rsidRPr="002170F3">
        <w:t>, так как значение О</w:t>
      </w:r>
      <w:proofErr w:type="gramStart"/>
      <w:r w:rsidRPr="002170F3">
        <w:rPr>
          <w:vertAlign w:val="subscript"/>
        </w:rPr>
        <w:t>2</w:t>
      </w:r>
      <w:proofErr w:type="gramEnd"/>
      <w:r w:rsidR="00F073D3" w:rsidRPr="002170F3">
        <w:t xml:space="preserve"> = 0,74</w:t>
      </w:r>
      <w:r w:rsidRPr="002170F3">
        <w:t>;</w:t>
      </w:r>
    </w:p>
    <w:p w:rsidR="009D5D4C" w:rsidRPr="002170F3" w:rsidRDefault="009D5D4C" w:rsidP="009D5D4C">
      <w:pPr>
        <w:pStyle w:val="a5"/>
        <w:numPr>
          <w:ilvl w:val="0"/>
          <w:numId w:val="9"/>
        </w:numPr>
        <w:ind w:left="0" w:firstLine="784"/>
        <w:jc w:val="both"/>
      </w:pPr>
      <w:r w:rsidRPr="002170F3"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622226" w:rsidRPr="002170F3">
        <w:t>удовлетворительная</w:t>
      </w:r>
      <w:r w:rsidRPr="002170F3">
        <w:t>, так как показатель О</w:t>
      </w:r>
      <w:r w:rsidRPr="002170F3">
        <w:rPr>
          <w:vertAlign w:val="subscript"/>
        </w:rPr>
        <w:t>3</w:t>
      </w:r>
      <w:r w:rsidR="00F073D3" w:rsidRPr="002170F3">
        <w:t xml:space="preserve"> = 0,73</w:t>
      </w:r>
      <w:r w:rsidRPr="002170F3">
        <w:t>;</w:t>
      </w:r>
    </w:p>
    <w:p w:rsidR="009D5D4C" w:rsidRPr="002170F3" w:rsidRDefault="009D5D4C" w:rsidP="009D5D4C">
      <w:pPr>
        <w:pStyle w:val="a5"/>
        <w:numPr>
          <w:ilvl w:val="0"/>
          <w:numId w:val="9"/>
        </w:numPr>
        <w:ind w:left="-142" w:firstLine="851"/>
        <w:jc w:val="both"/>
      </w:pPr>
      <w:r w:rsidRPr="002170F3">
        <w:t xml:space="preserve">Итоговая оценка эффективности реализации Программы </w:t>
      </w:r>
      <w:r w:rsidR="00622226" w:rsidRPr="002170F3">
        <w:t>средняя</w:t>
      </w:r>
      <w:r w:rsidRPr="002170F3">
        <w:t xml:space="preserve">, так как значение показателя </w:t>
      </w:r>
      <w:proofErr w:type="spellStart"/>
      <w:r w:rsidRPr="002170F3">
        <w:t>О</w:t>
      </w:r>
      <w:r w:rsidRPr="002170F3">
        <w:rPr>
          <w:vertAlign w:val="subscript"/>
        </w:rPr>
        <w:t>итог</w:t>
      </w:r>
      <w:proofErr w:type="spellEnd"/>
      <w:r w:rsidRPr="002170F3">
        <w:rPr>
          <w:vertAlign w:val="subscript"/>
        </w:rPr>
        <w:t xml:space="preserve"> </w:t>
      </w:r>
      <w:r w:rsidR="00F073D3" w:rsidRPr="002170F3">
        <w:t>= 0,8</w:t>
      </w:r>
      <w:r w:rsidRPr="002170F3">
        <w:t>;</w:t>
      </w:r>
    </w:p>
    <w:p w:rsidR="009D5D4C" w:rsidRPr="002170F3" w:rsidRDefault="009D5D4C" w:rsidP="009D5D4C">
      <w:pPr>
        <w:pStyle w:val="a5"/>
        <w:ind w:firstLine="709"/>
        <w:jc w:val="both"/>
      </w:pPr>
      <w:r w:rsidRPr="002170F3">
        <w:t>Вывод: В связи с тем, что оценка эффективности реализации муниципальной программы «Совершенствование управления муниципальным имуществом в Назаровском районе»</w:t>
      </w:r>
      <w:r w:rsidRPr="002170F3">
        <w:rPr>
          <w:b/>
        </w:rPr>
        <w:t xml:space="preserve"> </w:t>
      </w:r>
      <w:r w:rsidRPr="002170F3">
        <w:t xml:space="preserve"> признана </w:t>
      </w:r>
      <w:r w:rsidR="00622226" w:rsidRPr="002170F3">
        <w:t>средней</w:t>
      </w:r>
      <w:r w:rsidRPr="002170F3">
        <w:t>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B73B7D" w:rsidRPr="00B73B7D" w:rsidRDefault="00B73B7D" w:rsidP="00B73B7D">
      <w:pPr>
        <w:pStyle w:val="a5"/>
        <w:ind w:left="-142" w:firstLine="851"/>
        <w:jc w:val="both"/>
      </w:pPr>
      <w:r w:rsidRPr="00B73B7D">
        <w:t xml:space="preserve">Муниципальная программа </w:t>
      </w:r>
      <w:r w:rsidRPr="00B73B7D">
        <w:rPr>
          <w:b/>
        </w:rPr>
        <w:t xml:space="preserve">«Обращение с отходами на территории Назаровского района» </w:t>
      </w:r>
      <w:r w:rsidR="00F21755">
        <w:t xml:space="preserve">исполнена на </w:t>
      </w:r>
      <w:r w:rsidRPr="00B73B7D">
        <w:t>0%.</w:t>
      </w:r>
    </w:p>
    <w:p w:rsidR="00B73B7D" w:rsidRPr="002170F3" w:rsidRDefault="00B73B7D" w:rsidP="00B7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>анная муниципальная программа планируется к реализации в 2019 году и в плановом периоде,</w:t>
      </w:r>
      <w:r w:rsidRPr="002170F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170F3">
        <w:rPr>
          <w:rFonts w:ascii="Times New Roman" w:eastAsia="Times New Roman" w:hAnsi="Times New Roman" w:cs="Times New Roman"/>
          <w:sz w:val="28"/>
          <w:szCs w:val="28"/>
        </w:rPr>
        <w:t>в соответствующей сфере социально-экономического развития района, рекомендуется для включения  в перечень Программ на очередной финансовый год и плановый период, утверждаемый право</w:t>
      </w:r>
      <w:r>
        <w:rPr>
          <w:rFonts w:ascii="Times New Roman" w:eastAsia="Times New Roman" w:hAnsi="Times New Roman" w:cs="Times New Roman"/>
          <w:sz w:val="28"/>
          <w:szCs w:val="28"/>
        </w:rPr>
        <w:t>вым актом администрации района.</w:t>
      </w:r>
    </w:p>
    <w:p w:rsidR="009D5D4C" w:rsidRPr="00B73B7D" w:rsidRDefault="009D5D4C" w:rsidP="00B73B7D">
      <w:pPr>
        <w:pStyle w:val="a5"/>
        <w:jc w:val="both"/>
      </w:pPr>
    </w:p>
    <w:p w:rsidR="009D5D4C" w:rsidRPr="002170F3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5D4C" w:rsidRPr="002170F3" w:rsidRDefault="009D5D4C" w:rsidP="009D5D4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532C01" w:rsidRPr="002170F3" w:rsidRDefault="009D5D4C" w:rsidP="002170F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170F3">
        <w:rPr>
          <w:rFonts w:ascii="Times New Roman" w:hAnsi="Times New Roman"/>
          <w:sz w:val="28"/>
          <w:szCs w:val="28"/>
        </w:rPr>
        <w:t xml:space="preserve">анализа и прогнозирования                                             </w:t>
      </w:r>
      <w:r w:rsidR="002170F3">
        <w:rPr>
          <w:rFonts w:ascii="Times New Roman" w:hAnsi="Times New Roman"/>
          <w:sz w:val="28"/>
          <w:szCs w:val="28"/>
        </w:rPr>
        <w:t xml:space="preserve">       </w:t>
      </w:r>
      <w:r w:rsidR="00AE2FF7" w:rsidRPr="002170F3">
        <w:rPr>
          <w:rFonts w:ascii="Times New Roman" w:hAnsi="Times New Roman"/>
          <w:sz w:val="28"/>
          <w:szCs w:val="28"/>
        </w:rPr>
        <w:t xml:space="preserve"> </w:t>
      </w:r>
      <w:r w:rsidRPr="002170F3">
        <w:rPr>
          <w:rFonts w:ascii="Times New Roman" w:hAnsi="Times New Roman"/>
          <w:sz w:val="28"/>
          <w:szCs w:val="28"/>
        </w:rPr>
        <w:t xml:space="preserve">    </w:t>
      </w:r>
      <w:r w:rsidR="00AE2FF7" w:rsidRPr="002170F3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AE2FF7" w:rsidRPr="002170F3">
        <w:rPr>
          <w:rFonts w:ascii="Times New Roman" w:hAnsi="Times New Roman"/>
          <w:sz w:val="28"/>
          <w:szCs w:val="28"/>
        </w:rPr>
        <w:t>Мордвинова</w:t>
      </w:r>
      <w:proofErr w:type="spellEnd"/>
    </w:p>
    <w:sectPr w:rsidR="00532C01" w:rsidRPr="002170F3" w:rsidSect="00A50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DF"/>
    <w:multiLevelType w:val="hybridMultilevel"/>
    <w:tmpl w:val="C47E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38E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948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6565F29"/>
    <w:multiLevelType w:val="hybridMultilevel"/>
    <w:tmpl w:val="7616A862"/>
    <w:lvl w:ilvl="0" w:tplc="C04C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E648D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526A4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16D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4547E8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CF6A3B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225B1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6B806460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E26AD6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C7C4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4C"/>
    <w:rsid w:val="000043EB"/>
    <w:rsid w:val="000213BD"/>
    <w:rsid w:val="00022D9D"/>
    <w:rsid w:val="000841E3"/>
    <w:rsid w:val="00084386"/>
    <w:rsid w:val="000936D2"/>
    <w:rsid w:val="0010678C"/>
    <w:rsid w:val="00112DDF"/>
    <w:rsid w:val="00126784"/>
    <w:rsid w:val="0015644C"/>
    <w:rsid w:val="00157FC2"/>
    <w:rsid w:val="00173ABC"/>
    <w:rsid w:val="001F3FE4"/>
    <w:rsid w:val="002170F3"/>
    <w:rsid w:val="00287ABE"/>
    <w:rsid w:val="00291587"/>
    <w:rsid w:val="002B1AE1"/>
    <w:rsid w:val="002B390D"/>
    <w:rsid w:val="00305CE0"/>
    <w:rsid w:val="0032016E"/>
    <w:rsid w:val="003416E5"/>
    <w:rsid w:val="003A1E39"/>
    <w:rsid w:val="003E4A8E"/>
    <w:rsid w:val="00431E55"/>
    <w:rsid w:val="0045191F"/>
    <w:rsid w:val="004A07F4"/>
    <w:rsid w:val="00531592"/>
    <w:rsid w:val="00532C01"/>
    <w:rsid w:val="005B156E"/>
    <w:rsid w:val="005C22AE"/>
    <w:rsid w:val="005D0A0A"/>
    <w:rsid w:val="005F2557"/>
    <w:rsid w:val="00622226"/>
    <w:rsid w:val="0062515C"/>
    <w:rsid w:val="006412C6"/>
    <w:rsid w:val="006666DB"/>
    <w:rsid w:val="00674F61"/>
    <w:rsid w:val="00676AB0"/>
    <w:rsid w:val="006E1D17"/>
    <w:rsid w:val="006E511F"/>
    <w:rsid w:val="007252C4"/>
    <w:rsid w:val="0073677A"/>
    <w:rsid w:val="007B3D3C"/>
    <w:rsid w:val="007F69F8"/>
    <w:rsid w:val="00803DFC"/>
    <w:rsid w:val="0083184A"/>
    <w:rsid w:val="00840743"/>
    <w:rsid w:val="00841F1A"/>
    <w:rsid w:val="0085154E"/>
    <w:rsid w:val="00867FAE"/>
    <w:rsid w:val="008E5C3C"/>
    <w:rsid w:val="008F463D"/>
    <w:rsid w:val="00931758"/>
    <w:rsid w:val="009405C1"/>
    <w:rsid w:val="009744D2"/>
    <w:rsid w:val="00990E69"/>
    <w:rsid w:val="009A2627"/>
    <w:rsid w:val="009A54EF"/>
    <w:rsid w:val="009B0A1B"/>
    <w:rsid w:val="009B5DCB"/>
    <w:rsid w:val="009D5D4C"/>
    <w:rsid w:val="00A20983"/>
    <w:rsid w:val="00A26F5B"/>
    <w:rsid w:val="00A502ED"/>
    <w:rsid w:val="00A93939"/>
    <w:rsid w:val="00AB4AB7"/>
    <w:rsid w:val="00AE2FF7"/>
    <w:rsid w:val="00AF3B55"/>
    <w:rsid w:val="00B043FA"/>
    <w:rsid w:val="00B51859"/>
    <w:rsid w:val="00B73B7D"/>
    <w:rsid w:val="00B9553F"/>
    <w:rsid w:val="00C002B2"/>
    <w:rsid w:val="00C22576"/>
    <w:rsid w:val="00C27C8C"/>
    <w:rsid w:val="00C63980"/>
    <w:rsid w:val="00C67B14"/>
    <w:rsid w:val="00C957FB"/>
    <w:rsid w:val="00CB0DB1"/>
    <w:rsid w:val="00CC6C03"/>
    <w:rsid w:val="00CD4ABA"/>
    <w:rsid w:val="00CD6A6D"/>
    <w:rsid w:val="00CE3848"/>
    <w:rsid w:val="00D17376"/>
    <w:rsid w:val="00D664D6"/>
    <w:rsid w:val="00D7684B"/>
    <w:rsid w:val="00DE56E8"/>
    <w:rsid w:val="00E161C5"/>
    <w:rsid w:val="00E313A5"/>
    <w:rsid w:val="00E415B5"/>
    <w:rsid w:val="00E75B7E"/>
    <w:rsid w:val="00E87CC9"/>
    <w:rsid w:val="00E92213"/>
    <w:rsid w:val="00EF1CC8"/>
    <w:rsid w:val="00EF267D"/>
    <w:rsid w:val="00F073D3"/>
    <w:rsid w:val="00F07F9D"/>
    <w:rsid w:val="00F21755"/>
    <w:rsid w:val="00FB35E3"/>
    <w:rsid w:val="00FD068F"/>
    <w:rsid w:val="00FE4B26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D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9D5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9D5D4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D4C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5C22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Econ5</cp:lastModifiedBy>
  <cp:revision>39</cp:revision>
  <cp:lastPrinted>2019-04-11T03:56:00Z</cp:lastPrinted>
  <dcterms:created xsi:type="dcterms:W3CDTF">2018-02-27T05:42:00Z</dcterms:created>
  <dcterms:modified xsi:type="dcterms:W3CDTF">2019-04-11T03:59:00Z</dcterms:modified>
</cp:coreProperties>
</file>