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DB" w:rsidRPr="00B168DB" w:rsidRDefault="00B168DB" w:rsidP="00B168DB">
      <w:pPr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  <w:r w:rsidRPr="00B168DB">
        <w:rPr>
          <w:rFonts w:ascii="Times New Roman" w:eastAsia="Times New Roman" w:hAnsi="Times New Roman"/>
          <w:sz w:val="20"/>
          <w:szCs w:val="20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4" o:title=""/>
          </v:rect>
          <o:OLEObject Type="Embed" ProgID="StaticMetafile" ShapeID="rectole0000000000" DrawAspect="Content" ObjectID="_1661335280" r:id="rId5"/>
        </w:object>
      </w:r>
    </w:p>
    <w:p w:rsidR="00B168DB" w:rsidRPr="00B168DB" w:rsidRDefault="00B168DB" w:rsidP="00B168D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168DB" w:rsidRPr="00B168DB" w:rsidRDefault="00B168DB" w:rsidP="00B168DB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B168D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168DB" w:rsidRPr="00B168DB" w:rsidRDefault="00B168DB" w:rsidP="00B168DB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19 . 08 . 2020                                с.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856  - </w:t>
      </w:r>
      <w:proofErr w:type="spellStart"/>
      <w:proofErr w:type="gram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168DB" w:rsidRPr="00B168DB" w:rsidRDefault="00B168DB" w:rsidP="00B168DB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68DB" w:rsidRPr="00B168DB" w:rsidRDefault="00B168DB" w:rsidP="00B168DB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распределения  субсидий бюджетам поселений </w:t>
      </w:r>
      <w:proofErr w:type="spellStart"/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B168DB" w:rsidRPr="00B168DB" w:rsidRDefault="00B168DB" w:rsidP="00B168D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68DB" w:rsidRPr="00B168DB" w:rsidRDefault="00B168DB" w:rsidP="00B1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статьями  7, 8, 43, 48 Устава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решением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 Совета депутатов от 28.05.2020 № 50/1-330 «Об утверждении Порядка предоставления  и  распределения </w:t>
      </w:r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субсидий бюджетам поселений </w:t>
      </w:r>
      <w:proofErr w:type="spellStart"/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  <w:r w:rsidRPr="00B168DB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End"/>
    </w:p>
    <w:p w:rsidR="00B168DB" w:rsidRPr="00B168DB" w:rsidRDefault="00B168DB" w:rsidP="00B168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ab/>
        <w:t>ПОСТАНОВЛЯЮ:</w:t>
      </w:r>
    </w:p>
    <w:p w:rsidR="00B168DB" w:rsidRPr="00B168DB" w:rsidRDefault="00B168DB" w:rsidP="00B16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 распределение субсидий бюджетам поселений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B168DB">
        <w:rPr>
          <w:rFonts w:ascii="Arial" w:eastAsia="Times New Roman" w:hAnsi="Arial" w:cs="Arial"/>
          <w:bCs/>
          <w:sz w:val="26"/>
          <w:szCs w:val="26"/>
          <w:lang w:eastAsia="ru-RU"/>
        </w:rPr>
        <w:t>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края, согласно приложению.</w:t>
      </w:r>
    </w:p>
    <w:p w:rsidR="00B168DB" w:rsidRPr="00B168DB" w:rsidRDefault="00B168DB" w:rsidP="00B168DB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экономике и планированию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Н.В.Илиндееву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168DB" w:rsidRPr="00B168DB" w:rsidRDefault="00B168DB" w:rsidP="00B168DB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район.    </w:t>
      </w:r>
    </w:p>
    <w:p w:rsidR="00B168DB" w:rsidRPr="00B168DB" w:rsidRDefault="00B168DB" w:rsidP="00B168DB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68DB" w:rsidRPr="00B168DB" w:rsidRDefault="00B168DB" w:rsidP="00B168DB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B168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В.Р. Саар  </w:t>
      </w:r>
    </w:p>
    <w:p w:rsidR="00B168DB" w:rsidRPr="00B168DB" w:rsidRDefault="00B168DB" w:rsidP="00B168DB">
      <w:pPr>
        <w:tabs>
          <w:tab w:val="left" w:pos="-142"/>
        </w:tabs>
        <w:spacing w:after="0" w:line="240" w:lineRule="auto"/>
        <w:ind w:firstLine="851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B168DB" w:rsidRPr="00B168DB" w:rsidRDefault="00B168DB" w:rsidP="00B168DB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68D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Приложение</w:t>
      </w:r>
    </w:p>
    <w:p w:rsidR="00B168DB" w:rsidRPr="00B168DB" w:rsidRDefault="00B168DB" w:rsidP="00B168DB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168DB">
        <w:rPr>
          <w:rFonts w:ascii="Arial" w:eastAsia="Times New Roman" w:hAnsi="Arial" w:cs="Arial"/>
          <w:sz w:val="18"/>
          <w:szCs w:val="20"/>
          <w:lang w:eastAsia="ru-RU"/>
        </w:rPr>
        <w:t xml:space="preserve">  к постановлению администрации  </w:t>
      </w:r>
      <w:proofErr w:type="spellStart"/>
      <w:r w:rsidRPr="00B168D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19.08.2020г  № 856 -</w:t>
      </w:r>
      <w:proofErr w:type="spellStart"/>
      <w:proofErr w:type="gramStart"/>
      <w:r w:rsidRPr="00B168DB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B168DB" w:rsidRPr="00B168DB" w:rsidRDefault="00B168DB" w:rsidP="00B168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168DB" w:rsidRPr="00B168DB" w:rsidRDefault="00B168DB" w:rsidP="00B168DB">
      <w:pPr>
        <w:widowControl w:val="0"/>
        <w:spacing w:after="293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168DB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Распределения  субсидий бюджетам поселений </w:t>
      </w:r>
      <w:proofErr w:type="spellStart"/>
      <w:r w:rsidRPr="00B168D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168D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tbl>
      <w:tblPr>
        <w:tblStyle w:val="53"/>
        <w:tblW w:w="5000" w:type="pct"/>
        <w:tblLook w:val="04A0"/>
      </w:tblPr>
      <w:tblGrid>
        <w:gridCol w:w="959"/>
        <w:gridCol w:w="6520"/>
        <w:gridCol w:w="2092"/>
      </w:tblGrid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№ </w:t>
            </w:r>
          </w:p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proofErr w:type="gram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B168DB">
              <w:rPr>
                <w:rFonts w:ascii="Arial" w:hAnsi="Arial" w:cs="Arial"/>
                <w:bCs/>
                <w:sz w:val="14"/>
                <w:szCs w:val="14"/>
              </w:rPr>
              <w:t>/</w:t>
            </w: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06" w:type="pct"/>
          </w:tcPr>
          <w:p w:rsidR="00B168DB" w:rsidRPr="00B168DB" w:rsidRDefault="00B168DB" w:rsidP="004361AC">
            <w:pPr>
              <w:spacing w:after="293"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Сумма </w:t>
            </w:r>
          </w:p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(руб.)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spacing w:line="322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Богучанский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125 177,48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Красногорьевский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-25 572,34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Манзенский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-18 455,43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Невонский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-13 534,00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Новохайский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-9 671,40</w:t>
            </w:r>
          </w:p>
        </w:tc>
      </w:tr>
      <w:tr w:rsidR="00B168DB" w:rsidRPr="00B168DB" w:rsidTr="004361AC">
        <w:tc>
          <w:tcPr>
            <w:tcW w:w="501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3406" w:type="pct"/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Таежнинский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-50 034,79</w:t>
            </w:r>
          </w:p>
        </w:tc>
      </w:tr>
      <w:tr w:rsidR="00B168DB" w:rsidRPr="00B168DB" w:rsidTr="004361AC">
        <w:tc>
          <w:tcPr>
            <w:tcW w:w="501" w:type="pct"/>
            <w:tcBorders>
              <w:bottom w:val="single" w:sz="4" w:space="0" w:color="auto"/>
            </w:tcBorders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B168DB">
              <w:rPr>
                <w:rFonts w:ascii="Arial" w:hAnsi="Arial" w:cs="Arial"/>
                <w:bCs/>
                <w:sz w:val="14"/>
                <w:szCs w:val="14"/>
              </w:rPr>
              <w:t>Шиверский</w:t>
            </w:r>
            <w:proofErr w:type="spellEnd"/>
            <w:r w:rsidRPr="00B168DB">
              <w:rPr>
                <w:rFonts w:ascii="Arial" w:hAnsi="Arial" w:cs="Arial"/>
                <w:bCs/>
                <w:sz w:val="14"/>
                <w:szCs w:val="14"/>
              </w:rPr>
              <w:t xml:space="preserve"> сельсовет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-7 909,52</w:t>
            </w:r>
          </w:p>
        </w:tc>
      </w:tr>
      <w:tr w:rsidR="00B168DB" w:rsidRPr="00B168DB" w:rsidTr="004361A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8DB" w:rsidRPr="00B168DB" w:rsidRDefault="00B168DB" w:rsidP="004361A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Итого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8DB" w:rsidRPr="00B168DB" w:rsidRDefault="00B168DB" w:rsidP="004361A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68DB">
              <w:rPr>
                <w:rFonts w:ascii="Arial" w:hAnsi="Arial" w:cs="Arial"/>
                <w:bCs/>
                <w:sz w:val="14"/>
                <w:szCs w:val="14"/>
              </w:rPr>
              <w:t>0,00</w:t>
            </w:r>
          </w:p>
        </w:tc>
      </w:tr>
    </w:tbl>
    <w:p w:rsidR="003921E4" w:rsidRPr="00B168DB" w:rsidRDefault="003921E4">
      <w:pPr>
        <w:rPr>
          <w:rFonts w:ascii="Arial" w:hAnsi="Arial" w:cs="Arial"/>
        </w:rPr>
      </w:pPr>
    </w:p>
    <w:sectPr w:rsidR="003921E4" w:rsidRPr="00B168DB" w:rsidSect="003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8DB"/>
    <w:rsid w:val="003921E4"/>
    <w:rsid w:val="00B1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3">
    <w:name w:val="Сетка таблицы53"/>
    <w:basedOn w:val="a1"/>
    <w:uiPriority w:val="59"/>
    <w:rsid w:val="00B168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2020-09-11T06:13:00Z</dcterms:created>
  <dcterms:modified xsi:type="dcterms:W3CDTF">2020-09-11T06:14:00Z</dcterms:modified>
</cp:coreProperties>
</file>