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C0" w:rsidRDefault="007F2FC0">
      <w:pPr>
        <w:pStyle w:val="ConsPlusTitlePage"/>
        <w:rPr>
          <w:lang w:val="en-US"/>
        </w:rPr>
      </w:pPr>
    </w:p>
    <w:p w:rsidR="00353DA7" w:rsidRPr="007F2FC0" w:rsidRDefault="00353DA7">
      <w:pPr>
        <w:pStyle w:val="ConsPlusTitlePage"/>
        <w:rPr>
          <w:rFonts w:ascii="Times New Roman" w:hAnsi="Times New Roman" w:cs="Times New Roman"/>
          <w:sz w:val="22"/>
          <w:szCs w:val="22"/>
        </w:rPr>
      </w:pPr>
      <w:r w:rsidRPr="007F2FC0">
        <w:rPr>
          <w:rFonts w:ascii="Times New Roman" w:hAnsi="Times New Roman" w:cs="Times New Roman"/>
          <w:sz w:val="22"/>
          <w:szCs w:val="22"/>
        </w:rPr>
        <w:br/>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Title"/>
        <w:jc w:val="center"/>
        <w:rPr>
          <w:rFonts w:ascii="Times New Roman" w:hAnsi="Times New Roman" w:cs="Times New Roman"/>
          <w:szCs w:val="22"/>
        </w:rPr>
      </w:pPr>
      <w:r w:rsidRPr="007F2FC0">
        <w:rPr>
          <w:rFonts w:ascii="Times New Roman" w:hAnsi="Times New Roman" w:cs="Times New Roman"/>
          <w:szCs w:val="22"/>
        </w:rPr>
        <w:t>ПРАВИТЕЛЬСТВО КРАСНОЯРСКОГО КРАЯ</w:t>
      </w:r>
    </w:p>
    <w:p w:rsidR="00353DA7" w:rsidRPr="007F2FC0" w:rsidRDefault="00353DA7">
      <w:pPr>
        <w:pStyle w:val="ConsPlusTitle"/>
        <w:jc w:val="center"/>
        <w:rPr>
          <w:rFonts w:ascii="Times New Roman" w:hAnsi="Times New Roman" w:cs="Times New Roman"/>
          <w:szCs w:val="22"/>
        </w:rPr>
      </w:pPr>
    </w:p>
    <w:p w:rsidR="00353DA7" w:rsidRPr="007F2FC0" w:rsidRDefault="00353DA7">
      <w:pPr>
        <w:pStyle w:val="ConsPlusTitle"/>
        <w:jc w:val="center"/>
        <w:rPr>
          <w:rFonts w:ascii="Times New Roman" w:hAnsi="Times New Roman" w:cs="Times New Roman"/>
          <w:szCs w:val="22"/>
        </w:rPr>
      </w:pPr>
      <w:r w:rsidRPr="007F2FC0">
        <w:rPr>
          <w:rFonts w:ascii="Times New Roman" w:hAnsi="Times New Roman" w:cs="Times New Roman"/>
          <w:szCs w:val="22"/>
        </w:rPr>
        <w:t>ПОСТАНОВЛЕНИЕ</w:t>
      </w:r>
    </w:p>
    <w:p w:rsidR="00353DA7" w:rsidRPr="007F2FC0" w:rsidRDefault="00353DA7">
      <w:pPr>
        <w:pStyle w:val="ConsPlusTitle"/>
        <w:jc w:val="center"/>
        <w:rPr>
          <w:rFonts w:ascii="Times New Roman" w:hAnsi="Times New Roman" w:cs="Times New Roman"/>
          <w:szCs w:val="22"/>
        </w:rPr>
      </w:pPr>
      <w:r w:rsidRPr="007F2FC0">
        <w:rPr>
          <w:rFonts w:ascii="Times New Roman" w:hAnsi="Times New Roman" w:cs="Times New Roman"/>
          <w:szCs w:val="22"/>
        </w:rPr>
        <w:t>от 29 октября 2014 г. N 511-п</w:t>
      </w:r>
    </w:p>
    <w:p w:rsidR="00353DA7" w:rsidRPr="007F2FC0" w:rsidRDefault="00353DA7">
      <w:pPr>
        <w:pStyle w:val="ConsPlusTitle"/>
        <w:jc w:val="center"/>
        <w:rPr>
          <w:rFonts w:ascii="Times New Roman" w:hAnsi="Times New Roman" w:cs="Times New Roman"/>
          <w:szCs w:val="22"/>
        </w:rPr>
      </w:pPr>
    </w:p>
    <w:p w:rsidR="00353DA7" w:rsidRPr="007F2FC0" w:rsidRDefault="00353DA7">
      <w:pPr>
        <w:pStyle w:val="ConsPlusTitle"/>
        <w:jc w:val="center"/>
        <w:rPr>
          <w:rFonts w:ascii="Times New Roman" w:hAnsi="Times New Roman" w:cs="Times New Roman"/>
          <w:szCs w:val="22"/>
        </w:rPr>
      </w:pPr>
      <w:r w:rsidRPr="007F2FC0">
        <w:rPr>
          <w:rFonts w:ascii="Times New Roman" w:hAnsi="Times New Roman" w:cs="Times New Roman"/>
          <w:szCs w:val="22"/>
        </w:rPr>
        <w:t>ОБ УТВЕРЖДЕНИИ ПОРЯДКА ФОРМИРОВАНИЯ И УТВЕРЖДЕНИЯ</w:t>
      </w:r>
    </w:p>
    <w:p w:rsidR="00353DA7" w:rsidRPr="007F2FC0" w:rsidRDefault="00353DA7">
      <w:pPr>
        <w:pStyle w:val="ConsPlusTitle"/>
        <w:jc w:val="center"/>
        <w:rPr>
          <w:rFonts w:ascii="Times New Roman" w:hAnsi="Times New Roman" w:cs="Times New Roman"/>
          <w:szCs w:val="22"/>
        </w:rPr>
      </w:pPr>
      <w:r w:rsidRPr="007F2FC0">
        <w:rPr>
          <w:rFonts w:ascii="Times New Roman" w:hAnsi="Times New Roman" w:cs="Times New Roman"/>
          <w:szCs w:val="22"/>
        </w:rPr>
        <w:t>КРАТКОСРОЧНЫХ ПЛАНОВ РЕАЛИЗАЦИИ РЕГИОНАЛЬНОЙ ПРОГРАММЫ</w:t>
      </w:r>
    </w:p>
    <w:p w:rsidR="00353DA7" w:rsidRPr="007F2FC0" w:rsidRDefault="00353DA7">
      <w:pPr>
        <w:pStyle w:val="ConsPlusTitle"/>
        <w:jc w:val="center"/>
        <w:rPr>
          <w:rFonts w:ascii="Times New Roman" w:hAnsi="Times New Roman" w:cs="Times New Roman"/>
          <w:szCs w:val="22"/>
        </w:rPr>
      </w:pPr>
      <w:r w:rsidRPr="007F2FC0">
        <w:rPr>
          <w:rFonts w:ascii="Times New Roman" w:hAnsi="Times New Roman" w:cs="Times New Roman"/>
          <w:szCs w:val="22"/>
        </w:rPr>
        <w:t>КАПИТАЛЬНОГО РЕМОНТА ОБЩЕГО ИМУЩЕСТВА</w:t>
      </w:r>
    </w:p>
    <w:p w:rsidR="00353DA7" w:rsidRPr="007F2FC0" w:rsidRDefault="00353DA7">
      <w:pPr>
        <w:pStyle w:val="ConsPlusTitle"/>
        <w:jc w:val="center"/>
        <w:rPr>
          <w:rFonts w:ascii="Times New Roman" w:hAnsi="Times New Roman" w:cs="Times New Roman"/>
          <w:szCs w:val="22"/>
        </w:rPr>
      </w:pPr>
      <w:r w:rsidRPr="007F2FC0">
        <w:rPr>
          <w:rFonts w:ascii="Times New Roman" w:hAnsi="Times New Roman" w:cs="Times New Roman"/>
          <w:szCs w:val="22"/>
        </w:rPr>
        <w:t>В МНОГОКВАРТИРНЫХ ДОМАХ</w:t>
      </w:r>
    </w:p>
    <w:p w:rsidR="007F2FC0" w:rsidRDefault="007F2FC0">
      <w:pPr>
        <w:pStyle w:val="ConsPlusNormal"/>
        <w:jc w:val="center"/>
        <w:rPr>
          <w:rFonts w:ascii="Times New Roman" w:hAnsi="Times New Roman" w:cs="Times New Roman"/>
          <w:szCs w:val="22"/>
          <w:lang w:val="en-US"/>
        </w:rPr>
      </w:pPr>
    </w:p>
    <w:p w:rsidR="00353DA7" w:rsidRPr="007F2FC0" w:rsidRDefault="00353DA7">
      <w:pPr>
        <w:pStyle w:val="ConsPlusNormal"/>
        <w:jc w:val="center"/>
        <w:rPr>
          <w:rFonts w:ascii="Times New Roman" w:hAnsi="Times New Roman" w:cs="Times New Roman"/>
          <w:sz w:val="20"/>
        </w:rPr>
      </w:pPr>
      <w:r w:rsidRPr="007F2FC0">
        <w:rPr>
          <w:rFonts w:ascii="Times New Roman" w:hAnsi="Times New Roman" w:cs="Times New Roman"/>
          <w:sz w:val="20"/>
        </w:rPr>
        <w:t>Список изменяющих документов</w:t>
      </w:r>
    </w:p>
    <w:p w:rsidR="00353DA7" w:rsidRPr="007F2FC0" w:rsidRDefault="00353DA7">
      <w:pPr>
        <w:pStyle w:val="ConsPlusNormal"/>
        <w:jc w:val="center"/>
        <w:rPr>
          <w:rFonts w:ascii="Times New Roman" w:hAnsi="Times New Roman" w:cs="Times New Roman"/>
          <w:sz w:val="20"/>
        </w:rPr>
      </w:pPr>
      <w:proofErr w:type="gramStart"/>
      <w:r w:rsidRPr="007F2FC0">
        <w:rPr>
          <w:rFonts w:ascii="Times New Roman" w:hAnsi="Times New Roman" w:cs="Times New Roman"/>
          <w:sz w:val="20"/>
        </w:rPr>
        <w:t>(в ред. Постановлений Правительства Красноярского края</w:t>
      </w:r>
      <w:proofErr w:type="gramEnd"/>
    </w:p>
    <w:p w:rsidR="00353DA7" w:rsidRPr="007F2FC0" w:rsidRDefault="00353DA7">
      <w:pPr>
        <w:pStyle w:val="ConsPlusNormal"/>
        <w:jc w:val="center"/>
        <w:rPr>
          <w:rFonts w:ascii="Times New Roman" w:hAnsi="Times New Roman" w:cs="Times New Roman"/>
          <w:sz w:val="20"/>
        </w:rPr>
      </w:pPr>
      <w:r w:rsidRPr="007F2FC0">
        <w:rPr>
          <w:rFonts w:ascii="Times New Roman" w:hAnsi="Times New Roman" w:cs="Times New Roman"/>
          <w:sz w:val="20"/>
        </w:rPr>
        <w:t xml:space="preserve">от 17.03.2015 </w:t>
      </w:r>
      <w:hyperlink r:id="rId4" w:history="1">
        <w:r w:rsidRPr="007F2FC0">
          <w:rPr>
            <w:rFonts w:ascii="Times New Roman" w:hAnsi="Times New Roman" w:cs="Times New Roman"/>
            <w:color w:val="0000FF"/>
            <w:sz w:val="20"/>
          </w:rPr>
          <w:t>N 94-п</w:t>
        </w:r>
      </w:hyperlink>
      <w:r w:rsidRPr="007F2FC0">
        <w:rPr>
          <w:rFonts w:ascii="Times New Roman" w:hAnsi="Times New Roman" w:cs="Times New Roman"/>
          <w:sz w:val="20"/>
        </w:rPr>
        <w:t xml:space="preserve">, от 25.06.2015 </w:t>
      </w:r>
      <w:hyperlink r:id="rId5" w:history="1">
        <w:r w:rsidRPr="007F2FC0">
          <w:rPr>
            <w:rFonts w:ascii="Times New Roman" w:hAnsi="Times New Roman" w:cs="Times New Roman"/>
            <w:color w:val="0000FF"/>
            <w:sz w:val="20"/>
          </w:rPr>
          <w:t>N 313-п</w:t>
        </w:r>
      </w:hyperlink>
      <w:r w:rsidRPr="007F2FC0">
        <w:rPr>
          <w:rFonts w:ascii="Times New Roman" w:hAnsi="Times New Roman" w:cs="Times New Roman"/>
          <w:sz w:val="20"/>
        </w:rPr>
        <w:t xml:space="preserve">, от 15.03.2016 </w:t>
      </w:r>
      <w:hyperlink r:id="rId6" w:history="1">
        <w:r w:rsidRPr="007F2FC0">
          <w:rPr>
            <w:rFonts w:ascii="Times New Roman" w:hAnsi="Times New Roman" w:cs="Times New Roman"/>
            <w:color w:val="0000FF"/>
            <w:sz w:val="20"/>
          </w:rPr>
          <w:t>N 112-п</w:t>
        </w:r>
      </w:hyperlink>
      <w:r w:rsidRPr="007F2FC0">
        <w:rPr>
          <w:rFonts w:ascii="Times New Roman" w:hAnsi="Times New Roman" w:cs="Times New Roman"/>
          <w:sz w:val="20"/>
        </w:rPr>
        <w:t>,</w:t>
      </w:r>
    </w:p>
    <w:p w:rsidR="00353DA7" w:rsidRPr="007F2FC0" w:rsidRDefault="00353DA7">
      <w:pPr>
        <w:pStyle w:val="ConsPlusNormal"/>
        <w:jc w:val="center"/>
        <w:rPr>
          <w:rFonts w:ascii="Times New Roman" w:hAnsi="Times New Roman" w:cs="Times New Roman"/>
          <w:sz w:val="20"/>
        </w:rPr>
      </w:pPr>
      <w:r w:rsidRPr="007F2FC0">
        <w:rPr>
          <w:rFonts w:ascii="Times New Roman" w:hAnsi="Times New Roman" w:cs="Times New Roman"/>
          <w:sz w:val="20"/>
        </w:rPr>
        <w:t xml:space="preserve">от 27.05.2016 </w:t>
      </w:r>
      <w:hyperlink r:id="rId7" w:history="1">
        <w:r w:rsidRPr="007F2FC0">
          <w:rPr>
            <w:rFonts w:ascii="Times New Roman" w:hAnsi="Times New Roman" w:cs="Times New Roman"/>
            <w:color w:val="0000FF"/>
            <w:sz w:val="20"/>
          </w:rPr>
          <w:t>N 254-п</w:t>
        </w:r>
      </w:hyperlink>
      <w:r w:rsidRPr="007F2FC0">
        <w:rPr>
          <w:rFonts w:ascii="Times New Roman" w:hAnsi="Times New Roman" w:cs="Times New Roman"/>
          <w:sz w:val="20"/>
        </w:rPr>
        <w:t>)</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В соответствии с Жилищным </w:t>
      </w:r>
      <w:hyperlink r:id="rId8" w:history="1">
        <w:r w:rsidRPr="007F2FC0">
          <w:rPr>
            <w:rFonts w:ascii="Times New Roman" w:hAnsi="Times New Roman" w:cs="Times New Roman"/>
            <w:color w:val="0000FF"/>
            <w:szCs w:val="22"/>
          </w:rPr>
          <w:t>кодексом</w:t>
        </w:r>
      </w:hyperlink>
      <w:r w:rsidRPr="007F2FC0">
        <w:rPr>
          <w:rFonts w:ascii="Times New Roman" w:hAnsi="Times New Roman" w:cs="Times New Roman"/>
          <w:szCs w:val="22"/>
        </w:rPr>
        <w:t xml:space="preserve"> Российской Федерации, </w:t>
      </w:r>
      <w:hyperlink r:id="rId9" w:history="1">
        <w:r w:rsidRPr="007F2FC0">
          <w:rPr>
            <w:rFonts w:ascii="Times New Roman" w:hAnsi="Times New Roman" w:cs="Times New Roman"/>
            <w:color w:val="0000FF"/>
            <w:szCs w:val="22"/>
          </w:rPr>
          <w:t>статьей 103</w:t>
        </w:r>
      </w:hyperlink>
      <w:r w:rsidRPr="007F2FC0">
        <w:rPr>
          <w:rFonts w:ascii="Times New Roman" w:hAnsi="Times New Roman" w:cs="Times New Roman"/>
          <w:szCs w:val="22"/>
        </w:rPr>
        <w:t xml:space="preserve"> Устава Красноярского края, </w:t>
      </w:r>
      <w:hyperlink r:id="rId10" w:history="1">
        <w:r w:rsidRPr="007F2FC0">
          <w:rPr>
            <w:rFonts w:ascii="Times New Roman" w:hAnsi="Times New Roman" w:cs="Times New Roman"/>
            <w:color w:val="0000FF"/>
            <w:szCs w:val="22"/>
          </w:rPr>
          <w:t>статьей 12</w:t>
        </w:r>
      </w:hyperlink>
      <w:r w:rsidRPr="007F2FC0">
        <w:rPr>
          <w:rFonts w:ascii="Times New Roman" w:hAnsi="Times New Roman" w:cs="Times New Roman"/>
          <w:szCs w:val="22"/>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1. Утвердить </w:t>
      </w:r>
      <w:hyperlink w:anchor="P35" w:history="1">
        <w:r w:rsidRPr="007F2FC0">
          <w:rPr>
            <w:rFonts w:ascii="Times New Roman" w:hAnsi="Times New Roman" w:cs="Times New Roman"/>
            <w:color w:val="0000FF"/>
            <w:szCs w:val="22"/>
          </w:rPr>
          <w:t>Порядок</w:t>
        </w:r>
      </w:hyperlink>
      <w:r w:rsidRPr="007F2FC0">
        <w:rPr>
          <w:rFonts w:ascii="Times New Roman" w:hAnsi="Times New Roman" w:cs="Times New Roman"/>
          <w:szCs w:val="22"/>
        </w:rPr>
        <w:t xml:space="preserve"> формирования и утверждения краткосрочных </w:t>
      </w:r>
      <w:proofErr w:type="gramStart"/>
      <w:r w:rsidRPr="007F2FC0">
        <w:rPr>
          <w:rFonts w:ascii="Times New Roman" w:hAnsi="Times New Roman" w:cs="Times New Roman"/>
          <w:szCs w:val="22"/>
        </w:rPr>
        <w:t>планов реализации региональной программы капитального ремонта общего имущества</w:t>
      </w:r>
      <w:proofErr w:type="gramEnd"/>
      <w:r w:rsidRPr="007F2FC0">
        <w:rPr>
          <w:rFonts w:ascii="Times New Roman" w:hAnsi="Times New Roman" w:cs="Times New Roman"/>
          <w:szCs w:val="22"/>
        </w:rPr>
        <w:t xml:space="preserve"> в многоквартирных домах согласно приложению.</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 Опубликовать Постановление в "Ведомостях высших органов государственной власти Красноярского края" и на "</w:t>
      </w:r>
      <w:proofErr w:type="gramStart"/>
      <w:r w:rsidRPr="007F2FC0">
        <w:rPr>
          <w:rFonts w:ascii="Times New Roman" w:hAnsi="Times New Roman" w:cs="Times New Roman"/>
          <w:szCs w:val="22"/>
        </w:rPr>
        <w:t>Официальном</w:t>
      </w:r>
      <w:proofErr w:type="gramEnd"/>
      <w:r w:rsidRPr="007F2FC0">
        <w:rPr>
          <w:rFonts w:ascii="Times New Roman" w:hAnsi="Times New Roman" w:cs="Times New Roman"/>
          <w:szCs w:val="22"/>
        </w:rPr>
        <w:t xml:space="preserve"> </w:t>
      </w:r>
      <w:proofErr w:type="spellStart"/>
      <w:r w:rsidRPr="007F2FC0">
        <w:rPr>
          <w:rFonts w:ascii="Times New Roman" w:hAnsi="Times New Roman" w:cs="Times New Roman"/>
          <w:szCs w:val="22"/>
        </w:rPr>
        <w:t>интернет-портале</w:t>
      </w:r>
      <w:proofErr w:type="spellEnd"/>
      <w:r w:rsidRPr="007F2FC0">
        <w:rPr>
          <w:rFonts w:ascii="Times New Roman" w:hAnsi="Times New Roman" w:cs="Times New Roman"/>
          <w:szCs w:val="22"/>
        </w:rPr>
        <w:t xml:space="preserve"> правовой информации Красноярского края" (</w:t>
      </w:r>
      <w:proofErr w:type="spellStart"/>
      <w:r w:rsidRPr="007F2FC0">
        <w:rPr>
          <w:rFonts w:ascii="Times New Roman" w:hAnsi="Times New Roman" w:cs="Times New Roman"/>
          <w:szCs w:val="22"/>
        </w:rPr>
        <w:t>www.zakon.krskstate.ru</w:t>
      </w:r>
      <w:proofErr w:type="spellEnd"/>
      <w:r w:rsidRPr="007F2FC0">
        <w:rPr>
          <w:rFonts w:ascii="Times New Roman" w:hAnsi="Times New Roman" w:cs="Times New Roman"/>
          <w:szCs w:val="22"/>
        </w:rPr>
        <w:t>).</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3. Постановление вступает в силу в день, следующий за днем его официального опубликования.</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Первый заместитель</w:t>
      </w: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Губернатора края -</w:t>
      </w: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председатель</w:t>
      </w: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Правительства края</w:t>
      </w: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В.П.ТОМЕНКО</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7F2FC0" w:rsidRDefault="007F2FC0">
      <w:pPr>
        <w:rPr>
          <w:rFonts w:ascii="Times New Roman" w:eastAsia="Times New Roman" w:hAnsi="Times New Roman" w:cs="Times New Roman"/>
          <w:lang w:eastAsia="ru-RU"/>
        </w:rPr>
      </w:pPr>
      <w:r>
        <w:rPr>
          <w:rFonts w:ascii="Times New Roman" w:hAnsi="Times New Roman" w:cs="Times New Roman"/>
        </w:rPr>
        <w:br w:type="page"/>
      </w:r>
    </w:p>
    <w:p w:rsidR="00353DA7" w:rsidRPr="007F2FC0" w:rsidRDefault="00353DA7">
      <w:pPr>
        <w:pStyle w:val="ConsPlusNormal"/>
        <w:jc w:val="right"/>
        <w:rPr>
          <w:rFonts w:ascii="Times New Roman" w:hAnsi="Times New Roman" w:cs="Times New Roman"/>
          <w:sz w:val="20"/>
        </w:rPr>
      </w:pPr>
      <w:r w:rsidRPr="007F2FC0">
        <w:rPr>
          <w:rFonts w:ascii="Times New Roman" w:hAnsi="Times New Roman" w:cs="Times New Roman"/>
          <w:sz w:val="20"/>
        </w:rPr>
        <w:lastRenderedPageBreak/>
        <w:t>Приложение</w:t>
      </w:r>
    </w:p>
    <w:p w:rsidR="00353DA7" w:rsidRPr="007F2FC0" w:rsidRDefault="00353DA7">
      <w:pPr>
        <w:pStyle w:val="ConsPlusNormal"/>
        <w:jc w:val="right"/>
        <w:rPr>
          <w:rFonts w:ascii="Times New Roman" w:hAnsi="Times New Roman" w:cs="Times New Roman"/>
          <w:sz w:val="20"/>
        </w:rPr>
      </w:pPr>
      <w:r w:rsidRPr="007F2FC0">
        <w:rPr>
          <w:rFonts w:ascii="Times New Roman" w:hAnsi="Times New Roman" w:cs="Times New Roman"/>
          <w:sz w:val="20"/>
        </w:rPr>
        <w:t>к Постановлению</w:t>
      </w:r>
    </w:p>
    <w:p w:rsidR="00353DA7" w:rsidRPr="007F2FC0" w:rsidRDefault="00353DA7">
      <w:pPr>
        <w:pStyle w:val="ConsPlusNormal"/>
        <w:jc w:val="right"/>
        <w:rPr>
          <w:rFonts w:ascii="Times New Roman" w:hAnsi="Times New Roman" w:cs="Times New Roman"/>
          <w:sz w:val="20"/>
        </w:rPr>
      </w:pPr>
      <w:r w:rsidRPr="007F2FC0">
        <w:rPr>
          <w:rFonts w:ascii="Times New Roman" w:hAnsi="Times New Roman" w:cs="Times New Roman"/>
          <w:sz w:val="20"/>
        </w:rPr>
        <w:t>Правительства Красноярского края</w:t>
      </w:r>
    </w:p>
    <w:p w:rsidR="00353DA7" w:rsidRPr="007F2FC0" w:rsidRDefault="00353DA7">
      <w:pPr>
        <w:pStyle w:val="ConsPlusNormal"/>
        <w:jc w:val="right"/>
        <w:rPr>
          <w:rFonts w:ascii="Times New Roman" w:hAnsi="Times New Roman" w:cs="Times New Roman"/>
          <w:sz w:val="20"/>
        </w:rPr>
      </w:pPr>
      <w:r w:rsidRPr="007F2FC0">
        <w:rPr>
          <w:rFonts w:ascii="Times New Roman" w:hAnsi="Times New Roman" w:cs="Times New Roman"/>
          <w:sz w:val="20"/>
        </w:rPr>
        <w:t>от 29 октября 2014 г. N 511-п</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Title"/>
        <w:jc w:val="center"/>
        <w:rPr>
          <w:rFonts w:ascii="Times New Roman" w:hAnsi="Times New Roman" w:cs="Times New Roman"/>
          <w:szCs w:val="22"/>
        </w:rPr>
      </w:pPr>
      <w:bookmarkStart w:id="0" w:name="P35"/>
      <w:bookmarkEnd w:id="0"/>
      <w:r w:rsidRPr="007F2FC0">
        <w:rPr>
          <w:rFonts w:ascii="Times New Roman" w:hAnsi="Times New Roman" w:cs="Times New Roman"/>
          <w:szCs w:val="22"/>
        </w:rPr>
        <w:t>ПОРЯДОК</w:t>
      </w:r>
    </w:p>
    <w:p w:rsidR="00353DA7" w:rsidRPr="007F2FC0" w:rsidRDefault="00353DA7">
      <w:pPr>
        <w:pStyle w:val="ConsPlusTitle"/>
        <w:jc w:val="center"/>
        <w:rPr>
          <w:rFonts w:ascii="Times New Roman" w:hAnsi="Times New Roman" w:cs="Times New Roman"/>
          <w:szCs w:val="22"/>
        </w:rPr>
      </w:pPr>
      <w:r w:rsidRPr="007F2FC0">
        <w:rPr>
          <w:rFonts w:ascii="Times New Roman" w:hAnsi="Times New Roman" w:cs="Times New Roman"/>
          <w:szCs w:val="22"/>
        </w:rPr>
        <w:t>ФОРМИРОВАНИЯ И УТВЕРЖДЕНИЯ КРАТКОСРОЧНЫХ ПЛАНОВ РЕАЛИЗАЦИИ</w:t>
      </w:r>
    </w:p>
    <w:p w:rsidR="00353DA7" w:rsidRPr="007F2FC0" w:rsidRDefault="00353DA7">
      <w:pPr>
        <w:pStyle w:val="ConsPlusTitle"/>
        <w:jc w:val="center"/>
        <w:rPr>
          <w:rFonts w:ascii="Times New Roman" w:hAnsi="Times New Roman" w:cs="Times New Roman"/>
          <w:szCs w:val="22"/>
        </w:rPr>
      </w:pPr>
      <w:r w:rsidRPr="007F2FC0">
        <w:rPr>
          <w:rFonts w:ascii="Times New Roman" w:hAnsi="Times New Roman" w:cs="Times New Roman"/>
          <w:szCs w:val="22"/>
        </w:rPr>
        <w:t>РЕГИОНАЛЬНОЙ ПРОГРАММЫ КАПИТАЛЬНОГО РЕМОНТА ОБЩЕГО</w:t>
      </w:r>
    </w:p>
    <w:p w:rsidR="00353DA7" w:rsidRPr="007F2FC0" w:rsidRDefault="00353DA7">
      <w:pPr>
        <w:pStyle w:val="ConsPlusTitle"/>
        <w:jc w:val="center"/>
        <w:rPr>
          <w:rFonts w:ascii="Times New Roman" w:hAnsi="Times New Roman" w:cs="Times New Roman"/>
          <w:szCs w:val="22"/>
        </w:rPr>
      </w:pPr>
      <w:r w:rsidRPr="007F2FC0">
        <w:rPr>
          <w:rFonts w:ascii="Times New Roman" w:hAnsi="Times New Roman" w:cs="Times New Roman"/>
          <w:szCs w:val="22"/>
        </w:rPr>
        <w:t>ИМУЩЕСТВА В МНОГОКВАРТИРНЫХ ДОМАХ</w:t>
      </w:r>
    </w:p>
    <w:p w:rsidR="007F2FC0" w:rsidRDefault="007F2FC0">
      <w:pPr>
        <w:pStyle w:val="ConsPlusNormal"/>
        <w:jc w:val="center"/>
        <w:rPr>
          <w:rFonts w:ascii="Times New Roman" w:hAnsi="Times New Roman" w:cs="Times New Roman"/>
          <w:szCs w:val="22"/>
          <w:lang w:val="en-US"/>
        </w:rPr>
      </w:pPr>
    </w:p>
    <w:p w:rsidR="00353DA7" w:rsidRPr="007F2FC0" w:rsidRDefault="00353DA7">
      <w:pPr>
        <w:pStyle w:val="ConsPlusNormal"/>
        <w:jc w:val="center"/>
        <w:rPr>
          <w:rFonts w:ascii="Times New Roman" w:hAnsi="Times New Roman" w:cs="Times New Roman"/>
          <w:sz w:val="20"/>
        </w:rPr>
      </w:pPr>
      <w:r w:rsidRPr="007F2FC0">
        <w:rPr>
          <w:rFonts w:ascii="Times New Roman" w:hAnsi="Times New Roman" w:cs="Times New Roman"/>
          <w:sz w:val="20"/>
        </w:rPr>
        <w:t>Список изменяющих документов</w:t>
      </w:r>
    </w:p>
    <w:p w:rsidR="00353DA7" w:rsidRPr="007F2FC0" w:rsidRDefault="00353DA7">
      <w:pPr>
        <w:pStyle w:val="ConsPlusNormal"/>
        <w:jc w:val="center"/>
        <w:rPr>
          <w:rFonts w:ascii="Times New Roman" w:hAnsi="Times New Roman" w:cs="Times New Roman"/>
          <w:sz w:val="20"/>
        </w:rPr>
      </w:pPr>
      <w:proofErr w:type="gramStart"/>
      <w:r w:rsidRPr="007F2FC0">
        <w:rPr>
          <w:rFonts w:ascii="Times New Roman" w:hAnsi="Times New Roman" w:cs="Times New Roman"/>
          <w:sz w:val="20"/>
        </w:rPr>
        <w:t>(в ред. Постановлений Правительства Красноярского края</w:t>
      </w:r>
      <w:proofErr w:type="gramEnd"/>
    </w:p>
    <w:p w:rsidR="00353DA7" w:rsidRPr="007F2FC0" w:rsidRDefault="00353DA7">
      <w:pPr>
        <w:pStyle w:val="ConsPlusNormal"/>
        <w:jc w:val="center"/>
        <w:rPr>
          <w:rFonts w:ascii="Times New Roman" w:hAnsi="Times New Roman" w:cs="Times New Roman"/>
          <w:sz w:val="20"/>
        </w:rPr>
      </w:pPr>
      <w:r w:rsidRPr="007F2FC0">
        <w:rPr>
          <w:rFonts w:ascii="Times New Roman" w:hAnsi="Times New Roman" w:cs="Times New Roman"/>
          <w:sz w:val="20"/>
        </w:rPr>
        <w:t xml:space="preserve">от 17.03.2015 </w:t>
      </w:r>
      <w:hyperlink r:id="rId11" w:history="1">
        <w:r w:rsidRPr="007F2FC0">
          <w:rPr>
            <w:rFonts w:ascii="Times New Roman" w:hAnsi="Times New Roman" w:cs="Times New Roman"/>
            <w:color w:val="0000FF"/>
            <w:sz w:val="20"/>
          </w:rPr>
          <w:t>N 94-п</w:t>
        </w:r>
      </w:hyperlink>
      <w:r w:rsidRPr="007F2FC0">
        <w:rPr>
          <w:rFonts w:ascii="Times New Roman" w:hAnsi="Times New Roman" w:cs="Times New Roman"/>
          <w:sz w:val="20"/>
        </w:rPr>
        <w:t xml:space="preserve">, от 25.06.2015 </w:t>
      </w:r>
      <w:hyperlink r:id="rId12" w:history="1">
        <w:r w:rsidRPr="007F2FC0">
          <w:rPr>
            <w:rFonts w:ascii="Times New Roman" w:hAnsi="Times New Roman" w:cs="Times New Roman"/>
            <w:color w:val="0000FF"/>
            <w:sz w:val="20"/>
          </w:rPr>
          <w:t>N 313-п</w:t>
        </w:r>
      </w:hyperlink>
      <w:r w:rsidRPr="007F2FC0">
        <w:rPr>
          <w:rFonts w:ascii="Times New Roman" w:hAnsi="Times New Roman" w:cs="Times New Roman"/>
          <w:sz w:val="20"/>
        </w:rPr>
        <w:t xml:space="preserve">, от 15.03.2016 </w:t>
      </w:r>
      <w:hyperlink r:id="rId13" w:history="1">
        <w:r w:rsidRPr="007F2FC0">
          <w:rPr>
            <w:rFonts w:ascii="Times New Roman" w:hAnsi="Times New Roman" w:cs="Times New Roman"/>
            <w:color w:val="0000FF"/>
            <w:sz w:val="20"/>
          </w:rPr>
          <w:t>N 112-п</w:t>
        </w:r>
      </w:hyperlink>
      <w:r w:rsidRPr="007F2FC0">
        <w:rPr>
          <w:rFonts w:ascii="Times New Roman" w:hAnsi="Times New Roman" w:cs="Times New Roman"/>
          <w:sz w:val="20"/>
        </w:rPr>
        <w:t>,</w:t>
      </w:r>
    </w:p>
    <w:p w:rsidR="00353DA7" w:rsidRPr="007F2FC0" w:rsidRDefault="00353DA7">
      <w:pPr>
        <w:pStyle w:val="ConsPlusNormal"/>
        <w:jc w:val="center"/>
        <w:rPr>
          <w:rFonts w:ascii="Times New Roman" w:hAnsi="Times New Roman" w:cs="Times New Roman"/>
          <w:sz w:val="20"/>
        </w:rPr>
      </w:pPr>
      <w:r w:rsidRPr="007F2FC0">
        <w:rPr>
          <w:rFonts w:ascii="Times New Roman" w:hAnsi="Times New Roman" w:cs="Times New Roman"/>
          <w:sz w:val="20"/>
        </w:rPr>
        <w:t xml:space="preserve">от 27.05.2016 </w:t>
      </w:r>
      <w:hyperlink r:id="rId14" w:history="1">
        <w:r w:rsidRPr="007F2FC0">
          <w:rPr>
            <w:rFonts w:ascii="Times New Roman" w:hAnsi="Times New Roman" w:cs="Times New Roman"/>
            <w:color w:val="0000FF"/>
            <w:sz w:val="20"/>
          </w:rPr>
          <w:t>N 254-п</w:t>
        </w:r>
      </w:hyperlink>
      <w:r w:rsidRPr="007F2FC0">
        <w:rPr>
          <w:rFonts w:ascii="Times New Roman" w:hAnsi="Times New Roman" w:cs="Times New Roman"/>
          <w:sz w:val="20"/>
        </w:rPr>
        <w:t>)</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 ОБЩИЕ ПОЛОЖЕНИЯ</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1.1. </w:t>
      </w:r>
      <w:proofErr w:type="gramStart"/>
      <w:r w:rsidRPr="007F2FC0">
        <w:rPr>
          <w:rFonts w:ascii="Times New Roman" w:hAnsi="Times New Roman" w:cs="Times New Roman"/>
          <w:szCs w:val="22"/>
        </w:rPr>
        <w:t>Настоящий Порядок формирования и утверждения краткосрочных планов реализации региональной программы капитального ремонта общего имущества в многоквартирных домах (далее - Порядок) устанавливает процедуру разработки и утверждения Правительством Красноярского края и органами местного самоуправления краткосрочных планов реализации региональной программы капитального ремонта общего имущества в многоквартирных домах (далее - краткосрочные планы, региональная программа), а также внесения изменений в краткосрочные планы.</w:t>
      </w:r>
      <w:proofErr w:type="gramEnd"/>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(в ред. </w:t>
      </w:r>
      <w:hyperlink r:id="rId15"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25.06.2015 N 313-п)</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1.2. Понятия и термины, предусмотренные в настоящем Порядке, используются в значениях, определенных Жилищным </w:t>
      </w:r>
      <w:hyperlink r:id="rId16" w:history="1">
        <w:r w:rsidRPr="007F2FC0">
          <w:rPr>
            <w:rFonts w:ascii="Times New Roman" w:hAnsi="Times New Roman" w:cs="Times New Roman"/>
            <w:color w:val="0000FF"/>
            <w:szCs w:val="22"/>
          </w:rPr>
          <w:t>кодексом</w:t>
        </w:r>
      </w:hyperlink>
      <w:r w:rsidRPr="007F2FC0">
        <w:rPr>
          <w:rFonts w:ascii="Times New Roman" w:hAnsi="Times New Roman" w:cs="Times New Roman"/>
          <w:szCs w:val="22"/>
        </w:rPr>
        <w:t xml:space="preserve"> Российской Федерации (далее - Жилищный кодекс РФ) и иными нормативными правовыми актами Российской Федерации, регулирующими правоотношения по организации и проведению капитального ремонта общего имущества в многоквартирных домах.</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1.3. Разработка краткосрочных планов направлена на конкретизацию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определение видов и объемов государственной поддержки, муниципальной поддержки капитального ремонта общего имущества в многоквартирных домах.</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1.4. Краткосрочные планы утверждаются сроком до трех лет.</w:t>
      </w:r>
    </w:p>
    <w:p w:rsidR="00353DA7" w:rsidRPr="007F2FC0" w:rsidRDefault="00353DA7">
      <w:pPr>
        <w:pStyle w:val="ConsPlusNormal"/>
        <w:jc w:val="both"/>
        <w:rPr>
          <w:rFonts w:ascii="Times New Roman" w:hAnsi="Times New Roman" w:cs="Times New Roman"/>
          <w:szCs w:val="22"/>
        </w:rPr>
      </w:pPr>
      <w:r w:rsidRPr="007F2FC0">
        <w:rPr>
          <w:rFonts w:ascii="Times New Roman" w:hAnsi="Times New Roman" w:cs="Times New Roman"/>
          <w:szCs w:val="22"/>
        </w:rPr>
        <w:t>(</w:t>
      </w:r>
      <w:proofErr w:type="gramStart"/>
      <w:r w:rsidRPr="007F2FC0">
        <w:rPr>
          <w:rFonts w:ascii="Times New Roman" w:hAnsi="Times New Roman" w:cs="Times New Roman"/>
          <w:szCs w:val="22"/>
        </w:rPr>
        <w:t>в</w:t>
      </w:r>
      <w:proofErr w:type="gramEnd"/>
      <w:r w:rsidRPr="007F2FC0">
        <w:rPr>
          <w:rFonts w:ascii="Times New Roman" w:hAnsi="Times New Roman" w:cs="Times New Roman"/>
          <w:szCs w:val="22"/>
        </w:rPr>
        <w:t xml:space="preserve"> ред. Постановлений Правительства Красноярского края от 17.03.2015 </w:t>
      </w:r>
      <w:hyperlink r:id="rId17" w:history="1">
        <w:r w:rsidRPr="007F2FC0">
          <w:rPr>
            <w:rFonts w:ascii="Times New Roman" w:hAnsi="Times New Roman" w:cs="Times New Roman"/>
            <w:color w:val="0000FF"/>
            <w:szCs w:val="22"/>
          </w:rPr>
          <w:t>N 94-п</w:t>
        </w:r>
      </w:hyperlink>
      <w:r w:rsidRPr="007F2FC0">
        <w:rPr>
          <w:rFonts w:ascii="Times New Roman" w:hAnsi="Times New Roman" w:cs="Times New Roman"/>
          <w:szCs w:val="22"/>
        </w:rPr>
        <w:t xml:space="preserve">, от 27.05.2016 </w:t>
      </w:r>
      <w:hyperlink r:id="rId18" w:history="1">
        <w:r w:rsidRPr="007F2FC0">
          <w:rPr>
            <w:rFonts w:ascii="Times New Roman" w:hAnsi="Times New Roman" w:cs="Times New Roman"/>
            <w:color w:val="0000FF"/>
            <w:szCs w:val="22"/>
          </w:rPr>
          <w:t>N 254-п</w:t>
        </w:r>
      </w:hyperlink>
      <w:r w:rsidRPr="007F2FC0">
        <w:rPr>
          <w:rFonts w:ascii="Times New Roman" w:hAnsi="Times New Roman" w:cs="Times New Roman"/>
          <w:szCs w:val="22"/>
        </w:rPr>
        <w:t>)</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1.5. Краткосрочные планы утверждаются с учетом средств государственной поддержки, средств муниципальной поддержки капитального ремонта общего имущества в многоквартирном доме (в случае, если указанные средства предусмотрены в краевом бюджете, в местных бюджетах), средств государственной корпорации - Фонда содействия реформированию жилищно-коммунального хозяйства.</w:t>
      </w:r>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(в ред. </w:t>
      </w:r>
      <w:hyperlink r:id="rId19"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27.05.2016 N 254-п)</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center"/>
        <w:rPr>
          <w:rFonts w:ascii="Times New Roman" w:hAnsi="Times New Roman" w:cs="Times New Roman"/>
          <w:szCs w:val="22"/>
        </w:rPr>
      </w:pPr>
      <w:bookmarkStart w:id="1" w:name="P55"/>
      <w:bookmarkEnd w:id="1"/>
      <w:r w:rsidRPr="007F2FC0">
        <w:rPr>
          <w:rFonts w:ascii="Times New Roman" w:hAnsi="Times New Roman" w:cs="Times New Roman"/>
          <w:szCs w:val="22"/>
        </w:rPr>
        <w:t>2. ПОРЯДОК РАЗРАБОТКИ И УТВЕРЖДЕНИЯ КРАТКОСРОЧНЫХ ПЛАНОВ</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2.1. Подготовка и утверждение краткосрочных планов включают в себя следующие этапы:</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разработка проектов краткосрочных планов и их утверждение органами местного самоуправления;</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разработка проекта краткосрочного плана и его утверждение Правительством Красноярского края.</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2.2. Органы местного самоуправления разрабатывают и утверждают краткосрочные планы на очередной год до 1 мая текущего года, за исключением краткосрочных планов на 2015 год, и в течение 5 рабочих дней со дня утверждения направляют утвержденные краткосрочные планы в министерство строительства и жилищно-коммунального хозяйства Красноярского края (далее - министерство).</w:t>
      </w:r>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(в ред. </w:t>
      </w:r>
      <w:hyperlink r:id="rId20"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15.03.2016 N 112-п)</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Краткосрочные планы на 2015 год разрабатываются и утверждаются органами местного самоуправления в срок до 20 марта 2015 года и в течение 5 рабочих дней со дня их утверждения направляются в министерство.</w:t>
      </w:r>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(п. 2.2 в ред. </w:t>
      </w:r>
      <w:hyperlink r:id="rId21"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17.03.2015 N 94-п)</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2.3. Министерство с учетом краткосрочных планов, утвержденных органами местного самоуправления, разрабатывает краткосрочный план и в течение 15 рабочих дней со дня получения от органов местного самоуправления направляет его на утверждение в Правительство Красноярского края.</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lastRenderedPageBreak/>
        <w:t>Утвержденный Правительством Красноярского края краткосрочный план подлежит размещению на официальном сайте регионального оператора в сети Интернет в течение 10 рабочих дней со дня его официального утверждения.</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2.4. Краткосрочные планы должны содержать следующую информацию:</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1) перечень многоквартирных домов, проведение капитального ремонта общего имущества в которых запланировано на очередной год реализации региональной программы;</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 перечень услуг и (или) работ по капитальному ремонту общего имущества в многоквартирном доме, включенном в краткосрочный план, планируемая стоимость таких услуг и (или) работ;</w:t>
      </w:r>
    </w:p>
    <w:p w:rsidR="00353DA7" w:rsidRPr="007F2FC0" w:rsidRDefault="00353DA7">
      <w:pPr>
        <w:pStyle w:val="ConsPlusNormal"/>
        <w:ind w:firstLine="540"/>
        <w:jc w:val="both"/>
        <w:rPr>
          <w:rFonts w:ascii="Times New Roman" w:hAnsi="Times New Roman" w:cs="Times New Roman"/>
          <w:szCs w:val="22"/>
        </w:rPr>
      </w:pPr>
      <w:proofErr w:type="gramStart"/>
      <w:r w:rsidRPr="007F2FC0">
        <w:rPr>
          <w:rFonts w:ascii="Times New Roman" w:hAnsi="Times New Roman" w:cs="Times New Roman"/>
          <w:szCs w:val="22"/>
        </w:rPr>
        <w:t>3) объем и источники финансирования услуг и (или) работ по капитальному ремонту общего имущества в многоквартирном доме, осуществляемых в рамках краткосрочного плана, в том числе средства государственной поддержки, средства муниципальной поддержки капитального ремонта общего имущества в многоквартирном доме (в случае, если указанные средства предусмотрены в краевом бюджете, в местных бюджетах), средства государственной корпорации - Фонда содействия реформированию жилищно-коммунального хозяйства.</w:t>
      </w:r>
      <w:proofErr w:type="gramEnd"/>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2.5. Органы местного самоуправления и министерство разрабатывают краткосрочные </w:t>
      </w:r>
      <w:hyperlink w:anchor="P188" w:history="1">
        <w:r w:rsidRPr="007F2FC0">
          <w:rPr>
            <w:rFonts w:ascii="Times New Roman" w:hAnsi="Times New Roman" w:cs="Times New Roman"/>
            <w:color w:val="0000FF"/>
            <w:szCs w:val="22"/>
          </w:rPr>
          <w:t>планы</w:t>
        </w:r>
      </w:hyperlink>
      <w:r w:rsidRPr="007F2FC0">
        <w:rPr>
          <w:rFonts w:ascii="Times New Roman" w:hAnsi="Times New Roman" w:cs="Times New Roman"/>
          <w:szCs w:val="22"/>
        </w:rPr>
        <w:t xml:space="preserve"> на основе региональной программы по формам согласно приложению N 1 к настоящему Порядку.</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2.6. Краткосрочный план должен включать в себя многоквартирные дома и работы по капитальному ремонту в таких многоквартирных домах, которые включены в соответствующий период реализации региональной программы, во временных рамках которого разрабатывается краткосрочный план.</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2.7. В краткосрочный план включаются многоквартирные дома, имеющие уровень сбора взносов на капитальный ремонт общего имущества в многоквартирных домах за предыдущий год не менее 80%, за исключением краткосрочных планов на 2015, 2016 годы.</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При формировании краткосрочных планов на 2015 год в краткосрочные планы включаются многоквартирные дома, имеющие уровень сбора платы за жилое помещение и коммунальные услуги за 2013 год не менее 80%.</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При отсутствии информации об уровне сбора платы за жилое помещение и коммунальные услуги многоквартирный дом в краткосрочный план на 2015 год не включается.</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При формировании краткосрочных планов на 2016 год в краткосрочные планы включаются многоквартирные дома, имеющие уровень сбора взносов на капитальный ремонт за первый квартал 2015 года не менее 80%.</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Положения настоящего пункта не применяются в отношении многоквартирных домов, формирующих фонды капитального ремонта на специальном счете в соответствии с </w:t>
      </w:r>
      <w:hyperlink r:id="rId22" w:history="1">
        <w:r w:rsidRPr="007F2FC0">
          <w:rPr>
            <w:rFonts w:ascii="Times New Roman" w:hAnsi="Times New Roman" w:cs="Times New Roman"/>
            <w:color w:val="0000FF"/>
            <w:szCs w:val="22"/>
          </w:rPr>
          <w:t>пунктом 1 части 3 статьи 170</w:t>
        </w:r>
      </w:hyperlink>
      <w:r w:rsidRPr="007F2FC0">
        <w:rPr>
          <w:rFonts w:ascii="Times New Roman" w:hAnsi="Times New Roman" w:cs="Times New Roman"/>
          <w:szCs w:val="22"/>
        </w:rPr>
        <w:t xml:space="preserve"> Жилищного кодекса Российской Федерации.</w:t>
      </w:r>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(п. 2.7 в ред. </w:t>
      </w:r>
      <w:hyperlink r:id="rId23"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25.06.2015 N 313-п)</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2.8. Краткосрочный план разрабатывается в пределах лимита финансовых средств по муниципальному образованию. Лимит финансовых средств по муниципальному образованию на очередной год определяется по формуле:</w:t>
      </w:r>
    </w:p>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position w:val="-16"/>
          <w:szCs w:val="22"/>
        </w:rPr>
        <w:pict>
          <v:shape id="_x0000_i1025" style="width:141.75pt;height:24.75pt" coordsize="" o:spt="100" adj="0,,0" path="" filled="f" stroked="f">
            <v:stroke joinstyle="miter"/>
            <v:imagedata r:id="rId24" o:title="base_23675_173693_2"/>
            <v:formulas/>
            <v:path o:connecttype="segments"/>
          </v:shape>
        </w:pict>
      </w:r>
      <w:r w:rsidRPr="007F2FC0">
        <w:rPr>
          <w:rFonts w:ascii="Times New Roman" w:hAnsi="Times New Roman" w:cs="Times New Roman"/>
          <w:szCs w:val="22"/>
        </w:rPr>
        <w:t>; (1)</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где:</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Ломс</w:t>
      </w:r>
      <w:proofErr w:type="spellEnd"/>
      <w:r w:rsidRPr="007F2FC0">
        <w:rPr>
          <w:rFonts w:ascii="Times New Roman" w:hAnsi="Times New Roman" w:cs="Times New Roman"/>
          <w:szCs w:val="22"/>
        </w:rPr>
        <w:t xml:space="preserve"> - лимит финансовых средств по муниципальному образованию, руб.;</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Лс</w:t>
      </w:r>
      <w:proofErr w:type="gramStart"/>
      <w:r w:rsidRPr="007F2FC0">
        <w:rPr>
          <w:rFonts w:ascii="Times New Roman" w:hAnsi="Times New Roman" w:cs="Times New Roman"/>
          <w:szCs w:val="22"/>
        </w:rPr>
        <w:t>.ч</w:t>
      </w:r>
      <w:proofErr w:type="spellEnd"/>
      <w:proofErr w:type="gramEnd"/>
      <w:r w:rsidRPr="007F2FC0">
        <w:rPr>
          <w:rFonts w:ascii="Times New Roman" w:hAnsi="Times New Roman" w:cs="Times New Roman"/>
          <w:szCs w:val="22"/>
        </w:rPr>
        <w:t xml:space="preserve"> - лимит финансовых средств по специальному счету на очередной год, руб.;</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Ло.с</w:t>
      </w:r>
      <w:proofErr w:type="spellEnd"/>
      <w:r w:rsidRPr="007F2FC0">
        <w:rPr>
          <w:rFonts w:ascii="Times New Roman" w:hAnsi="Times New Roman" w:cs="Times New Roman"/>
          <w:szCs w:val="22"/>
        </w:rPr>
        <w:t>. - лимит финансовых средств на очередной год по счету регионального оператора по муниципальному образованию, руб.;</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n</w:t>
      </w:r>
      <w:proofErr w:type="spellEnd"/>
      <w:r w:rsidRPr="007F2FC0">
        <w:rPr>
          <w:rFonts w:ascii="Times New Roman" w:hAnsi="Times New Roman" w:cs="Times New Roman"/>
          <w:szCs w:val="22"/>
        </w:rPr>
        <w:t xml:space="preserve"> - количество многоквартирных домов, формирующих фонд капитального ремонта на специальных счетах в муниципальном образовании.</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2.9. Формирование краткосрочного плана в отношении многоквартирных домов, формирующих фонд капитального ремонта на специальных счетах, осуществляется в следующем порядке.</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2.9.1. По каждому дому определяется лимит финансовых средств на очередной год по следующей формуле:</w:t>
      </w:r>
    </w:p>
    <w:p w:rsidR="00353DA7" w:rsidRPr="007F2FC0" w:rsidRDefault="00353DA7">
      <w:pPr>
        <w:pStyle w:val="ConsPlusNormal"/>
        <w:jc w:val="center"/>
        <w:rPr>
          <w:rFonts w:ascii="Times New Roman" w:hAnsi="Times New Roman" w:cs="Times New Roman"/>
          <w:szCs w:val="22"/>
        </w:rPr>
      </w:pPr>
      <w:proofErr w:type="spellStart"/>
      <w:r w:rsidRPr="007F2FC0">
        <w:rPr>
          <w:rFonts w:ascii="Times New Roman" w:hAnsi="Times New Roman" w:cs="Times New Roman"/>
          <w:szCs w:val="22"/>
        </w:rPr>
        <w:t>Лс</w:t>
      </w:r>
      <w:proofErr w:type="gramStart"/>
      <w:r w:rsidRPr="007F2FC0">
        <w:rPr>
          <w:rFonts w:ascii="Times New Roman" w:hAnsi="Times New Roman" w:cs="Times New Roman"/>
          <w:szCs w:val="22"/>
        </w:rPr>
        <w:t>.ч</w:t>
      </w:r>
      <w:proofErr w:type="spellEnd"/>
      <w:proofErr w:type="gramEnd"/>
      <w:r w:rsidRPr="007F2FC0">
        <w:rPr>
          <w:rFonts w:ascii="Times New Roman" w:hAnsi="Times New Roman" w:cs="Times New Roman"/>
          <w:szCs w:val="22"/>
        </w:rPr>
        <w:t xml:space="preserve"> = </w:t>
      </w:r>
      <w:proofErr w:type="spellStart"/>
      <w:r w:rsidRPr="007F2FC0">
        <w:rPr>
          <w:rFonts w:ascii="Times New Roman" w:hAnsi="Times New Roman" w:cs="Times New Roman"/>
          <w:szCs w:val="22"/>
        </w:rPr>
        <w:t>Фкр.п.г</w:t>
      </w:r>
      <w:proofErr w:type="spellEnd"/>
      <w:r w:rsidRPr="007F2FC0">
        <w:rPr>
          <w:rFonts w:ascii="Times New Roman" w:hAnsi="Times New Roman" w:cs="Times New Roman"/>
          <w:szCs w:val="22"/>
        </w:rPr>
        <w:t xml:space="preserve">. + Вт.г. </w:t>
      </w:r>
      <w:proofErr w:type="spellStart"/>
      <w:r w:rsidRPr="007F2FC0">
        <w:rPr>
          <w:rFonts w:ascii="Times New Roman" w:hAnsi="Times New Roman" w:cs="Times New Roman"/>
          <w:szCs w:val="22"/>
        </w:rPr>
        <w:t>x</w:t>
      </w:r>
      <w:proofErr w:type="spellEnd"/>
      <w:r w:rsidRPr="007F2FC0">
        <w:rPr>
          <w:rFonts w:ascii="Times New Roman" w:hAnsi="Times New Roman" w:cs="Times New Roman"/>
          <w:szCs w:val="22"/>
        </w:rPr>
        <w:t xml:space="preserve"> </w:t>
      </w:r>
      <w:proofErr w:type="spellStart"/>
      <w:r w:rsidRPr="007F2FC0">
        <w:rPr>
          <w:rFonts w:ascii="Times New Roman" w:hAnsi="Times New Roman" w:cs="Times New Roman"/>
          <w:szCs w:val="22"/>
        </w:rPr>
        <w:t>Sмкд</w:t>
      </w:r>
      <w:proofErr w:type="spellEnd"/>
      <w:r w:rsidRPr="007F2FC0">
        <w:rPr>
          <w:rFonts w:ascii="Times New Roman" w:hAnsi="Times New Roman" w:cs="Times New Roman"/>
          <w:szCs w:val="22"/>
        </w:rPr>
        <w:t xml:space="preserve"> </w:t>
      </w:r>
      <w:proofErr w:type="spellStart"/>
      <w:r w:rsidRPr="007F2FC0">
        <w:rPr>
          <w:rFonts w:ascii="Times New Roman" w:hAnsi="Times New Roman" w:cs="Times New Roman"/>
          <w:szCs w:val="22"/>
        </w:rPr>
        <w:t>x</w:t>
      </w:r>
      <w:proofErr w:type="spellEnd"/>
      <w:r w:rsidRPr="007F2FC0">
        <w:rPr>
          <w:rFonts w:ascii="Times New Roman" w:hAnsi="Times New Roman" w:cs="Times New Roman"/>
          <w:szCs w:val="22"/>
        </w:rPr>
        <w:t xml:space="preserve"> </w:t>
      </w:r>
      <w:proofErr w:type="spellStart"/>
      <w:r w:rsidRPr="007F2FC0">
        <w:rPr>
          <w:rFonts w:ascii="Times New Roman" w:hAnsi="Times New Roman" w:cs="Times New Roman"/>
          <w:szCs w:val="22"/>
        </w:rPr>
        <w:t>Мт.г</w:t>
      </w:r>
      <w:proofErr w:type="spellEnd"/>
      <w:r w:rsidRPr="007F2FC0">
        <w:rPr>
          <w:rFonts w:ascii="Times New Roman" w:hAnsi="Times New Roman" w:cs="Times New Roman"/>
          <w:szCs w:val="22"/>
        </w:rPr>
        <w:t xml:space="preserve">. </w:t>
      </w:r>
      <w:proofErr w:type="spellStart"/>
      <w:r w:rsidRPr="007F2FC0">
        <w:rPr>
          <w:rFonts w:ascii="Times New Roman" w:hAnsi="Times New Roman" w:cs="Times New Roman"/>
          <w:szCs w:val="22"/>
        </w:rPr>
        <w:t>x</w:t>
      </w:r>
      <w:proofErr w:type="spellEnd"/>
      <w:r w:rsidRPr="007F2FC0">
        <w:rPr>
          <w:rFonts w:ascii="Times New Roman" w:hAnsi="Times New Roman" w:cs="Times New Roman"/>
          <w:szCs w:val="22"/>
        </w:rPr>
        <w:t xml:space="preserve"> Кс - </w:t>
      </w:r>
      <w:proofErr w:type="spellStart"/>
      <w:r w:rsidRPr="007F2FC0">
        <w:rPr>
          <w:rFonts w:ascii="Times New Roman" w:hAnsi="Times New Roman" w:cs="Times New Roman"/>
          <w:szCs w:val="22"/>
        </w:rPr>
        <w:t>Рт.г</w:t>
      </w:r>
      <w:proofErr w:type="spellEnd"/>
      <w:r w:rsidRPr="007F2FC0">
        <w:rPr>
          <w:rFonts w:ascii="Times New Roman" w:hAnsi="Times New Roman" w:cs="Times New Roman"/>
          <w:szCs w:val="22"/>
        </w:rPr>
        <w:t xml:space="preserve">. + </w:t>
      </w:r>
      <w:proofErr w:type="spellStart"/>
      <w:r w:rsidRPr="007F2FC0">
        <w:rPr>
          <w:rFonts w:ascii="Times New Roman" w:hAnsi="Times New Roman" w:cs="Times New Roman"/>
          <w:szCs w:val="22"/>
        </w:rPr>
        <w:t>Бс</w:t>
      </w:r>
      <w:proofErr w:type="spellEnd"/>
      <w:r w:rsidRPr="007F2FC0">
        <w:rPr>
          <w:rFonts w:ascii="Times New Roman" w:hAnsi="Times New Roman" w:cs="Times New Roman"/>
          <w:szCs w:val="22"/>
        </w:rPr>
        <w:t>, (2)</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где:</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Лс</w:t>
      </w:r>
      <w:proofErr w:type="gramStart"/>
      <w:r w:rsidRPr="007F2FC0">
        <w:rPr>
          <w:rFonts w:ascii="Times New Roman" w:hAnsi="Times New Roman" w:cs="Times New Roman"/>
          <w:szCs w:val="22"/>
        </w:rPr>
        <w:t>.ч</w:t>
      </w:r>
      <w:proofErr w:type="spellEnd"/>
      <w:proofErr w:type="gramEnd"/>
      <w:r w:rsidRPr="007F2FC0">
        <w:rPr>
          <w:rFonts w:ascii="Times New Roman" w:hAnsi="Times New Roman" w:cs="Times New Roman"/>
          <w:szCs w:val="22"/>
        </w:rPr>
        <w:t xml:space="preserve"> - лимит финансовых средств по специальному счету на очередной год, руб.;</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Фкр.п</w:t>
      </w:r>
      <w:proofErr w:type="spellEnd"/>
      <w:r w:rsidRPr="007F2FC0">
        <w:rPr>
          <w:rFonts w:ascii="Times New Roman" w:hAnsi="Times New Roman" w:cs="Times New Roman"/>
          <w:szCs w:val="22"/>
        </w:rPr>
        <w:t>. г. - фонд капитального ремонта по состоянию на 1 января текущего года, руб. При определении лимитов на 2015 год показатель не применяется;</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Вт.г. - минимальный размер взноса на капитальный ремонт общего имущества в текущем году в соответствующем многоквартирном доме, руб./кв. м;</w:t>
      </w:r>
    </w:p>
    <w:p w:rsidR="00353DA7" w:rsidRPr="007F2FC0" w:rsidRDefault="00353DA7">
      <w:pPr>
        <w:pStyle w:val="ConsPlusNormal"/>
        <w:ind w:firstLine="540"/>
        <w:jc w:val="both"/>
        <w:rPr>
          <w:rFonts w:ascii="Times New Roman" w:hAnsi="Times New Roman" w:cs="Times New Roman"/>
          <w:szCs w:val="22"/>
        </w:rPr>
      </w:pPr>
      <w:proofErr w:type="spellStart"/>
      <w:proofErr w:type="gramStart"/>
      <w:r w:rsidRPr="007F2FC0">
        <w:rPr>
          <w:rFonts w:ascii="Times New Roman" w:hAnsi="Times New Roman" w:cs="Times New Roman"/>
          <w:szCs w:val="22"/>
        </w:rPr>
        <w:lastRenderedPageBreak/>
        <w:t>S</w:t>
      </w:r>
      <w:proofErr w:type="gramEnd"/>
      <w:r w:rsidRPr="007F2FC0">
        <w:rPr>
          <w:rFonts w:ascii="Times New Roman" w:hAnsi="Times New Roman" w:cs="Times New Roman"/>
          <w:szCs w:val="22"/>
        </w:rPr>
        <w:t>мкд</w:t>
      </w:r>
      <w:proofErr w:type="spellEnd"/>
      <w:r w:rsidRPr="007F2FC0">
        <w:rPr>
          <w:rFonts w:ascii="Times New Roman" w:hAnsi="Times New Roman" w:cs="Times New Roman"/>
          <w:szCs w:val="22"/>
        </w:rPr>
        <w:t xml:space="preserve"> - общая площадь жилых и нежилых помещений в многоквартирном доме, кв. м;</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Мт</w:t>
      </w:r>
      <w:proofErr w:type="gramStart"/>
      <w:r w:rsidRPr="007F2FC0">
        <w:rPr>
          <w:rFonts w:ascii="Times New Roman" w:hAnsi="Times New Roman" w:cs="Times New Roman"/>
          <w:szCs w:val="22"/>
        </w:rPr>
        <w:t>.г</w:t>
      </w:r>
      <w:proofErr w:type="spellEnd"/>
      <w:proofErr w:type="gramEnd"/>
      <w:r w:rsidRPr="007F2FC0">
        <w:rPr>
          <w:rFonts w:ascii="Times New Roman" w:hAnsi="Times New Roman" w:cs="Times New Roman"/>
          <w:szCs w:val="22"/>
        </w:rPr>
        <w:t>. - количество месяцев текущего года, в течение которых собственникам будет предъявляться взнос на капитальный ремонт;</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Кс - коэффициент сбора. Устанавливается в размере, равном уровню сбора взносов на капитальный ремонт за предыдущий год по каждому дому. При отсутствии информации об уровне сбора за предыдущий год по каждому дому применяется коэффициент, равный 0,8. При формировании краткосрочного плана на 2015 год применяется уровень сбора платы за жилое помещение и коммунальные услуги за 2013 год;</w:t>
      </w:r>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(в ред. </w:t>
      </w:r>
      <w:hyperlink r:id="rId25"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25.06.2015 N 313-п)</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Рт.г</w:t>
      </w:r>
      <w:proofErr w:type="spellEnd"/>
      <w:r w:rsidRPr="007F2FC0">
        <w:rPr>
          <w:rFonts w:ascii="Times New Roman" w:hAnsi="Times New Roman" w:cs="Times New Roman"/>
          <w:szCs w:val="22"/>
        </w:rPr>
        <w:t>. - предполагаемые расходы текущего года, включая объем расходов, включенных в краткосрочный план текущего года, объем расходов на погашение займов и кредитов, а также другие обязательства со сроком погашения в текущем году, руб. При определении лимита на 2015 год показатель не применяется;</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Бс</w:t>
      </w:r>
      <w:proofErr w:type="spellEnd"/>
      <w:r w:rsidRPr="007F2FC0">
        <w:rPr>
          <w:rFonts w:ascii="Times New Roman" w:hAnsi="Times New Roman" w:cs="Times New Roman"/>
          <w:szCs w:val="22"/>
        </w:rPr>
        <w:t xml:space="preserve"> - средства государственной или муниципальной поддержки, предоставляемые в рамках </w:t>
      </w:r>
      <w:hyperlink r:id="rId26" w:history="1">
        <w:r w:rsidRPr="007F2FC0">
          <w:rPr>
            <w:rFonts w:ascii="Times New Roman" w:hAnsi="Times New Roman" w:cs="Times New Roman"/>
            <w:color w:val="0000FF"/>
            <w:szCs w:val="22"/>
          </w:rPr>
          <w:t>статьи 191</w:t>
        </w:r>
      </w:hyperlink>
      <w:r w:rsidRPr="007F2FC0">
        <w:rPr>
          <w:rFonts w:ascii="Times New Roman" w:hAnsi="Times New Roman" w:cs="Times New Roman"/>
          <w:szCs w:val="22"/>
        </w:rPr>
        <w:t xml:space="preserve"> Жилищного кодекса Российской Федерации по муниципальному образованию, руб.</w:t>
      </w:r>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(п. 2.9.1 в ред. </w:t>
      </w:r>
      <w:hyperlink r:id="rId27"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17.03.2015 N 94-п)</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2.9.2. По каждому многоквартирному дому органом местного самоуправления определяется необходимый объем средств на проведение того вида ремонта, который включен на соответствующий период реализации региональной программы, во временных рамках которого разрабатывается краткосрочный план.</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Если в региональную программу на соответствующий период включены несколько видов ремонта, то в краткосрочный план включается один вид капитального ремонта. Решение о виде капитального ремонта, включаемом в краткосрочный план, принимается органом местного самоуправления на основании результатов обследования и определения фактического технического состояния многоквартирного дома. В целях определения фактического технического состояния многоквартирного дома органами местного самоуправления может создаваться комиссия.</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2.9.3. </w:t>
      </w:r>
      <w:proofErr w:type="gramStart"/>
      <w:r w:rsidRPr="007F2FC0">
        <w:rPr>
          <w:rFonts w:ascii="Times New Roman" w:hAnsi="Times New Roman" w:cs="Times New Roman"/>
          <w:szCs w:val="22"/>
        </w:rPr>
        <w:t xml:space="preserve">Многоквартирный дом подлежит включению в краткосрочный план, если лимит финансовых средств на очередной год по данному многоквартирному дому больше или равен необходимому объему средств, который, в свою очередь, не должен превышать размера предельной стоимости услуг и (или) работ по капитальному ремонту общего имущества в многоквартирном доме, установленного в соответствии с </w:t>
      </w:r>
      <w:hyperlink r:id="rId28" w:history="1">
        <w:r w:rsidRPr="007F2FC0">
          <w:rPr>
            <w:rFonts w:ascii="Times New Roman" w:hAnsi="Times New Roman" w:cs="Times New Roman"/>
            <w:color w:val="0000FF"/>
            <w:szCs w:val="22"/>
          </w:rPr>
          <w:t>частью 4 статьи 190</w:t>
        </w:r>
      </w:hyperlink>
      <w:r w:rsidRPr="007F2FC0">
        <w:rPr>
          <w:rFonts w:ascii="Times New Roman" w:hAnsi="Times New Roman" w:cs="Times New Roman"/>
          <w:szCs w:val="22"/>
        </w:rPr>
        <w:t xml:space="preserve"> Жилищного кодекса РФ.</w:t>
      </w:r>
      <w:proofErr w:type="gramEnd"/>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2.10. Формирование краткосрочного плана в отношении домов, формирующих фонды капитального ремонта на счете регионального оператора, осуществляется в следующем порядке.</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2.10.1. Определяется лимит финансовых средств на очередной год по счету регионального оператора по муниципальному району или городскому округу по формуле:</w:t>
      </w:r>
    </w:p>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position w:val="-46"/>
          <w:szCs w:val="22"/>
        </w:rPr>
        <w:pict>
          <v:shape id="_x0000_i1026" style="width:366pt;height:65.25pt" coordsize="" o:spt="100" adj="0,,0" path="" filled="f" stroked="f">
            <v:stroke joinstyle="miter"/>
            <v:imagedata r:id="rId29" o:title="base_23675_173693_3"/>
            <v:formulas/>
            <v:path o:connecttype="segments"/>
          </v:shape>
        </w:pic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где:</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Ло.с</w:t>
      </w:r>
      <w:proofErr w:type="spellEnd"/>
      <w:r w:rsidRPr="007F2FC0">
        <w:rPr>
          <w:rFonts w:ascii="Times New Roman" w:hAnsi="Times New Roman" w:cs="Times New Roman"/>
          <w:szCs w:val="22"/>
        </w:rPr>
        <w:t>. - лимит финансовых средств на очередной год по счету регионального оператора по муниципальному району или городскому округу, руб.;</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Вт.г. - минимальный размер взноса на капитальный ремонт общего имущества в текущем году в соответствующем многоквартирном доме, руб./кв. м;</w:t>
      </w:r>
    </w:p>
    <w:p w:rsidR="00353DA7" w:rsidRPr="007F2FC0" w:rsidRDefault="00353DA7">
      <w:pPr>
        <w:pStyle w:val="ConsPlusNormal"/>
        <w:ind w:firstLine="540"/>
        <w:jc w:val="both"/>
        <w:rPr>
          <w:rFonts w:ascii="Times New Roman" w:hAnsi="Times New Roman" w:cs="Times New Roman"/>
          <w:szCs w:val="22"/>
        </w:rPr>
      </w:pPr>
      <w:proofErr w:type="spellStart"/>
      <w:proofErr w:type="gramStart"/>
      <w:r w:rsidRPr="007F2FC0">
        <w:rPr>
          <w:rFonts w:ascii="Times New Roman" w:hAnsi="Times New Roman" w:cs="Times New Roman"/>
          <w:szCs w:val="22"/>
        </w:rPr>
        <w:t>S</w:t>
      </w:r>
      <w:proofErr w:type="gramEnd"/>
      <w:r w:rsidRPr="007F2FC0">
        <w:rPr>
          <w:rFonts w:ascii="Times New Roman" w:hAnsi="Times New Roman" w:cs="Times New Roman"/>
          <w:szCs w:val="22"/>
        </w:rPr>
        <w:t>мкдi</w:t>
      </w:r>
      <w:proofErr w:type="spellEnd"/>
      <w:r w:rsidRPr="007F2FC0">
        <w:rPr>
          <w:rFonts w:ascii="Times New Roman" w:hAnsi="Times New Roman" w:cs="Times New Roman"/>
          <w:szCs w:val="22"/>
        </w:rPr>
        <w:t xml:space="preserve"> - общая площадь жилых и нежилых помещений многоквартирного дома, кв. м;</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Мт</w:t>
      </w:r>
      <w:proofErr w:type="gramStart"/>
      <w:r w:rsidRPr="007F2FC0">
        <w:rPr>
          <w:rFonts w:ascii="Times New Roman" w:hAnsi="Times New Roman" w:cs="Times New Roman"/>
          <w:szCs w:val="22"/>
        </w:rPr>
        <w:t>.г</w:t>
      </w:r>
      <w:proofErr w:type="spellEnd"/>
      <w:proofErr w:type="gramEnd"/>
      <w:r w:rsidRPr="007F2FC0">
        <w:rPr>
          <w:rFonts w:ascii="Times New Roman" w:hAnsi="Times New Roman" w:cs="Times New Roman"/>
          <w:szCs w:val="22"/>
        </w:rPr>
        <w:t>. - количество месяцев текущего года, в течение которых собственникам будет предъявляться взнос на капитальный ремонт;</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Кс - коэффициент сбора. Устанавливается в размере, равном уровню сбора взносов на капитальный ремонт за предыдущий год в целом по муниципальному району или городскому округу по счету регионального оператора. При формировании краткосрочного плана на 2015 год применяется коэффициент сбора, равный 0,8. </w:t>
      </w:r>
      <w:proofErr w:type="gramStart"/>
      <w:r w:rsidRPr="007F2FC0">
        <w:rPr>
          <w:rFonts w:ascii="Times New Roman" w:hAnsi="Times New Roman" w:cs="Times New Roman"/>
          <w:szCs w:val="22"/>
        </w:rPr>
        <w:t>При формировании краткосрочного плана на 2016 год применяется коэффициент, равный уровню сбора взносов на капитальный ремонт за первый квартал 2015 года, в целом по соответствующему муниципальному району или городскому округу по счету регионального оператора;</w:t>
      </w:r>
      <w:proofErr w:type="gramEnd"/>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Бс</w:t>
      </w:r>
      <w:proofErr w:type="spellEnd"/>
      <w:r w:rsidRPr="007F2FC0">
        <w:rPr>
          <w:rFonts w:ascii="Times New Roman" w:hAnsi="Times New Roman" w:cs="Times New Roman"/>
          <w:szCs w:val="22"/>
        </w:rPr>
        <w:t xml:space="preserve"> - средства государственной или муниципальной поддержки, предоставляемые в рамках </w:t>
      </w:r>
      <w:hyperlink r:id="rId30" w:history="1">
        <w:r w:rsidRPr="007F2FC0">
          <w:rPr>
            <w:rFonts w:ascii="Times New Roman" w:hAnsi="Times New Roman" w:cs="Times New Roman"/>
            <w:color w:val="0000FF"/>
            <w:szCs w:val="22"/>
          </w:rPr>
          <w:t>статьи 191</w:t>
        </w:r>
      </w:hyperlink>
      <w:r w:rsidRPr="007F2FC0">
        <w:rPr>
          <w:rFonts w:ascii="Times New Roman" w:hAnsi="Times New Roman" w:cs="Times New Roman"/>
          <w:szCs w:val="22"/>
        </w:rPr>
        <w:t xml:space="preserve"> Жилищного кодекса Российской Федерации по муниципальному образованию, руб.;</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n</w:t>
      </w:r>
      <w:proofErr w:type="spellEnd"/>
      <w:r w:rsidRPr="007F2FC0">
        <w:rPr>
          <w:rFonts w:ascii="Times New Roman" w:hAnsi="Times New Roman" w:cs="Times New Roman"/>
          <w:szCs w:val="22"/>
        </w:rPr>
        <w:t xml:space="preserve"> - количество многоквартирных домов на территории соответствующего муниципального района или городского округа, формирующих фонды капитального ремонта на общем счете регионального </w:t>
      </w:r>
      <w:r w:rsidRPr="007F2FC0">
        <w:rPr>
          <w:rFonts w:ascii="Times New Roman" w:hAnsi="Times New Roman" w:cs="Times New Roman"/>
          <w:szCs w:val="22"/>
        </w:rPr>
        <w:lastRenderedPageBreak/>
        <w:t>оператора;</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Кф</w:t>
      </w:r>
      <w:proofErr w:type="gramStart"/>
      <w:r w:rsidRPr="007F2FC0">
        <w:rPr>
          <w:rFonts w:ascii="Times New Roman" w:hAnsi="Times New Roman" w:cs="Times New Roman"/>
          <w:szCs w:val="22"/>
          <w:vertAlign w:val="subscript"/>
        </w:rPr>
        <w:t>1</w:t>
      </w:r>
      <w:proofErr w:type="gramEnd"/>
      <w:r w:rsidRPr="007F2FC0">
        <w:rPr>
          <w:rFonts w:ascii="Times New Roman" w:hAnsi="Times New Roman" w:cs="Times New Roman"/>
          <w:szCs w:val="22"/>
        </w:rPr>
        <w:t xml:space="preserve"> - коэффициент, предусмотренный </w:t>
      </w:r>
      <w:hyperlink r:id="rId31" w:history="1">
        <w:r w:rsidRPr="007F2FC0">
          <w:rPr>
            <w:rFonts w:ascii="Times New Roman" w:hAnsi="Times New Roman" w:cs="Times New Roman"/>
            <w:color w:val="0000FF"/>
            <w:szCs w:val="22"/>
          </w:rPr>
          <w:t>статьей 26</w:t>
        </w:r>
      </w:hyperlink>
      <w:r w:rsidRPr="007F2FC0">
        <w:rPr>
          <w:rFonts w:ascii="Times New Roman" w:hAnsi="Times New Roman" w:cs="Times New Roman"/>
          <w:szCs w:val="22"/>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(Кф1 = 0,9);</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Фп.г</w:t>
      </w:r>
      <w:proofErr w:type="spellEnd"/>
      <w:r w:rsidRPr="007F2FC0">
        <w:rPr>
          <w:rFonts w:ascii="Times New Roman" w:hAnsi="Times New Roman" w:cs="Times New Roman"/>
          <w:szCs w:val="22"/>
        </w:rPr>
        <w:t>. - объем средств на счете регионального оператора, оплаченный собственниками помещений многоквартирных домов, расположенных на территории соответствующего муниципального района или городского округа, по состоянию на 1 января текущего года, руб. При определении лимита на 2015 год показатель не применяется;</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Лт.г</w:t>
      </w:r>
      <w:proofErr w:type="spellEnd"/>
      <w:r w:rsidRPr="007F2FC0">
        <w:rPr>
          <w:rFonts w:ascii="Times New Roman" w:hAnsi="Times New Roman" w:cs="Times New Roman"/>
          <w:szCs w:val="22"/>
        </w:rPr>
        <w:t>. - стоимость услуг и (или) работ по капитальному ремонту общего имущества многоквартирных домов, предусмотренная краткосрочным планом на текущий год по соответствующему муниципальному району или городскому округу, руб. При определении лимита на 2015 год показатель не применяется;</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Л.п.г. - стоимость услуг и (или) работ по капитальному ремонту общего имущества многоквартирных домов, предусмотренная краткосрочным планом на предыдущий год по соответствующему муниципальному району или городскому округу. При определении лимита на 2015, 2016 годы показатель не применяется, руб.;</w:t>
      </w:r>
    </w:p>
    <w:p w:rsidR="00353DA7" w:rsidRPr="007F2FC0" w:rsidRDefault="00353DA7">
      <w:pPr>
        <w:pStyle w:val="ConsPlusNormal"/>
        <w:ind w:firstLine="540"/>
        <w:jc w:val="both"/>
        <w:rPr>
          <w:rFonts w:ascii="Times New Roman" w:hAnsi="Times New Roman" w:cs="Times New Roman"/>
          <w:szCs w:val="22"/>
        </w:rPr>
      </w:pPr>
      <w:proofErr w:type="spellStart"/>
      <w:r w:rsidRPr="007F2FC0">
        <w:rPr>
          <w:rFonts w:ascii="Times New Roman" w:hAnsi="Times New Roman" w:cs="Times New Roman"/>
          <w:szCs w:val="22"/>
        </w:rPr>
        <w:t>Рфакт.п.г</w:t>
      </w:r>
      <w:proofErr w:type="spellEnd"/>
      <w:r w:rsidRPr="007F2FC0">
        <w:rPr>
          <w:rFonts w:ascii="Times New Roman" w:hAnsi="Times New Roman" w:cs="Times New Roman"/>
          <w:szCs w:val="22"/>
        </w:rPr>
        <w:t>. - стоимость услуг и (или) работ по капитальному ремонту общего имущества многоквартирных домов, фактически оплаченная региональным оператором или предусмотренная договорами, заключаемыми региональным оператором, по капитальному ремонту общего имущества многоквартирных домов, включенных в краткосрочный план предыдущего года, руб. При определении лимита на 2015, 2016 годы показатель не применяется.</w:t>
      </w:r>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(п. 2.10.1 в ред. </w:t>
      </w:r>
      <w:hyperlink r:id="rId32"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25.06.2015 N 313-п)</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2.10.2. Многоквартирные дома, формирующие фонд капитального ремонта на счете регионального оператора, распределяются на шесть групп:</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в первую группу включаются многоквартирные дома,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и физический износ основных конструктивных элементов (крыша, стены, фундамент) которых составляет менее 70%.</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Во вторую группу включаются многоквартирные дома, необходимость в капитальном ремонте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Красноярского края, и физический износ основных конструктивных элементов (крыша, стены, фундамент) которых составляет менее 70%.</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В третью группу включаются многоквартирные дома, не вошедшие в первую и во вторую группы, физический износ основных конструктивных элементов (крыша, стены, фундамент) которых составляет менее 70%.</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В четвертую группу включаются многоквартирные дома,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 и физический износ основных конструктивных элементов (крыша, стены, фундамент) которых составляет 70% и более.</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В пятую группу включаются многоквартирные дома, необходимость в капитальном ремонте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Красноярского края, и физический износ основных конструктивных элементов (крыша, стены, фундамент) которых составляет 70% и более.</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В шестую группу включаются многоквартирные дома, не вошедшие в четвертую и в пятую группы, физический износ основных конструктивных элементов (крыша, стены, фундамент) которых составляет 70% и более.</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2.10.3. В пределах каждой группы домов по каждому многоквартирному дому органом местного самоуправления производится оценка технического состояния многоквартирного дома с присвоением баллов в соответствии с системой баллов для оценки </w:t>
      </w:r>
      <w:proofErr w:type="gramStart"/>
      <w:r w:rsidRPr="007F2FC0">
        <w:rPr>
          <w:rFonts w:ascii="Times New Roman" w:hAnsi="Times New Roman" w:cs="Times New Roman"/>
          <w:szCs w:val="22"/>
        </w:rPr>
        <w:t>критериев очередности проведения капитального ремонта общего имущества</w:t>
      </w:r>
      <w:proofErr w:type="gramEnd"/>
      <w:r w:rsidRPr="007F2FC0">
        <w:rPr>
          <w:rFonts w:ascii="Times New Roman" w:hAnsi="Times New Roman" w:cs="Times New Roman"/>
          <w:szCs w:val="22"/>
        </w:rPr>
        <w:t xml:space="preserve"> в многоквартирных домах согласно </w:t>
      </w:r>
      <w:hyperlink w:anchor="P924" w:history="1">
        <w:r w:rsidRPr="007F2FC0">
          <w:rPr>
            <w:rFonts w:ascii="Times New Roman" w:hAnsi="Times New Roman" w:cs="Times New Roman"/>
            <w:color w:val="0000FF"/>
            <w:szCs w:val="22"/>
          </w:rPr>
          <w:t>приложению N 2</w:t>
        </w:r>
      </w:hyperlink>
      <w:r w:rsidRPr="007F2FC0">
        <w:rPr>
          <w:rFonts w:ascii="Times New Roman" w:hAnsi="Times New Roman" w:cs="Times New Roman"/>
          <w:szCs w:val="22"/>
        </w:rPr>
        <w:t xml:space="preserve"> к настоящему Порядку.</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2.10.4. Количество баллов, присвоенных многоквартирному дому, определяется путем умножения соответствующего количества баллов на коэффициент весомости и последующим суммированием по каждому критерию.</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2.10.5. После присвоения каждому многоквартирному дому баллов дома в каждой группе </w:t>
      </w:r>
      <w:r w:rsidRPr="007F2FC0">
        <w:rPr>
          <w:rFonts w:ascii="Times New Roman" w:hAnsi="Times New Roman" w:cs="Times New Roman"/>
          <w:szCs w:val="22"/>
        </w:rPr>
        <w:lastRenderedPageBreak/>
        <w:t xml:space="preserve">ранжируются от максимального количества баллов </w:t>
      </w:r>
      <w:proofErr w:type="gramStart"/>
      <w:r w:rsidRPr="007F2FC0">
        <w:rPr>
          <w:rFonts w:ascii="Times New Roman" w:hAnsi="Times New Roman" w:cs="Times New Roman"/>
          <w:szCs w:val="22"/>
        </w:rPr>
        <w:t>к</w:t>
      </w:r>
      <w:proofErr w:type="gramEnd"/>
      <w:r w:rsidRPr="007F2FC0">
        <w:rPr>
          <w:rFonts w:ascii="Times New Roman" w:hAnsi="Times New Roman" w:cs="Times New Roman"/>
          <w:szCs w:val="22"/>
        </w:rPr>
        <w:t xml:space="preserve"> минимальному.</w:t>
      </w:r>
    </w:p>
    <w:p w:rsidR="00353DA7" w:rsidRPr="007F2FC0" w:rsidRDefault="00353DA7">
      <w:pPr>
        <w:pStyle w:val="ConsPlusNormal"/>
        <w:ind w:firstLine="540"/>
        <w:jc w:val="both"/>
        <w:rPr>
          <w:rFonts w:ascii="Times New Roman" w:hAnsi="Times New Roman" w:cs="Times New Roman"/>
          <w:szCs w:val="22"/>
        </w:rPr>
      </w:pPr>
      <w:proofErr w:type="gramStart"/>
      <w:r w:rsidRPr="007F2FC0">
        <w:rPr>
          <w:rFonts w:ascii="Times New Roman" w:hAnsi="Times New Roman" w:cs="Times New Roman"/>
          <w:szCs w:val="22"/>
        </w:rPr>
        <w:t>Если многоквартирные дома имеют равное количество баллов, то данные дома дополнительно ранжируются в пределах таких домов по уровню сбора взносов на капитальный ремонт за предыдущий год (при формировании краткосрочного плана на 2015 год применяется уровень сбора платы за жилое помещение и коммунальные услуги за 2013 год) от максимального уровня сбора до минимального.</w:t>
      </w:r>
      <w:proofErr w:type="gramEnd"/>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(в ред. </w:t>
      </w:r>
      <w:hyperlink r:id="rId33"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17.03.2015 N 94-п)</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При равном уровне сбора максимальный ранг присваивается многоквартирному дому, имеющему больший физический износ.</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2.10.6. Приоритетному включению в краткосрочный план подлежат дома, имеющие максимальное количество баллов с учетом максимального ранга при дополнительном ранжировании.</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2.10.7. Приоритетному включению в краткосрочный план подлежат многоквартирные дома, включенные в первую группу. В последнюю очередь в краткосрочный план включаются дома, включенные в шестую группу.</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2.10.8. По многоквартирному дому, имеющему преимущество по включению в краткосрочный план, определяется необходимый объем средств на проведение того вида ремонта, который включен на соответствующий период в региональную программу.</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Если в региональную программу на соответствующий период включены несколько видов ремонта соответствующего многоквартирного дома, то в краткосрочный план включается один вид капитального ремонта. Решение о виде капитального ремонта, включаемом в краткосрочный план, принимается органом местного самоуправления на основании результатов обследования и определения фактического технического состояния многоквартирного дома. В целях определения фактического технического состояния органами местного самоуправления может создаваться комиссия.</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В состав комиссии могут включаться представители:</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лиц, осуществляющих управление многоквартирными домами и (или) выполняющих работы по содержанию и ремонту общего имущества в многоквартирном доме при непосредственном способе управления;</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совета многоквартирного дома, если в многоквартирном доме не создано товарищество собственников </w:t>
      </w:r>
      <w:proofErr w:type="gramStart"/>
      <w:r w:rsidRPr="007F2FC0">
        <w:rPr>
          <w:rFonts w:ascii="Times New Roman" w:hAnsi="Times New Roman" w:cs="Times New Roman"/>
          <w:szCs w:val="22"/>
        </w:rPr>
        <w:t>жилья</w:t>
      </w:r>
      <w:proofErr w:type="gramEnd"/>
      <w:r w:rsidRPr="007F2FC0">
        <w:rPr>
          <w:rFonts w:ascii="Times New Roman" w:hAnsi="Times New Roman" w:cs="Times New Roman"/>
          <w:szCs w:val="22"/>
        </w:rPr>
        <w:t xml:space="preserve"> либо данный дом не управляется жилищным кооперативом или иным специализированным потребительским кооперативом, или собственников, если совет многоквартирного дома не выбран;</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экспертных организаций.</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Если в региональную программу на соответствующий период включен ремонт внутридомовых инженерных систем, то в краткосрочный план включается ремонт конкретной внутридомовой инженерной системы.</w:t>
      </w:r>
    </w:p>
    <w:p w:rsidR="00353DA7" w:rsidRPr="007F2FC0" w:rsidRDefault="00353DA7">
      <w:pPr>
        <w:pStyle w:val="ConsPlusNormal"/>
        <w:ind w:firstLine="540"/>
        <w:jc w:val="both"/>
        <w:rPr>
          <w:rFonts w:ascii="Times New Roman" w:hAnsi="Times New Roman" w:cs="Times New Roman"/>
          <w:szCs w:val="22"/>
        </w:rPr>
      </w:pPr>
      <w:proofErr w:type="gramStart"/>
      <w:r w:rsidRPr="007F2FC0">
        <w:rPr>
          <w:rFonts w:ascii="Times New Roman" w:hAnsi="Times New Roman" w:cs="Times New Roman"/>
          <w:szCs w:val="22"/>
        </w:rPr>
        <w:t xml:space="preserve">Объем средств, который предполагается направить на проведение капитального ремонта за счет средств регионального оператора, не должен превышать размера предельной стоимости услуг и (или) работ по капитальному ремонту общего имущества в многоквартирном доме, установленного в соответствии с </w:t>
      </w:r>
      <w:hyperlink r:id="rId34" w:history="1">
        <w:r w:rsidRPr="007F2FC0">
          <w:rPr>
            <w:rFonts w:ascii="Times New Roman" w:hAnsi="Times New Roman" w:cs="Times New Roman"/>
            <w:color w:val="0000FF"/>
            <w:szCs w:val="22"/>
          </w:rPr>
          <w:t>частью 4 статьи 190</w:t>
        </w:r>
      </w:hyperlink>
      <w:r w:rsidRPr="007F2FC0">
        <w:rPr>
          <w:rFonts w:ascii="Times New Roman" w:hAnsi="Times New Roman" w:cs="Times New Roman"/>
          <w:szCs w:val="22"/>
        </w:rPr>
        <w:t xml:space="preserve"> Жилищного кодекса РФ, исходя из необходимого размера взноса на капитальный ремонт общего имущества в многоквартирных домах, определенного в соответствии с</w:t>
      </w:r>
      <w:proofErr w:type="gramEnd"/>
      <w:r w:rsidRPr="007F2FC0">
        <w:rPr>
          <w:rFonts w:ascii="Times New Roman" w:hAnsi="Times New Roman" w:cs="Times New Roman"/>
          <w:szCs w:val="22"/>
        </w:rPr>
        <w:t xml:space="preserve"> методическими рекомендациями, утвержденными уполномоченным Правительством Российской Федерации федеральным органом исполнительной власти на текущий год.</w:t>
      </w:r>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(в ред. </w:t>
      </w:r>
      <w:hyperlink r:id="rId35"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27.05.2016 N 254-п)</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2.10.9. </w:t>
      </w:r>
      <w:proofErr w:type="gramStart"/>
      <w:r w:rsidRPr="007F2FC0">
        <w:rPr>
          <w:rFonts w:ascii="Times New Roman" w:hAnsi="Times New Roman" w:cs="Times New Roman"/>
          <w:szCs w:val="22"/>
        </w:rPr>
        <w:t>Если в региональную программу на соответствующий период включены несколько видов ремонта соответствующего многоквартирного дома и один из ремонтов по данному дому выполнен (включен в краткосрочный план), то такой дом подлежит включению в краткосрочный план на очередной год только после того, как фонд капитального ремонта данного дома превысит объем средств, профинансированных (подлежащих оплате согласно утвержденному краткосрочному плану) со счета регионального оператора</w:t>
      </w:r>
      <w:proofErr w:type="gramEnd"/>
      <w:r w:rsidRPr="007F2FC0">
        <w:rPr>
          <w:rFonts w:ascii="Times New Roman" w:hAnsi="Times New Roman" w:cs="Times New Roman"/>
          <w:szCs w:val="22"/>
        </w:rPr>
        <w:t>.</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2.10.10. Лимит финансовых средств на очередной год по счету регионального оператора по муниципальному образованию распределяется по многоквартирным домам, подлежащим приоритетному включению в краткосрочный план. Дома, на которые лимит финансовых средств на очередной год не был распределен, в краткосрочный план не включаются.</w:t>
      </w:r>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(в ред. </w:t>
      </w:r>
      <w:hyperlink r:id="rId36"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25.06.2015 N 313-п)</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2.11. </w:t>
      </w:r>
      <w:proofErr w:type="gramStart"/>
      <w:r w:rsidRPr="007F2FC0">
        <w:rPr>
          <w:rFonts w:ascii="Times New Roman" w:hAnsi="Times New Roman" w:cs="Times New Roman"/>
          <w:szCs w:val="22"/>
        </w:rPr>
        <w:t xml:space="preserve">Владельцы специальных счетов, указанные в </w:t>
      </w:r>
      <w:hyperlink r:id="rId37" w:history="1">
        <w:r w:rsidRPr="007F2FC0">
          <w:rPr>
            <w:rFonts w:ascii="Times New Roman" w:hAnsi="Times New Roman" w:cs="Times New Roman"/>
            <w:color w:val="0000FF"/>
            <w:szCs w:val="22"/>
          </w:rPr>
          <w:t>части 2 статьи 175</w:t>
        </w:r>
      </w:hyperlink>
      <w:r w:rsidRPr="007F2FC0">
        <w:rPr>
          <w:rFonts w:ascii="Times New Roman" w:hAnsi="Times New Roman" w:cs="Times New Roman"/>
          <w:szCs w:val="22"/>
        </w:rPr>
        <w:t xml:space="preserve"> Жилищного кодекса РФ, а также 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многоквартирном доме, в части специальных счетов, владельцем которых является региональный оператор, в срок до 15 февраля текущего </w:t>
      </w:r>
      <w:r w:rsidRPr="007F2FC0">
        <w:rPr>
          <w:rFonts w:ascii="Times New Roman" w:hAnsi="Times New Roman" w:cs="Times New Roman"/>
          <w:szCs w:val="22"/>
        </w:rPr>
        <w:lastRenderedPageBreak/>
        <w:t>года представляют в органы местного самоуправления сведения, необходимые для определения</w:t>
      </w:r>
      <w:proofErr w:type="gramEnd"/>
      <w:r w:rsidRPr="007F2FC0">
        <w:rPr>
          <w:rFonts w:ascii="Times New Roman" w:hAnsi="Times New Roman" w:cs="Times New Roman"/>
          <w:szCs w:val="22"/>
        </w:rPr>
        <w:t xml:space="preserve"> лимита финансовых средств на очередной год по соответствующему многоквартирному дому.</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3. ВНЕСЕНИЕ ИЗМЕНЕНИЙ В КРАТКОСРОЧНЫЕ ПЛАНЫ</w:t>
      </w:r>
    </w:p>
    <w:p w:rsidR="00353DA7" w:rsidRPr="007F2FC0" w:rsidRDefault="00353DA7">
      <w:pPr>
        <w:pStyle w:val="ConsPlusNormal"/>
        <w:jc w:val="center"/>
        <w:rPr>
          <w:rFonts w:ascii="Times New Roman" w:hAnsi="Times New Roman" w:cs="Times New Roman"/>
          <w:i/>
          <w:sz w:val="20"/>
        </w:rPr>
      </w:pPr>
      <w:r w:rsidRPr="007F2FC0">
        <w:rPr>
          <w:rFonts w:ascii="Times New Roman" w:hAnsi="Times New Roman" w:cs="Times New Roman"/>
          <w:i/>
          <w:sz w:val="20"/>
        </w:rPr>
        <w:t>(</w:t>
      </w:r>
      <w:proofErr w:type="gramStart"/>
      <w:r w:rsidRPr="007F2FC0">
        <w:rPr>
          <w:rFonts w:ascii="Times New Roman" w:hAnsi="Times New Roman" w:cs="Times New Roman"/>
          <w:i/>
          <w:sz w:val="20"/>
        </w:rPr>
        <w:t>введен</w:t>
      </w:r>
      <w:proofErr w:type="gramEnd"/>
      <w:r w:rsidRPr="007F2FC0">
        <w:rPr>
          <w:rFonts w:ascii="Times New Roman" w:hAnsi="Times New Roman" w:cs="Times New Roman"/>
          <w:i/>
          <w:sz w:val="20"/>
        </w:rPr>
        <w:t xml:space="preserve"> </w:t>
      </w:r>
      <w:hyperlink r:id="rId38" w:history="1">
        <w:r w:rsidRPr="007F2FC0">
          <w:rPr>
            <w:rFonts w:ascii="Times New Roman" w:hAnsi="Times New Roman" w:cs="Times New Roman"/>
            <w:i/>
            <w:color w:val="0000FF"/>
            <w:sz w:val="20"/>
          </w:rPr>
          <w:t>Постановлением</w:t>
        </w:r>
      </w:hyperlink>
      <w:r w:rsidRPr="007F2FC0">
        <w:rPr>
          <w:rFonts w:ascii="Times New Roman" w:hAnsi="Times New Roman" w:cs="Times New Roman"/>
          <w:i/>
          <w:sz w:val="20"/>
        </w:rPr>
        <w:t xml:space="preserve"> Правительства Красноярского края</w:t>
      </w:r>
      <w:r w:rsidR="007F2FC0" w:rsidRPr="007F2FC0">
        <w:rPr>
          <w:rFonts w:ascii="Times New Roman" w:hAnsi="Times New Roman" w:cs="Times New Roman"/>
          <w:i/>
          <w:sz w:val="20"/>
        </w:rPr>
        <w:t xml:space="preserve"> </w:t>
      </w:r>
      <w:r w:rsidRPr="007F2FC0">
        <w:rPr>
          <w:rFonts w:ascii="Times New Roman" w:hAnsi="Times New Roman" w:cs="Times New Roman"/>
          <w:i/>
          <w:sz w:val="20"/>
        </w:rPr>
        <w:t>от 25.06.2015 N 313-п)</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3.1. Краткосрочные планы подлежат изменению не реже одного раза в год. Изменения в утвержденный Правительством Красноярского края краткосрочный план вносятся на основании изменений, внесенных в краткосрочные планы, утвержденные органами местного самоуправления.</w:t>
      </w:r>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(в ред. </w:t>
      </w:r>
      <w:hyperlink r:id="rId39"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15.03.2016 N 112-п)</w:t>
      </w:r>
    </w:p>
    <w:p w:rsidR="00353DA7" w:rsidRPr="007F2FC0" w:rsidRDefault="00353DA7">
      <w:pPr>
        <w:pStyle w:val="ConsPlusNormal"/>
        <w:ind w:firstLine="540"/>
        <w:jc w:val="both"/>
        <w:rPr>
          <w:rFonts w:ascii="Times New Roman" w:hAnsi="Times New Roman" w:cs="Times New Roman"/>
          <w:szCs w:val="22"/>
        </w:rPr>
      </w:pPr>
      <w:bookmarkStart w:id="2" w:name="P160"/>
      <w:bookmarkEnd w:id="2"/>
      <w:r w:rsidRPr="007F2FC0">
        <w:rPr>
          <w:rFonts w:ascii="Times New Roman" w:hAnsi="Times New Roman" w:cs="Times New Roman"/>
          <w:szCs w:val="22"/>
        </w:rPr>
        <w:t>3.2. Основания внесения органами местного самоуправления изменений в краткосрочные планы:</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исключение многоквартирных домов из региональной программы;</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исключение или включение многоквартирных домов в краткосрочный план в случаях, предусмотренных </w:t>
      </w:r>
      <w:hyperlink w:anchor="P165" w:history="1">
        <w:r w:rsidRPr="007F2FC0">
          <w:rPr>
            <w:rFonts w:ascii="Times New Roman" w:hAnsi="Times New Roman" w:cs="Times New Roman"/>
            <w:color w:val="0000FF"/>
            <w:szCs w:val="22"/>
          </w:rPr>
          <w:t>пунктами 3.3</w:t>
        </w:r>
      </w:hyperlink>
      <w:r w:rsidRPr="007F2FC0">
        <w:rPr>
          <w:rFonts w:ascii="Times New Roman" w:hAnsi="Times New Roman" w:cs="Times New Roman"/>
          <w:szCs w:val="22"/>
        </w:rPr>
        <w:t xml:space="preserve">, </w:t>
      </w:r>
      <w:hyperlink w:anchor="P168" w:history="1">
        <w:r w:rsidRPr="007F2FC0">
          <w:rPr>
            <w:rFonts w:ascii="Times New Roman" w:hAnsi="Times New Roman" w:cs="Times New Roman"/>
            <w:color w:val="0000FF"/>
            <w:szCs w:val="22"/>
          </w:rPr>
          <w:t>3.4</w:t>
        </w:r>
      </w:hyperlink>
      <w:r w:rsidRPr="007F2FC0">
        <w:rPr>
          <w:rFonts w:ascii="Times New Roman" w:hAnsi="Times New Roman" w:cs="Times New Roman"/>
          <w:szCs w:val="22"/>
        </w:rPr>
        <w:t xml:space="preserve"> Порядка;</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изменение сроков оказания услуг и (или) выполнения работ по капитальному ремонту общего имущества в многоквартирных домах, включенных в краткосрочный план;</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изменение видов услуг и (или) работ по капитальному ремонту общего имущества в многоквартирных домах, включенных в краткосрочный план, и объемов их финансирования.</w:t>
      </w:r>
    </w:p>
    <w:p w:rsidR="00353DA7" w:rsidRPr="007F2FC0" w:rsidRDefault="00353DA7">
      <w:pPr>
        <w:pStyle w:val="ConsPlusNormal"/>
        <w:ind w:firstLine="540"/>
        <w:jc w:val="both"/>
        <w:rPr>
          <w:rFonts w:ascii="Times New Roman" w:hAnsi="Times New Roman" w:cs="Times New Roman"/>
          <w:szCs w:val="22"/>
        </w:rPr>
      </w:pPr>
      <w:bookmarkStart w:id="3" w:name="P165"/>
      <w:bookmarkEnd w:id="3"/>
      <w:r w:rsidRPr="007F2FC0">
        <w:rPr>
          <w:rFonts w:ascii="Times New Roman" w:hAnsi="Times New Roman" w:cs="Times New Roman"/>
          <w:szCs w:val="22"/>
        </w:rPr>
        <w:t>3.3. Многоквартирный дом подлежит исключению из краткосрочного плана, утвержденного органом местного самоуправления, в случаях:</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1) принятия общим собранием собственников помещений в многоквартирном доме решения об отказе от проведения капитального ремонта общего имущества многоквартирного дома в соответствии с </w:t>
      </w:r>
      <w:hyperlink r:id="rId40" w:history="1">
        <w:r w:rsidRPr="007F2FC0">
          <w:rPr>
            <w:rFonts w:ascii="Times New Roman" w:hAnsi="Times New Roman" w:cs="Times New Roman"/>
            <w:color w:val="0000FF"/>
            <w:szCs w:val="22"/>
          </w:rPr>
          <w:t>частью 1 статьи 189</w:t>
        </w:r>
      </w:hyperlink>
      <w:r w:rsidRPr="007F2FC0">
        <w:rPr>
          <w:rFonts w:ascii="Times New Roman" w:hAnsi="Times New Roman" w:cs="Times New Roman"/>
          <w:szCs w:val="22"/>
        </w:rPr>
        <w:t xml:space="preserve"> Жилищного кодекса Российской Федерации;</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2) вступления в силу решения суда о признании </w:t>
      </w:r>
      <w:proofErr w:type="gramStart"/>
      <w:r w:rsidRPr="007F2FC0">
        <w:rPr>
          <w:rFonts w:ascii="Times New Roman" w:hAnsi="Times New Roman" w:cs="Times New Roman"/>
          <w:szCs w:val="22"/>
        </w:rPr>
        <w:t>недействительным</w:t>
      </w:r>
      <w:proofErr w:type="gramEnd"/>
      <w:r w:rsidRPr="007F2FC0">
        <w:rPr>
          <w:rFonts w:ascii="Times New Roman" w:hAnsi="Times New Roman" w:cs="Times New Roman"/>
          <w:szCs w:val="22"/>
        </w:rPr>
        <w:t xml:space="preserve"> решения общего собрания собственников помещений в многоквартирном доме о проведении капитального ремонта многоквартирного дома.</w:t>
      </w:r>
    </w:p>
    <w:p w:rsidR="00353DA7" w:rsidRPr="007F2FC0" w:rsidRDefault="00353DA7">
      <w:pPr>
        <w:pStyle w:val="ConsPlusNormal"/>
        <w:ind w:firstLine="540"/>
        <w:jc w:val="both"/>
        <w:rPr>
          <w:rFonts w:ascii="Times New Roman" w:hAnsi="Times New Roman" w:cs="Times New Roman"/>
          <w:szCs w:val="22"/>
        </w:rPr>
      </w:pPr>
      <w:bookmarkStart w:id="4" w:name="P168"/>
      <w:bookmarkEnd w:id="4"/>
      <w:r w:rsidRPr="007F2FC0">
        <w:rPr>
          <w:rFonts w:ascii="Times New Roman" w:hAnsi="Times New Roman" w:cs="Times New Roman"/>
          <w:szCs w:val="22"/>
        </w:rPr>
        <w:t>3.4. Многоквартирный дом подлежит включению в краткосрочный план, утвержденный органом местного самоуправления, в случае наличия нераспределенного объема средств на счете регионального оператора, оплаченных собственниками помещений многоквартирных домов, расположенных на территории соответствующего муниципального образования, достаточного для включения многоквартирного дома в краткосрочный план.</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 xml:space="preserve">3.5. Внесение изменений в краткосрочные планы, утвержденные органами местного самоуправления, а также в краткосрочный план, утвержденный Правительством Красноярского края, производится в порядке, предусмотренном </w:t>
      </w:r>
      <w:hyperlink w:anchor="P55" w:history="1">
        <w:r w:rsidRPr="007F2FC0">
          <w:rPr>
            <w:rFonts w:ascii="Times New Roman" w:hAnsi="Times New Roman" w:cs="Times New Roman"/>
            <w:color w:val="0000FF"/>
            <w:szCs w:val="22"/>
          </w:rPr>
          <w:t>разделом 2</w:t>
        </w:r>
      </w:hyperlink>
      <w:r w:rsidRPr="007F2FC0">
        <w:rPr>
          <w:rFonts w:ascii="Times New Roman" w:hAnsi="Times New Roman" w:cs="Times New Roman"/>
          <w:szCs w:val="22"/>
        </w:rPr>
        <w:t xml:space="preserve"> Порядка, с учетом особенностей, установленных </w:t>
      </w:r>
      <w:hyperlink w:anchor="P170" w:history="1">
        <w:r w:rsidRPr="007F2FC0">
          <w:rPr>
            <w:rFonts w:ascii="Times New Roman" w:hAnsi="Times New Roman" w:cs="Times New Roman"/>
            <w:color w:val="0000FF"/>
            <w:szCs w:val="22"/>
          </w:rPr>
          <w:t>пунктом 3.6</w:t>
        </w:r>
      </w:hyperlink>
      <w:r w:rsidRPr="007F2FC0">
        <w:rPr>
          <w:rFonts w:ascii="Times New Roman" w:hAnsi="Times New Roman" w:cs="Times New Roman"/>
          <w:szCs w:val="22"/>
        </w:rPr>
        <w:t xml:space="preserve"> Порядка.</w:t>
      </w:r>
    </w:p>
    <w:p w:rsidR="00353DA7" w:rsidRPr="007F2FC0" w:rsidRDefault="00353DA7">
      <w:pPr>
        <w:pStyle w:val="ConsPlusNormal"/>
        <w:ind w:firstLine="540"/>
        <w:jc w:val="both"/>
        <w:rPr>
          <w:rFonts w:ascii="Times New Roman" w:hAnsi="Times New Roman" w:cs="Times New Roman"/>
          <w:szCs w:val="22"/>
        </w:rPr>
      </w:pPr>
      <w:bookmarkStart w:id="5" w:name="P170"/>
      <w:bookmarkEnd w:id="5"/>
      <w:r w:rsidRPr="007F2FC0">
        <w:rPr>
          <w:rFonts w:ascii="Times New Roman" w:hAnsi="Times New Roman" w:cs="Times New Roman"/>
          <w:szCs w:val="22"/>
        </w:rPr>
        <w:t xml:space="preserve">3.6. Органы местного самоуправления при наличии оснований для внесения изменений в краткосрочные планы, предусмотренных </w:t>
      </w:r>
      <w:hyperlink w:anchor="P160" w:history="1">
        <w:r w:rsidRPr="007F2FC0">
          <w:rPr>
            <w:rFonts w:ascii="Times New Roman" w:hAnsi="Times New Roman" w:cs="Times New Roman"/>
            <w:color w:val="0000FF"/>
            <w:szCs w:val="22"/>
          </w:rPr>
          <w:t>пунктом 3.2</w:t>
        </w:r>
      </w:hyperlink>
      <w:r w:rsidRPr="007F2FC0">
        <w:rPr>
          <w:rFonts w:ascii="Times New Roman" w:hAnsi="Times New Roman" w:cs="Times New Roman"/>
          <w:szCs w:val="22"/>
        </w:rPr>
        <w:t xml:space="preserve"> Порядка, разрабатывают и утверждают соответствующие изменения и в течение 5 рабочих дней со дня утверждения направляют изменения в краткосрочные планы в министерство.</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Министерство, на основании краткосрочных планов, поступивших от органов местного самоуправления, разрабатывает проект изменений в краткосрочный план, утвержденный Правительством Красноярского края, и в течение 15 рабочих дней со дня получения изменений в краткосрочные планы от органов местного самоуправления направляет проект изменений в краткосрочный план на утверждение в Правительство Красноярского края.</w:t>
      </w: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Утвержденные Правительством Красноярского края изменения в краткосрочный план подлежат размещению на официальном сайте регионального оператора в сети Интернет в течение 10 рабочих дней со дня их официального утверждения.</w:t>
      </w:r>
    </w:p>
    <w:p w:rsidR="00353DA7" w:rsidRPr="007F2FC0" w:rsidRDefault="00353DA7">
      <w:pPr>
        <w:pStyle w:val="ConsPlusNormal"/>
        <w:jc w:val="both"/>
        <w:rPr>
          <w:rFonts w:ascii="Times New Roman" w:hAnsi="Times New Roman" w:cs="Times New Roman"/>
          <w:i/>
          <w:sz w:val="20"/>
        </w:rPr>
      </w:pPr>
      <w:r w:rsidRPr="007F2FC0">
        <w:rPr>
          <w:rFonts w:ascii="Times New Roman" w:hAnsi="Times New Roman" w:cs="Times New Roman"/>
          <w:i/>
          <w:sz w:val="20"/>
        </w:rPr>
        <w:t xml:space="preserve">(п. 3.6 в ред. </w:t>
      </w:r>
      <w:hyperlink r:id="rId41" w:history="1">
        <w:r w:rsidRPr="007F2FC0">
          <w:rPr>
            <w:rFonts w:ascii="Times New Roman" w:hAnsi="Times New Roman" w:cs="Times New Roman"/>
            <w:i/>
            <w:color w:val="0000FF"/>
            <w:sz w:val="20"/>
          </w:rPr>
          <w:t>Постановления</w:t>
        </w:r>
      </w:hyperlink>
      <w:r w:rsidRPr="007F2FC0">
        <w:rPr>
          <w:rFonts w:ascii="Times New Roman" w:hAnsi="Times New Roman" w:cs="Times New Roman"/>
          <w:i/>
          <w:sz w:val="20"/>
        </w:rPr>
        <w:t xml:space="preserve"> Правительства Красноярского края от 15.03.2016 N 112-п)</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7F2FC0" w:rsidRDefault="007F2FC0">
      <w:pPr>
        <w:rPr>
          <w:rFonts w:ascii="Times New Roman" w:eastAsia="Times New Roman" w:hAnsi="Times New Roman" w:cs="Times New Roman"/>
          <w:lang w:eastAsia="ru-RU"/>
        </w:rPr>
      </w:pPr>
      <w:r>
        <w:rPr>
          <w:rFonts w:ascii="Times New Roman" w:hAnsi="Times New Roman" w:cs="Times New Roman"/>
        </w:rPr>
        <w:br w:type="page"/>
      </w: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lastRenderedPageBreak/>
        <w:t>Приложение N 1</w:t>
      </w: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к Порядку</w:t>
      </w: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формирования и утверждения</w:t>
      </w: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краткосрочных планов</w:t>
      </w: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реализации региональной</w:t>
      </w: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 xml:space="preserve">программы </w:t>
      </w:r>
      <w:proofErr w:type="gramStart"/>
      <w:r w:rsidRPr="007F2FC0">
        <w:rPr>
          <w:rFonts w:ascii="Times New Roman" w:hAnsi="Times New Roman" w:cs="Times New Roman"/>
          <w:szCs w:val="22"/>
        </w:rPr>
        <w:t>капитального</w:t>
      </w:r>
      <w:proofErr w:type="gramEnd"/>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ремонта общего имущества</w:t>
      </w: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в многоквартирных домах</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center"/>
        <w:rPr>
          <w:rFonts w:ascii="Times New Roman" w:hAnsi="Times New Roman" w:cs="Times New Roman"/>
          <w:szCs w:val="22"/>
        </w:rPr>
      </w:pPr>
      <w:bookmarkStart w:id="6" w:name="P188"/>
      <w:bookmarkEnd w:id="6"/>
      <w:r w:rsidRPr="007F2FC0">
        <w:rPr>
          <w:rFonts w:ascii="Times New Roman" w:hAnsi="Times New Roman" w:cs="Times New Roman"/>
          <w:szCs w:val="22"/>
        </w:rPr>
        <w:t>Краткосрочный план</w:t>
      </w:r>
    </w:p>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реализации региональной программы капитального ремонта</w:t>
      </w:r>
    </w:p>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общего имущества в многоквартирных домах, расположенных</w:t>
      </w:r>
    </w:p>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на территории Красноярского края, на _____ годы</w:t>
      </w:r>
    </w:p>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Список изменяющих документов</w:t>
      </w:r>
    </w:p>
    <w:p w:rsidR="007F2FC0" w:rsidRDefault="007F2FC0">
      <w:pPr>
        <w:pStyle w:val="ConsPlusNormal"/>
        <w:jc w:val="center"/>
        <w:rPr>
          <w:rFonts w:ascii="Times New Roman" w:hAnsi="Times New Roman" w:cs="Times New Roman"/>
          <w:szCs w:val="22"/>
          <w:lang w:val="en-US"/>
        </w:rPr>
      </w:pPr>
    </w:p>
    <w:p w:rsidR="00353DA7" w:rsidRPr="007F2FC0" w:rsidRDefault="00353DA7">
      <w:pPr>
        <w:pStyle w:val="ConsPlusNormal"/>
        <w:jc w:val="center"/>
        <w:rPr>
          <w:rFonts w:ascii="Times New Roman" w:hAnsi="Times New Roman" w:cs="Times New Roman"/>
          <w:sz w:val="20"/>
        </w:rPr>
      </w:pPr>
      <w:proofErr w:type="gramStart"/>
      <w:r w:rsidRPr="007F2FC0">
        <w:rPr>
          <w:rFonts w:ascii="Times New Roman" w:hAnsi="Times New Roman" w:cs="Times New Roman"/>
          <w:sz w:val="20"/>
        </w:rPr>
        <w:t xml:space="preserve">(в ред. </w:t>
      </w:r>
      <w:hyperlink r:id="rId42" w:history="1">
        <w:r w:rsidRPr="007F2FC0">
          <w:rPr>
            <w:rFonts w:ascii="Times New Roman" w:hAnsi="Times New Roman" w:cs="Times New Roman"/>
            <w:color w:val="0000FF"/>
            <w:sz w:val="20"/>
          </w:rPr>
          <w:t>Постановления</w:t>
        </w:r>
      </w:hyperlink>
      <w:r w:rsidRPr="007F2FC0">
        <w:rPr>
          <w:rFonts w:ascii="Times New Roman" w:hAnsi="Times New Roman" w:cs="Times New Roman"/>
          <w:sz w:val="20"/>
        </w:rPr>
        <w:t xml:space="preserve"> Правительства Красноярского края</w:t>
      </w:r>
      <w:proofErr w:type="gramEnd"/>
    </w:p>
    <w:p w:rsidR="00353DA7" w:rsidRPr="007F2FC0" w:rsidRDefault="00353DA7">
      <w:pPr>
        <w:pStyle w:val="ConsPlusNormal"/>
        <w:jc w:val="center"/>
        <w:rPr>
          <w:rFonts w:ascii="Times New Roman" w:hAnsi="Times New Roman" w:cs="Times New Roman"/>
          <w:sz w:val="20"/>
        </w:rPr>
      </w:pPr>
      <w:r w:rsidRPr="007F2FC0">
        <w:rPr>
          <w:rFonts w:ascii="Times New Roman" w:hAnsi="Times New Roman" w:cs="Times New Roman"/>
          <w:sz w:val="20"/>
        </w:rPr>
        <w:t>от 27.05.2016 N 254-п)</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Форма N 1</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Раздел N 1. Стоимость услуг и (или) работ по капитальному ремонту общего имущества в многоквартирных домах, включенных в краткосрочный план</w:t>
      </w:r>
    </w:p>
    <w:p w:rsidR="00353DA7" w:rsidRPr="007F2FC0" w:rsidRDefault="00353DA7">
      <w:pPr>
        <w:rPr>
          <w:rFonts w:ascii="Times New Roman" w:hAnsi="Times New Roman" w:cs="Times New Roman"/>
        </w:rPr>
        <w:sectPr w:rsidR="00353DA7" w:rsidRPr="007F2FC0" w:rsidSect="007F2FC0">
          <w:pgSz w:w="11906" w:h="16838"/>
          <w:pgMar w:top="1134" w:right="566" w:bottom="1134" w:left="1134" w:header="708" w:footer="708" w:gutter="0"/>
          <w:cols w:space="708"/>
          <w:docGrid w:linePitch="360"/>
        </w:sectPr>
      </w:pPr>
    </w:p>
    <w:p w:rsidR="00353DA7" w:rsidRPr="007F2FC0" w:rsidRDefault="00353DA7">
      <w:pPr>
        <w:pStyle w:val="ConsPlusNormal"/>
        <w:jc w:val="both"/>
        <w:rPr>
          <w:rFonts w:ascii="Times New Roman" w:hAnsi="Times New Roman" w:cs="Times New Roman"/>
          <w:szCs w:val="22"/>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794"/>
        <w:gridCol w:w="1049"/>
        <w:gridCol w:w="1208"/>
        <w:gridCol w:w="1344"/>
        <w:gridCol w:w="1061"/>
        <w:gridCol w:w="1207"/>
        <w:gridCol w:w="1104"/>
        <w:gridCol w:w="1042"/>
        <w:gridCol w:w="912"/>
        <w:gridCol w:w="992"/>
        <w:gridCol w:w="992"/>
        <w:gridCol w:w="913"/>
        <w:gridCol w:w="992"/>
        <w:gridCol w:w="849"/>
        <w:gridCol w:w="992"/>
      </w:tblGrid>
      <w:tr w:rsidR="00353DA7" w:rsidRPr="007F2FC0" w:rsidTr="007F2FC0">
        <w:tc>
          <w:tcPr>
            <w:tcW w:w="425" w:type="dxa"/>
            <w:vMerge w:val="restart"/>
            <w:vAlign w:val="center"/>
          </w:tcPr>
          <w:p w:rsidR="00353DA7" w:rsidRPr="007F2FC0" w:rsidRDefault="00353DA7" w:rsidP="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N </w:t>
            </w:r>
            <w:proofErr w:type="spellStart"/>
            <w:proofErr w:type="gramStart"/>
            <w:r w:rsidRPr="007F2FC0">
              <w:rPr>
                <w:rFonts w:ascii="Times New Roman" w:hAnsi="Times New Roman" w:cs="Times New Roman"/>
                <w:sz w:val="16"/>
                <w:szCs w:val="16"/>
              </w:rPr>
              <w:t>п</w:t>
            </w:r>
            <w:proofErr w:type="spellEnd"/>
            <w:proofErr w:type="gramEnd"/>
            <w:r w:rsidRPr="007F2FC0">
              <w:rPr>
                <w:rFonts w:ascii="Times New Roman" w:hAnsi="Times New Roman" w:cs="Times New Roman"/>
                <w:sz w:val="16"/>
                <w:szCs w:val="16"/>
              </w:rPr>
              <w:t>/</w:t>
            </w:r>
            <w:proofErr w:type="spellStart"/>
            <w:r w:rsidRPr="007F2FC0">
              <w:rPr>
                <w:rFonts w:ascii="Times New Roman" w:hAnsi="Times New Roman" w:cs="Times New Roman"/>
                <w:sz w:val="16"/>
                <w:szCs w:val="16"/>
              </w:rPr>
              <w:t>п</w:t>
            </w:r>
            <w:proofErr w:type="spellEnd"/>
          </w:p>
        </w:tc>
        <w:tc>
          <w:tcPr>
            <w:tcW w:w="794" w:type="dxa"/>
            <w:vMerge w:val="restart"/>
            <w:vAlign w:val="center"/>
          </w:tcPr>
          <w:p w:rsidR="00353DA7" w:rsidRPr="007F2FC0" w:rsidRDefault="00353DA7" w:rsidP="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Адрес</w:t>
            </w:r>
          </w:p>
        </w:tc>
        <w:tc>
          <w:tcPr>
            <w:tcW w:w="1049" w:type="dxa"/>
            <w:vMerge w:val="restart"/>
            <w:vAlign w:val="center"/>
          </w:tcPr>
          <w:p w:rsidR="00353DA7" w:rsidRPr="007F2FC0" w:rsidRDefault="00353DA7" w:rsidP="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Общая площадь помещений в </w:t>
            </w:r>
            <w:proofErr w:type="spellStart"/>
            <w:proofErr w:type="gramStart"/>
            <w:r w:rsidRPr="007F2FC0">
              <w:rPr>
                <w:rFonts w:ascii="Times New Roman" w:hAnsi="Times New Roman" w:cs="Times New Roman"/>
                <w:sz w:val="16"/>
                <w:szCs w:val="16"/>
              </w:rPr>
              <w:t>многоквар</w:t>
            </w:r>
            <w:r w:rsidR="007F2FC0" w:rsidRPr="007F2FC0">
              <w:rPr>
                <w:rFonts w:ascii="Times New Roman" w:hAnsi="Times New Roman" w:cs="Times New Roman"/>
                <w:sz w:val="16"/>
                <w:szCs w:val="16"/>
              </w:rPr>
              <w:t>-</w:t>
            </w:r>
            <w:r w:rsidRPr="007F2FC0">
              <w:rPr>
                <w:rFonts w:ascii="Times New Roman" w:hAnsi="Times New Roman" w:cs="Times New Roman"/>
                <w:sz w:val="16"/>
                <w:szCs w:val="16"/>
              </w:rPr>
              <w:t>тирном</w:t>
            </w:r>
            <w:proofErr w:type="spellEnd"/>
            <w:proofErr w:type="gramEnd"/>
            <w:r w:rsidRPr="007F2FC0">
              <w:rPr>
                <w:rFonts w:ascii="Times New Roman" w:hAnsi="Times New Roman" w:cs="Times New Roman"/>
                <w:sz w:val="16"/>
                <w:szCs w:val="16"/>
              </w:rPr>
              <w:t xml:space="preserve"> доме, кв. м</w:t>
            </w:r>
          </w:p>
        </w:tc>
        <w:tc>
          <w:tcPr>
            <w:tcW w:w="2552" w:type="dxa"/>
            <w:gridSpan w:val="2"/>
            <w:vMerge w:val="restart"/>
            <w:vAlign w:val="center"/>
          </w:tcPr>
          <w:p w:rsidR="00353DA7" w:rsidRPr="007F2FC0" w:rsidRDefault="00353DA7" w:rsidP="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Источники финансирования</w:t>
            </w:r>
          </w:p>
        </w:tc>
        <w:tc>
          <w:tcPr>
            <w:tcW w:w="11056" w:type="dxa"/>
            <w:gridSpan w:val="11"/>
            <w:vAlign w:val="center"/>
          </w:tcPr>
          <w:p w:rsidR="00353DA7" w:rsidRPr="007F2FC0" w:rsidRDefault="00353DA7" w:rsidP="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Стоимость услуг и (или) работ по капитальному ремонту общего имущества многоквартирного дома, руб.</w:t>
            </w:r>
          </w:p>
        </w:tc>
      </w:tr>
      <w:tr w:rsidR="007F2FC0" w:rsidRPr="007F2FC0" w:rsidTr="007F2FC0">
        <w:tc>
          <w:tcPr>
            <w:tcW w:w="425" w:type="dxa"/>
            <w:vMerge/>
            <w:vAlign w:val="center"/>
          </w:tcPr>
          <w:p w:rsidR="00353DA7" w:rsidRPr="007F2FC0" w:rsidRDefault="00353DA7" w:rsidP="007F2FC0">
            <w:pPr>
              <w:jc w:val="center"/>
              <w:rPr>
                <w:rFonts w:ascii="Times New Roman" w:hAnsi="Times New Roman" w:cs="Times New Roman"/>
                <w:sz w:val="16"/>
                <w:szCs w:val="16"/>
              </w:rPr>
            </w:pPr>
          </w:p>
        </w:tc>
        <w:tc>
          <w:tcPr>
            <w:tcW w:w="794" w:type="dxa"/>
            <w:vMerge/>
            <w:vAlign w:val="center"/>
          </w:tcPr>
          <w:p w:rsidR="00353DA7" w:rsidRPr="007F2FC0" w:rsidRDefault="00353DA7" w:rsidP="007F2FC0">
            <w:pPr>
              <w:jc w:val="center"/>
              <w:rPr>
                <w:rFonts w:ascii="Times New Roman" w:hAnsi="Times New Roman" w:cs="Times New Roman"/>
                <w:sz w:val="16"/>
                <w:szCs w:val="16"/>
              </w:rPr>
            </w:pPr>
          </w:p>
        </w:tc>
        <w:tc>
          <w:tcPr>
            <w:tcW w:w="1049" w:type="dxa"/>
            <w:vMerge/>
            <w:vAlign w:val="center"/>
          </w:tcPr>
          <w:p w:rsidR="00353DA7" w:rsidRPr="007F2FC0" w:rsidRDefault="00353DA7" w:rsidP="007F2FC0">
            <w:pPr>
              <w:jc w:val="center"/>
              <w:rPr>
                <w:rFonts w:ascii="Times New Roman" w:hAnsi="Times New Roman" w:cs="Times New Roman"/>
                <w:sz w:val="16"/>
                <w:szCs w:val="16"/>
              </w:rPr>
            </w:pPr>
          </w:p>
        </w:tc>
        <w:tc>
          <w:tcPr>
            <w:tcW w:w="2552" w:type="dxa"/>
            <w:gridSpan w:val="2"/>
            <w:vMerge/>
            <w:vAlign w:val="center"/>
          </w:tcPr>
          <w:p w:rsidR="00353DA7" w:rsidRPr="007F2FC0" w:rsidRDefault="00353DA7" w:rsidP="007F2FC0">
            <w:pPr>
              <w:jc w:val="center"/>
              <w:rPr>
                <w:rFonts w:ascii="Times New Roman" w:hAnsi="Times New Roman" w:cs="Times New Roman"/>
                <w:sz w:val="16"/>
                <w:szCs w:val="16"/>
              </w:rPr>
            </w:pPr>
          </w:p>
        </w:tc>
        <w:tc>
          <w:tcPr>
            <w:tcW w:w="1061" w:type="dxa"/>
            <w:vMerge w:val="restart"/>
            <w:vAlign w:val="center"/>
          </w:tcPr>
          <w:p w:rsidR="00353DA7" w:rsidRPr="007F2FC0" w:rsidRDefault="00353DA7" w:rsidP="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всего, стоимость ремонта</w:t>
            </w:r>
          </w:p>
        </w:tc>
        <w:tc>
          <w:tcPr>
            <w:tcW w:w="9995" w:type="dxa"/>
            <w:gridSpan w:val="10"/>
            <w:vAlign w:val="center"/>
          </w:tcPr>
          <w:p w:rsidR="00353DA7" w:rsidRPr="007F2FC0" w:rsidRDefault="00353DA7" w:rsidP="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в том числе:</w:t>
            </w:r>
          </w:p>
        </w:tc>
      </w:tr>
      <w:tr w:rsidR="007F2FC0" w:rsidRPr="007F2FC0" w:rsidTr="007F2FC0">
        <w:tc>
          <w:tcPr>
            <w:tcW w:w="425" w:type="dxa"/>
            <w:vMerge/>
            <w:vAlign w:val="center"/>
          </w:tcPr>
          <w:p w:rsidR="00353DA7" w:rsidRPr="007F2FC0" w:rsidRDefault="00353DA7" w:rsidP="007F2FC0">
            <w:pPr>
              <w:jc w:val="center"/>
              <w:rPr>
                <w:rFonts w:ascii="Times New Roman" w:hAnsi="Times New Roman" w:cs="Times New Roman"/>
                <w:sz w:val="16"/>
                <w:szCs w:val="16"/>
              </w:rPr>
            </w:pPr>
          </w:p>
        </w:tc>
        <w:tc>
          <w:tcPr>
            <w:tcW w:w="794" w:type="dxa"/>
            <w:vMerge/>
            <w:vAlign w:val="center"/>
          </w:tcPr>
          <w:p w:rsidR="00353DA7" w:rsidRPr="007F2FC0" w:rsidRDefault="00353DA7" w:rsidP="007F2FC0">
            <w:pPr>
              <w:jc w:val="center"/>
              <w:rPr>
                <w:rFonts w:ascii="Times New Roman" w:hAnsi="Times New Roman" w:cs="Times New Roman"/>
                <w:sz w:val="16"/>
                <w:szCs w:val="16"/>
              </w:rPr>
            </w:pPr>
          </w:p>
        </w:tc>
        <w:tc>
          <w:tcPr>
            <w:tcW w:w="1049" w:type="dxa"/>
            <w:vMerge/>
            <w:vAlign w:val="center"/>
          </w:tcPr>
          <w:p w:rsidR="00353DA7" w:rsidRPr="007F2FC0" w:rsidRDefault="00353DA7" w:rsidP="007F2FC0">
            <w:pPr>
              <w:jc w:val="center"/>
              <w:rPr>
                <w:rFonts w:ascii="Times New Roman" w:hAnsi="Times New Roman" w:cs="Times New Roman"/>
                <w:sz w:val="16"/>
                <w:szCs w:val="16"/>
              </w:rPr>
            </w:pPr>
          </w:p>
        </w:tc>
        <w:tc>
          <w:tcPr>
            <w:tcW w:w="2552" w:type="dxa"/>
            <w:gridSpan w:val="2"/>
            <w:vMerge/>
            <w:vAlign w:val="center"/>
          </w:tcPr>
          <w:p w:rsidR="00353DA7" w:rsidRPr="007F2FC0" w:rsidRDefault="00353DA7" w:rsidP="007F2FC0">
            <w:pPr>
              <w:jc w:val="center"/>
              <w:rPr>
                <w:rFonts w:ascii="Times New Roman" w:hAnsi="Times New Roman" w:cs="Times New Roman"/>
                <w:sz w:val="16"/>
                <w:szCs w:val="16"/>
              </w:rPr>
            </w:pPr>
          </w:p>
        </w:tc>
        <w:tc>
          <w:tcPr>
            <w:tcW w:w="1061" w:type="dxa"/>
            <w:vMerge/>
            <w:vAlign w:val="center"/>
          </w:tcPr>
          <w:p w:rsidR="00353DA7" w:rsidRPr="007F2FC0" w:rsidRDefault="00353DA7" w:rsidP="007F2FC0">
            <w:pPr>
              <w:jc w:val="center"/>
              <w:rPr>
                <w:rFonts w:ascii="Times New Roman" w:hAnsi="Times New Roman" w:cs="Times New Roman"/>
                <w:sz w:val="16"/>
                <w:szCs w:val="16"/>
              </w:rPr>
            </w:pPr>
          </w:p>
        </w:tc>
        <w:tc>
          <w:tcPr>
            <w:tcW w:w="1207" w:type="dxa"/>
            <w:vMerge w:val="restart"/>
            <w:vAlign w:val="center"/>
          </w:tcPr>
          <w:p w:rsidR="00353DA7" w:rsidRPr="007F2FC0" w:rsidRDefault="00353DA7" w:rsidP="007F2FC0">
            <w:pPr>
              <w:pStyle w:val="ConsPlusNormal"/>
              <w:jc w:val="center"/>
              <w:rPr>
                <w:rFonts w:ascii="Times New Roman" w:hAnsi="Times New Roman" w:cs="Times New Roman"/>
                <w:sz w:val="14"/>
                <w:szCs w:val="14"/>
              </w:rPr>
            </w:pPr>
            <w:r w:rsidRPr="007F2FC0">
              <w:rPr>
                <w:rFonts w:ascii="Times New Roman" w:hAnsi="Times New Roman" w:cs="Times New Roman"/>
                <w:sz w:val="14"/>
                <w:szCs w:val="14"/>
              </w:rPr>
              <w:t>ремонт крыши, в том числе переустройство невентилируемой крыши на вентилируемую крышу, устройство выходов на кровлю</w:t>
            </w:r>
          </w:p>
        </w:tc>
        <w:tc>
          <w:tcPr>
            <w:tcW w:w="1104" w:type="dxa"/>
            <w:vMerge w:val="restart"/>
            <w:vAlign w:val="center"/>
          </w:tcPr>
          <w:p w:rsidR="00353DA7" w:rsidRPr="007F2FC0" w:rsidRDefault="00353DA7" w:rsidP="007F2FC0">
            <w:pPr>
              <w:pStyle w:val="ConsPlusNormal"/>
              <w:jc w:val="center"/>
              <w:rPr>
                <w:rFonts w:ascii="Times New Roman" w:hAnsi="Times New Roman" w:cs="Times New Roman"/>
                <w:sz w:val="14"/>
                <w:szCs w:val="14"/>
              </w:rPr>
            </w:pPr>
            <w:r w:rsidRPr="007F2FC0">
              <w:rPr>
                <w:rFonts w:ascii="Times New Roman" w:hAnsi="Times New Roman" w:cs="Times New Roman"/>
                <w:sz w:val="14"/>
                <w:szCs w:val="14"/>
              </w:rPr>
              <w:t>ремонт и замена лифтового оборудования, признанного непригодным для эксплуатации, ремонт лифтовых шахт</w:t>
            </w:r>
          </w:p>
        </w:tc>
        <w:tc>
          <w:tcPr>
            <w:tcW w:w="4851" w:type="dxa"/>
            <w:gridSpan w:val="5"/>
            <w:vAlign w:val="center"/>
          </w:tcPr>
          <w:p w:rsidR="00353DA7" w:rsidRPr="007F2FC0" w:rsidRDefault="00353DA7" w:rsidP="007F2FC0">
            <w:pPr>
              <w:pStyle w:val="ConsPlusNormal"/>
              <w:jc w:val="center"/>
              <w:rPr>
                <w:rFonts w:ascii="Times New Roman" w:hAnsi="Times New Roman" w:cs="Times New Roman"/>
                <w:sz w:val="14"/>
                <w:szCs w:val="14"/>
              </w:rPr>
            </w:pPr>
            <w:r w:rsidRPr="007F2FC0">
              <w:rPr>
                <w:rFonts w:ascii="Times New Roman" w:hAnsi="Times New Roman" w:cs="Times New Roman"/>
                <w:sz w:val="14"/>
                <w:szCs w:val="14"/>
              </w:rPr>
              <w:t>ремонт внутридомовых инженерных систем (включая установку коллективных (общедомовых) приборов учета и узлов управления)</w:t>
            </w:r>
          </w:p>
        </w:tc>
        <w:tc>
          <w:tcPr>
            <w:tcW w:w="992" w:type="dxa"/>
            <w:vMerge w:val="restart"/>
            <w:vAlign w:val="center"/>
          </w:tcPr>
          <w:p w:rsidR="00353DA7" w:rsidRPr="007F2FC0" w:rsidRDefault="00353DA7" w:rsidP="007F2FC0">
            <w:pPr>
              <w:pStyle w:val="ConsPlusNormal"/>
              <w:jc w:val="center"/>
              <w:rPr>
                <w:rFonts w:ascii="Times New Roman" w:hAnsi="Times New Roman" w:cs="Times New Roman"/>
                <w:sz w:val="14"/>
                <w:szCs w:val="14"/>
              </w:rPr>
            </w:pPr>
            <w:r w:rsidRPr="007F2FC0">
              <w:rPr>
                <w:rFonts w:ascii="Times New Roman" w:hAnsi="Times New Roman" w:cs="Times New Roman"/>
                <w:sz w:val="14"/>
                <w:szCs w:val="14"/>
              </w:rPr>
              <w:t>ремонт подвальных помещений, относящихся к общему имуществу в многоквартирном доме</w:t>
            </w:r>
          </w:p>
        </w:tc>
        <w:tc>
          <w:tcPr>
            <w:tcW w:w="849" w:type="dxa"/>
            <w:vMerge w:val="restart"/>
            <w:vAlign w:val="center"/>
          </w:tcPr>
          <w:p w:rsidR="00353DA7" w:rsidRPr="007F2FC0" w:rsidRDefault="00353DA7" w:rsidP="007F2FC0">
            <w:pPr>
              <w:pStyle w:val="ConsPlusNormal"/>
              <w:jc w:val="center"/>
              <w:rPr>
                <w:rFonts w:ascii="Times New Roman" w:hAnsi="Times New Roman" w:cs="Times New Roman"/>
                <w:sz w:val="14"/>
                <w:szCs w:val="14"/>
              </w:rPr>
            </w:pPr>
            <w:r w:rsidRPr="007F2FC0">
              <w:rPr>
                <w:rFonts w:ascii="Times New Roman" w:hAnsi="Times New Roman" w:cs="Times New Roman"/>
                <w:sz w:val="14"/>
                <w:szCs w:val="14"/>
              </w:rPr>
              <w:t>утепление и ремонт фасада</w:t>
            </w:r>
          </w:p>
        </w:tc>
        <w:tc>
          <w:tcPr>
            <w:tcW w:w="992" w:type="dxa"/>
            <w:vMerge w:val="restart"/>
            <w:vAlign w:val="center"/>
          </w:tcPr>
          <w:p w:rsidR="00353DA7" w:rsidRPr="007F2FC0" w:rsidRDefault="00353DA7" w:rsidP="007F2FC0">
            <w:pPr>
              <w:pStyle w:val="ConsPlusNormal"/>
              <w:jc w:val="center"/>
              <w:rPr>
                <w:rFonts w:ascii="Times New Roman" w:hAnsi="Times New Roman" w:cs="Times New Roman"/>
                <w:sz w:val="14"/>
                <w:szCs w:val="14"/>
              </w:rPr>
            </w:pPr>
            <w:r w:rsidRPr="007F2FC0">
              <w:rPr>
                <w:rFonts w:ascii="Times New Roman" w:hAnsi="Times New Roman" w:cs="Times New Roman"/>
                <w:sz w:val="14"/>
                <w:szCs w:val="14"/>
              </w:rPr>
              <w:t xml:space="preserve">ремонт фундамента </w:t>
            </w:r>
            <w:proofErr w:type="spellStart"/>
            <w:proofErr w:type="gramStart"/>
            <w:r w:rsidRPr="007F2FC0">
              <w:rPr>
                <w:rFonts w:ascii="Times New Roman" w:hAnsi="Times New Roman" w:cs="Times New Roman"/>
                <w:sz w:val="14"/>
                <w:szCs w:val="14"/>
              </w:rPr>
              <w:t>многоквар</w:t>
            </w:r>
            <w:r w:rsidR="007F2FC0" w:rsidRPr="007F2FC0">
              <w:rPr>
                <w:rFonts w:ascii="Times New Roman" w:hAnsi="Times New Roman" w:cs="Times New Roman"/>
                <w:sz w:val="14"/>
                <w:szCs w:val="14"/>
              </w:rPr>
              <w:t>-</w:t>
            </w:r>
            <w:r w:rsidRPr="007F2FC0">
              <w:rPr>
                <w:rFonts w:ascii="Times New Roman" w:hAnsi="Times New Roman" w:cs="Times New Roman"/>
                <w:sz w:val="14"/>
                <w:szCs w:val="14"/>
              </w:rPr>
              <w:t>тирного</w:t>
            </w:r>
            <w:proofErr w:type="spellEnd"/>
            <w:proofErr w:type="gramEnd"/>
            <w:r w:rsidRPr="007F2FC0">
              <w:rPr>
                <w:rFonts w:ascii="Times New Roman" w:hAnsi="Times New Roman" w:cs="Times New Roman"/>
                <w:sz w:val="14"/>
                <w:szCs w:val="14"/>
              </w:rPr>
              <w:t xml:space="preserve"> дома</w:t>
            </w: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vMerge/>
          </w:tcPr>
          <w:p w:rsidR="00353DA7" w:rsidRPr="007F2FC0" w:rsidRDefault="00353DA7">
            <w:pPr>
              <w:rPr>
                <w:rFonts w:ascii="Times New Roman" w:hAnsi="Times New Roman" w:cs="Times New Roman"/>
                <w:sz w:val="16"/>
                <w:szCs w:val="16"/>
              </w:rPr>
            </w:pPr>
          </w:p>
        </w:tc>
        <w:tc>
          <w:tcPr>
            <w:tcW w:w="1061" w:type="dxa"/>
            <w:vMerge/>
          </w:tcPr>
          <w:p w:rsidR="00353DA7" w:rsidRPr="007F2FC0" w:rsidRDefault="00353DA7">
            <w:pPr>
              <w:rPr>
                <w:rFonts w:ascii="Times New Roman" w:hAnsi="Times New Roman" w:cs="Times New Roman"/>
                <w:sz w:val="16"/>
                <w:szCs w:val="16"/>
              </w:rPr>
            </w:pPr>
          </w:p>
        </w:tc>
        <w:tc>
          <w:tcPr>
            <w:tcW w:w="1207" w:type="dxa"/>
            <w:vMerge/>
          </w:tcPr>
          <w:p w:rsidR="00353DA7" w:rsidRPr="007F2FC0" w:rsidRDefault="00353DA7">
            <w:pPr>
              <w:rPr>
                <w:rFonts w:ascii="Times New Roman" w:hAnsi="Times New Roman" w:cs="Times New Roman"/>
                <w:sz w:val="16"/>
                <w:szCs w:val="16"/>
              </w:rPr>
            </w:pPr>
          </w:p>
        </w:tc>
        <w:tc>
          <w:tcPr>
            <w:tcW w:w="1104" w:type="dxa"/>
            <w:vMerge/>
          </w:tcPr>
          <w:p w:rsidR="00353DA7" w:rsidRPr="007F2FC0" w:rsidRDefault="00353DA7">
            <w:pPr>
              <w:rPr>
                <w:rFonts w:ascii="Times New Roman" w:hAnsi="Times New Roman" w:cs="Times New Roman"/>
                <w:sz w:val="16"/>
                <w:szCs w:val="16"/>
              </w:rPr>
            </w:pPr>
          </w:p>
        </w:tc>
        <w:tc>
          <w:tcPr>
            <w:tcW w:w="1042" w:type="dxa"/>
            <w:vAlign w:val="center"/>
          </w:tcPr>
          <w:p w:rsidR="00353DA7" w:rsidRPr="007F2FC0" w:rsidRDefault="00353DA7" w:rsidP="007F2FC0">
            <w:pPr>
              <w:pStyle w:val="ConsPlusNormal"/>
              <w:jc w:val="center"/>
              <w:rPr>
                <w:rFonts w:ascii="Times New Roman" w:hAnsi="Times New Roman" w:cs="Times New Roman"/>
                <w:sz w:val="16"/>
                <w:szCs w:val="16"/>
              </w:rPr>
            </w:pPr>
            <w:proofErr w:type="spellStart"/>
            <w:proofErr w:type="gramStart"/>
            <w:r w:rsidRPr="007F2FC0">
              <w:rPr>
                <w:rFonts w:ascii="Times New Roman" w:hAnsi="Times New Roman" w:cs="Times New Roman"/>
                <w:sz w:val="16"/>
                <w:szCs w:val="16"/>
              </w:rPr>
              <w:t>электро</w:t>
            </w:r>
            <w:proofErr w:type="spellEnd"/>
            <w:r w:rsidR="007F2FC0">
              <w:rPr>
                <w:rFonts w:ascii="Times New Roman" w:hAnsi="Times New Roman" w:cs="Times New Roman"/>
                <w:sz w:val="16"/>
                <w:szCs w:val="16"/>
                <w:lang w:val="en-US"/>
              </w:rPr>
              <w:t>-</w:t>
            </w:r>
            <w:r w:rsidRPr="007F2FC0">
              <w:rPr>
                <w:rFonts w:ascii="Times New Roman" w:hAnsi="Times New Roman" w:cs="Times New Roman"/>
                <w:sz w:val="16"/>
                <w:szCs w:val="16"/>
              </w:rPr>
              <w:t>снабжения</w:t>
            </w:r>
            <w:proofErr w:type="gramEnd"/>
          </w:p>
        </w:tc>
        <w:tc>
          <w:tcPr>
            <w:tcW w:w="912" w:type="dxa"/>
            <w:vAlign w:val="center"/>
          </w:tcPr>
          <w:p w:rsidR="00353DA7" w:rsidRPr="007F2FC0" w:rsidRDefault="00353DA7" w:rsidP="007F2FC0">
            <w:pPr>
              <w:pStyle w:val="ConsPlusNormal"/>
              <w:jc w:val="center"/>
              <w:rPr>
                <w:rFonts w:ascii="Times New Roman" w:hAnsi="Times New Roman" w:cs="Times New Roman"/>
                <w:sz w:val="16"/>
                <w:szCs w:val="16"/>
              </w:rPr>
            </w:pPr>
            <w:proofErr w:type="spellStart"/>
            <w:proofErr w:type="gramStart"/>
            <w:r w:rsidRPr="007F2FC0">
              <w:rPr>
                <w:rFonts w:ascii="Times New Roman" w:hAnsi="Times New Roman" w:cs="Times New Roman"/>
                <w:sz w:val="16"/>
                <w:szCs w:val="16"/>
              </w:rPr>
              <w:t>тепло</w:t>
            </w:r>
            <w:r w:rsidR="007F2FC0" w:rsidRPr="007F2FC0">
              <w:rPr>
                <w:rFonts w:ascii="Times New Roman" w:hAnsi="Times New Roman" w:cs="Times New Roman"/>
                <w:sz w:val="16"/>
                <w:szCs w:val="16"/>
              </w:rPr>
              <w:t>-</w:t>
            </w:r>
            <w:r w:rsidRPr="007F2FC0">
              <w:rPr>
                <w:rFonts w:ascii="Times New Roman" w:hAnsi="Times New Roman" w:cs="Times New Roman"/>
                <w:sz w:val="16"/>
                <w:szCs w:val="16"/>
              </w:rPr>
              <w:t>снабжения</w:t>
            </w:r>
            <w:proofErr w:type="spellEnd"/>
            <w:proofErr w:type="gramEnd"/>
            <w:r w:rsidRPr="007F2FC0">
              <w:rPr>
                <w:rFonts w:ascii="Times New Roman" w:hAnsi="Times New Roman" w:cs="Times New Roman"/>
                <w:sz w:val="16"/>
                <w:szCs w:val="16"/>
              </w:rPr>
              <w:t xml:space="preserve"> и горячего </w:t>
            </w:r>
            <w:proofErr w:type="spellStart"/>
            <w:r w:rsidRPr="007F2FC0">
              <w:rPr>
                <w:rFonts w:ascii="Times New Roman" w:hAnsi="Times New Roman" w:cs="Times New Roman"/>
                <w:sz w:val="16"/>
                <w:szCs w:val="16"/>
              </w:rPr>
              <w:t>водо</w:t>
            </w:r>
            <w:r w:rsidR="007F2FC0" w:rsidRPr="007F2FC0">
              <w:rPr>
                <w:rFonts w:ascii="Times New Roman" w:hAnsi="Times New Roman" w:cs="Times New Roman"/>
                <w:sz w:val="16"/>
                <w:szCs w:val="16"/>
              </w:rPr>
              <w:t>-</w:t>
            </w:r>
            <w:r w:rsidRPr="007F2FC0">
              <w:rPr>
                <w:rFonts w:ascii="Times New Roman" w:hAnsi="Times New Roman" w:cs="Times New Roman"/>
                <w:sz w:val="16"/>
                <w:szCs w:val="16"/>
              </w:rPr>
              <w:t>снабжения</w:t>
            </w:r>
            <w:proofErr w:type="spellEnd"/>
          </w:p>
        </w:tc>
        <w:tc>
          <w:tcPr>
            <w:tcW w:w="992" w:type="dxa"/>
            <w:vAlign w:val="center"/>
          </w:tcPr>
          <w:p w:rsidR="00353DA7" w:rsidRPr="007F2FC0" w:rsidRDefault="00353DA7" w:rsidP="007F2FC0">
            <w:pPr>
              <w:pStyle w:val="ConsPlusNormal"/>
              <w:jc w:val="center"/>
              <w:rPr>
                <w:rFonts w:ascii="Times New Roman" w:hAnsi="Times New Roman" w:cs="Times New Roman"/>
                <w:sz w:val="16"/>
                <w:szCs w:val="16"/>
              </w:rPr>
            </w:pPr>
            <w:proofErr w:type="spellStart"/>
            <w:proofErr w:type="gramStart"/>
            <w:r w:rsidRPr="007F2FC0">
              <w:rPr>
                <w:rFonts w:ascii="Times New Roman" w:hAnsi="Times New Roman" w:cs="Times New Roman"/>
                <w:sz w:val="16"/>
                <w:szCs w:val="16"/>
              </w:rPr>
              <w:t>газо</w:t>
            </w:r>
            <w:proofErr w:type="spellEnd"/>
            <w:r w:rsidR="007F2FC0">
              <w:rPr>
                <w:rFonts w:ascii="Times New Roman" w:hAnsi="Times New Roman" w:cs="Times New Roman"/>
                <w:sz w:val="16"/>
                <w:szCs w:val="16"/>
                <w:lang w:val="en-US"/>
              </w:rPr>
              <w:t>-</w:t>
            </w:r>
            <w:r w:rsidRPr="007F2FC0">
              <w:rPr>
                <w:rFonts w:ascii="Times New Roman" w:hAnsi="Times New Roman" w:cs="Times New Roman"/>
                <w:sz w:val="16"/>
                <w:szCs w:val="16"/>
              </w:rPr>
              <w:t>снабжения</w:t>
            </w:r>
            <w:proofErr w:type="gramEnd"/>
          </w:p>
        </w:tc>
        <w:tc>
          <w:tcPr>
            <w:tcW w:w="992" w:type="dxa"/>
            <w:vAlign w:val="center"/>
          </w:tcPr>
          <w:p w:rsidR="00353DA7" w:rsidRPr="007F2FC0" w:rsidRDefault="00353DA7" w:rsidP="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холодного </w:t>
            </w:r>
            <w:proofErr w:type="spellStart"/>
            <w:proofErr w:type="gramStart"/>
            <w:r w:rsidRPr="007F2FC0">
              <w:rPr>
                <w:rFonts w:ascii="Times New Roman" w:hAnsi="Times New Roman" w:cs="Times New Roman"/>
                <w:sz w:val="16"/>
                <w:szCs w:val="16"/>
              </w:rPr>
              <w:t>водоснаб</w:t>
            </w:r>
            <w:proofErr w:type="spellEnd"/>
            <w:r w:rsidR="007F2FC0">
              <w:rPr>
                <w:rFonts w:ascii="Times New Roman" w:hAnsi="Times New Roman" w:cs="Times New Roman"/>
                <w:sz w:val="16"/>
                <w:szCs w:val="16"/>
                <w:lang w:val="en-US"/>
              </w:rPr>
              <w:t>-</w:t>
            </w:r>
            <w:proofErr w:type="spellStart"/>
            <w:r w:rsidRPr="007F2FC0">
              <w:rPr>
                <w:rFonts w:ascii="Times New Roman" w:hAnsi="Times New Roman" w:cs="Times New Roman"/>
                <w:sz w:val="16"/>
                <w:szCs w:val="16"/>
              </w:rPr>
              <w:t>жения</w:t>
            </w:r>
            <w:proofErr w:type="spellEnd"/>
            <w:proofErr w:type="gramEnd"/>
          </w:p>
        </w:tc>
        <w:tc>
          <w:tcPr>
            <w:tcW w:w="913" w:type="dxa"/>
            <w:vAlign w:val="center"/>
          </w:tcPr>
          <w:p w:rsidR="00353DA7" w:rsidRPr="007F2FC0" w:rsidRDefault="00353DA7" w:rsidP="007F2FC0">
            <w:pPr>
              <w:pStyle w:val="ConsPlusNormal"/>
              <w:jc w:val="center"/>
              <w:rPr>
                <w:rFonts w:ascii="Times New Roman" w:hAnsi="Times New Roman" w:cs="Times New Roman"/>
                <w:sz w:val="16"/>
                <w:szCs w:val="16"/>
              </w:rPr>
            </w:pPr>
            <w:proofErr w:type="spellStart"/>
            <w:proofErr w:type="gramStart"/>
            <w:r w:rsidRPr="007F2FC0">
              <w:rPr>
                <w:rFonts w:ascii="Times New Roman" w:hAnsi="Times New Roman" w:cs="Times New Roman"/>
                <w:sz w:val="16"/>
                <w:szCs w:val="16"/>
              </w:rPr>
              <w:t>водо</w:t>
            </w:r>
            <w:proofErr w:type="spellEnd"/>
            <w:r w:rsidR="007F2FC0">
              <w:rPr>
                <w:rFonts w:ascii="Times New Roman" w:hAnsi="Times New Roman" w:cs="Times New Roman"/>
                <w:sz w:val="16"/>
                <w:szCs w:val="16"/>
                <w:lang w:val="en-US"/>
              </w:rPr>
              <w:t>-</w:t>
            </w:r>
            <w:r w:rsidRPr="007F2FC0">
              <w:rPr>
                <w:rFonts w:ascii="Times New Roman" w:hAnsi="Times New Roman" w:cs="Times New Roman"/>
                <w:sz w:val="16"/>
                <w:szCs w:val="16"/>
              </w:rPr>
              <w:t>отведения</w:t>
            </w:r>
            <w:proofErr w:type="gramEnd"/>
          </w:p>
        </w:tc>
        <w:tc>
          <w:tcPr>
            <w:tcW w:w="992" w:type="dxa"/>
            <w:vMerge/>
          </w:tcPr>
          <w:p w:rsidR="00353DA7" w:rsidRPr="007F2FC0" w:rsidRDefault="00353DA7">
            <w:pPr>
              <w:rPr>
                <w:rFonts w:ascii="Times New Roman" w:hAnsi="Times New Roman" w:cs="Times New Roman"/>
                <w:sz w:val="16"/>
                <w:szCs w:val="16"/>
              </w:rPr>
            </w:pPr>
          </w:p>
        </w:tc>
        <w:tc>
          <w:tcPr>
            <w:tcW w:w="849" w:type="dxa"/>
            <w:vMerge/>
          </w:tcPr>
          <w:p w:rsidR="00353DA7" w:rsidRPr="007F2FC0" w:rsidRDefault="00353DA7">
            <w:pPr>
              <w:rPr>
                <w:rFonts w:ascii="Times New Roman" w:hAnsi="Times New Roman" w:cs="Times New Roman"/>
                <w:sz w:val="16"/>
                <w:szCs w:val="16"/>
              </w:rPr>
            </w:pPr>
          </w:p>
        </w:tc>
        <w:tc>
          <w:tcPr>
            <w:tcW w:w="992" w:type="dxa"/>
            <w:vMerge/>
          </w:tcPr>
          <w:p w:rsidR="00353DA7" w:rsidRPr="007F2FC0" w:rsidRDefault="00353DA7">
            <w:pPr>
              <w:rPr>
                <w:rFonts w:ascii="Times New Roman" w:hAnsi="Times New Roman" w:cs="Times New Roman"/>
                <w:sz w:val="16"/>
                <w:szCs w:val="16"/>
              </w:rPr>
            </w:pPr>
          </w:p>
        </w:tc>
      </w:tr>
      <w:tr w:rsidR="00353DA7" w:rsidRPr="007F2FC0" w:rsidTr="007F2FC0">
        <w:tc>
          <w:tcPr>
            <w:tcW w:w="425"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1</w:t>
            </w:r>
          </w:p>
        </w:tc>
        <w:tc>
          <w:tcPr>
            <w:tcW w:w="794"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2</w:t>
            </w:r>
          </w:p>
        </w:tc>
        <w:tc>
          <w:tcPr>
            <w:tcW w:w="1049"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3</w:t>
            </w:r>
          </w:p>
        </w:tc>
        <w:tc>
          <w:tcPr>
            <w:tcW w:w="2552" w:type="dxa"/>
            <w:gridSpan w:val="2"/>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4</w:t>
            </w:r>
          </w:p>
        </w:tc>
        <w:tc>
          <w:tcPr>
            <w:tcW w:w="1061"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5</w:t>
            </w:r>
          </w:p>
        </w:tc>
        <w:tc>
          <w:tcPr>
            <w:tcW w:w="1207"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6</w:t>
            </w:r>
          </w:p>
        </w:tc>
        <w:tc>
          <w:tcPr>
            <w:tcW w:w="1104"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7</w:t>
            </w:r>
          </w:p>
        </w:tc>
        <w:tc>
          <w:tcPr>
            <w:tcW w:w="104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8</w:t>
            </w:r>
          </w:p>
        </w:tc>
        <w:tc>
          <w:tcPr>
            <w:tcW w:w="91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9</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10</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11</w:t>
            </w:r>
          </w:p>
        </w:tc>
        <w:tc>
          <w:tcPr>
            <w:tcW w:w="913"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12</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13</w:t>
            </w:r>
          </w:p>
        </w:tc>
        <w:tc>
          <w:tcPr>
            <w:tcW w:w="849"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14</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15</w:t>
            </w:r>
          </w:p>
        </w:tc>
      </w:tr>
      <w:tr w:rsidR="00353DA7" w:rsidRPr="007F2FC0" w:rsidTr="007F2FC0">
        <w:tc>
          <w:tcPr>
            <w:tcW w:w="15876" w:type="dxa"/>
            <w:gridSpan w:val="16"/>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1. Многоквартирные дома, формирующие фонды капитального ремонта на счете регионального оператора</w:t>
            </w:r>
          </w:p>
        </w:tc>
      </w:tr>
      <w:tr w:rsidR="00353DA7" w:rsidRPr="007F2FC0" w:rsidTr="007F2FC0">
        <w:tc>
          <w:tcPr>
            <w:tcW w:w="425"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1.1</w:t>
            </w:r>
          </w:p>
        </w:tc>
        <w:tc>
          <w:tcPr>
            <w:tcW w:w="794" w:type="dxa"/>
            <w:vMerge w:val="restart"/>
          </w:tcPr>
          <w:p w:rsidR="00353DA7" w:rsidRPr="007F2FC0" w:rsidRDefault="00353DA7">
            <w:pPr>
              <w:pStyle w:val="ConsPlusNormal"/>
              <w:rPr>
                <w:rFonts w:ascii="Times New Roman" w:hAnsi="Times New Roman" w:cs="Times New Roman"/>
                <w:sz w:val="16"/>
                <w:szCs w:val="16"/>
              </w:rPr>
            </w:pPr>
          </w:p>
        </w:tc>
        <w:tc>
          <w:tcPr>
            <w:tcW w:w="1049" w:type="dxa"/>
            <w:vMerge w:val="restart"/>
          </w:tcPr>
          <w:p w:rsidR="00353DA7" w:rsidRPr="007F2FC0" w:rsidRDefault="00353DA7">
            <w:pPr>
              <w:pStyle w:val="ConsPlusNormal"/>
              <w:rPr>
                <w:rFonts w:ascii="Times New Roman" w:hAnsi="Times New Roman" w:cs="Times New Roman"/>
                <w:sz w:val="16"/>
                <w:szCs w:val="16"/>
              </w:rPr>
            </w:pPr>
          </w:p>
        </w:tc>
        <w:tc>
          <w:tcPr>
            <w:tcW w:w="1208"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средства собственников</w:t>
            </w:r>
          </w:p>
        </w:tc>
        <w:tc>
          <w:tcPr>
            <w:tcW w:w="1344" w:type="dxa"/>
          </w:tcPr>
          <w:p w:rsidR="00353DA7" w:rsidRPr="007F2FC0" w:rsidRDefault="00353DA7" w:rsidP="007F2FC0">
            <w:pPr>
              <w:pStyle w:val="a3"/>
              <w:rPr>
                <w:rFonts w:ascii="Times New Roman" w:hAnsi="Times New Roman" w:cs="Times New Roman"/>
                <w:sz w:val="14"/>
                <w:szCs w:val="14"/>
              </w:rPr>
            </w:pPr>
            <w:r w:rsidRPr="007F2FC0">
              <w:rPr>
                <w:rFonts w:ascii="Times New Roman" w:hAnsi="Times New Roman" w:cs="Times New Roman"/>
                <w:sz w:val="14"/>
                <w:szCs w:val="14"/>
              </w:rPr>
              <w:t>минимальный размер взноса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rsidP="007F2FC0">
            <w:pPr>
              <w:pStyle w:val="a3"/>
              <w:rPr>
                <w:rFonts w:ascii="Times New Roman" w:hAnsi="Times New Roman" w:cs="Times New Roman"/>
                <w:sz w:val="14"/>
                <w:szCs w:val="14"/>
              </w:rPr>
            </w:pPr>
            <w:r w:rsidRPr="007F2FC0">
              <w:rPr>
                <w:rFonts w:ascii="Times New Roman" w:hAnsi="Times New Roman" w:cs="Times New Roman"/>
                <w:sz w:val="14"/>
                <w:szCs w:val="14"/>
              </w:rPr>
              <w:t>взнос, превышающий минимальный размер</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меры финансовой поддержки</w:t>
            </w:r>
          </w:p>
        </w:tc>
        <w:tc>
          <w:tcPr>
            <w:tcW w:w="1344" w:type="dxa"/>
          </w:tcPr>
          <w:p w:rsidR="00353DA7" w:rsidRPr="007F2FC0" w:rsidRDefault="00353DA7" w:rsidP="007F2FC0">
            <w:pPr>
              <w:pStyle w:val="a3"/>
              <w:rPr>
                <w:rFonts w:ascii="Times New Roman" w:hAnsi="Times New Roman" w:cs="Times New Roman"/>
                <w:sz w:val="14"/>
                <w:szCs w:val="14"/>
              </w:rPr>
            </w:pPr>
            <w:r w:rsidRPr="007F2FC0">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rPr>
          <w:trHeight w:val="20"/>
        </w:trPr>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rsidP="007F2FC0">
            <w:pPr>
              <w:pStyle w:val="a3"/>
              <w:rPr>
                <w:rFonts w:ascii="Times New Roman" w:hAnsi="Times New Roman" w:cs="Times New Roman"/>
                <w:sz w:val="16"/>
                <w:szCs w:val="16"/>
              </w:rPr>
            </w:pPr>
            <w:r w:rsidRPr="007F2FC0">
              <w:rPr>
                <w:rFonts w:ascii="Times New Roman" w:hAnsi="Times New Roman" w:cs="Times New Roman"/>
                <w:sz w:val="16"/>
                <w:szCs w:val="16"/>
              </w:rPr>
              <w:t>краевого бюджета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rPr>
          <w:trHeight w:val="27"/>
        </w:trPr>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rsidP="007F2FC0">
            <w:pPr>
              <w:pStyle w:val="a3"/>
              <w:rPr>
                <w:rFonts w:ascii="Times New Roman" w:hAnsi="Times New Roman" w:cs="Times New Roman"/>
                <w:sz w:val="16"/>
                <w:szCs w:val="16"/>
              </w:rPr>
            </w:pPr>
            <w:r w:rsidRPr="007F2FC0">
              <w:rPr>
                <w:rFonts w:ascii="Times New Roman" w:hAnsi="Times New Roman" w:cs="Times New Roman"/>
                <w:sz w:val="16"/>
                <w:szCs w:val="16"/>
              </w:rPr>
              <w:t>местного бюджета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rsidP="007F2FC0">
            <w:pPr>
              <w:pStyle w:val="a3"/>
              <w:rPr>
                <w:rFonts w:ascii="Times New Roman" w:hAnsi="Times New Roman" w:cs="Times New Roman"/>
                <w:sz w:val="16"/>
                <w:szCs w:val="16"/>
              </w:rPr>
            </w:pPr>
            <w:r w:rsidRPr="007F2FC0">
              <w:rPr>
                <w:rFonts w:ascii="Times New Roman" w:hAnsi="Times New Roman" w:cs="Times New Roman"/>
                <w:sz w:val="16"/>
                <w:szCs w:val="16"/>
              </w:rPr>
              <w:t>иные источники</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всего</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удельная стоимость капитального ремонта 1 кв. м общей площади помещений многоквартирного дома, руб./кв. м</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утвержденная предельная стоимость капитального ремонта 1 кв. м общей площади помещений многоквартирного дома, руб./кв. м</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353DA7" w:rsidRPr="007F2FC0" w:rsidTr="007F2FC0">
        <w:tc>
          <w:tcPr>
            <w:tcW w:w="15876" w:type="dxa"/>
            <w:gridSpan w:val="16"/>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w:t>
            </w:r>
          </w:p>
        </w:tc>
      </w:tr>
      <w:tr w:rsidR="00353DA7" w:rsidRPr="007F2FC0" w:rsidTr="007F2FC0">
        <w:tc>
          <w:tcPr>
            <w:tcW w:w="425"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lastRenderedPageBreak/>
              <w:t>1.n</w:t>
            </w:r>
          </w:p>
        </w:tc>
        <w:tc>
          <w:tcPr>
            <w:tcW w:w="794"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Итого по счету регионального оператора</w:t>
            </w:r>
          </w:p>
        </w:tc>
        <w:tc>
          <w:tcPr>
            <w:tcW w:w="1049" w:type="dxa"/>
            <w:vMerge w:val="restart"/>
          </w:tcPr>
          <w:p w:rsidR="00353DA7" w:rsidRPr="007F2FC0" w:rsidRDefault="00353DA7">
            <w:pPr>
              <w:pStyle w:val="ConsPlusNormal"/>
              <w:rPr>
                <w:rFonts w:ascii="Times New Roman" w:hAnsi="Times New Roman" w:cs="Times New Roman"/>
                <w:sz w:val="16"/>
                <w:szCs w:val="16"/>
              </w:rPr>
            </w:pPr>
          </w:p>
        </w:tc>
        <w:tc>
          <w:tcPr>
            <w:tcW w:w="1208"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средства собственников</w:t>
            </w: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минимальный размер взноса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взнос, превышающий минимальный размер</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меры финансовой поддержки</w:t>
            </w: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краевого бюджета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местного бюджета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иные источники</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всего</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rPr>
          <w:trHeight w:val="521"/>
        </w:trPr>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1061"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1207"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1104"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104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1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13"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849"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r>
      <w:tr w:rsidR="00353DA7" w:rsidRPr="007F2FC0" w:rsidTr="007F2FC0">
        <w:tc>
          <w:tcPr>
            <w:tcW w:w="15876" w:type="dxa"/>
            <w:gridSpan w:val="16"/>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2. Многоквартирные дома, формирующие фонды капитального ремонта на специальных счетах</w:t>
            </w:r>
          </w:p>
        </w:tc>
      </w:tr>
      <w:tr w:rsidR="00353DA7" w:rsidRPr="007F2FC0" w:rsidTr="007F2FC0">
        <w:tc>
          <w:tcPr>
            <w:tcW w:w="425"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2.1</w:t>
            </w:r>
          </w:p>
        </w:tc>
        <w:tc>
          <w:tcPr>
            <w:tcW w:w="794" w:type="dxa"/>
            <w:vMerge w:val="restart"/>
          </w:tcPr>
          <w:p w:rsidR="00353DA7" w:rsidRPr="007F2FC0" w:rsidRDefault="00353DA7">
            <w:pPr>
              <w:pStyle w:val="ConsPlusNormal"/>
              <w:rPr>
                <w:rFonts w:ascii="Times New Roman" w:hAnsi="Times New Roman" w:cs="Times New Roman"/>
                <w:sz w:val="16"/>
                <w:szCs w:val="16"/>
              </w:rPr>
            </w:pPr>
          </w:p>
        </w:tc>
        <w:tc>
          <w:tcPr>
            <w:tcW w:w="1049" w:type="dxa"/>
            <w:vMerge w:val="restart"/>
          </w:tcPr>
          <w:p w:rsidR="00353DA7" w:rsidRPr="007F2FC0" w:rsidRDefault="00353DA7">
            <w:pPr>
              <w:pStyle w:val="ConsPlusNormal"/>
              <w:rPr>
                <w:rFonts w:ascii="Times New Roman" w:hAnsi="Times New Roman" w:cs="Times New Roman"/>
                <w:sz w:val="16"/>
                <w:szCs w:val="16"/>
              </w:rPr>
            </w:pPr>
          </w:p>
        </w:tc>
        <w:tc>
          <w:tcPr>
            <w:tcW w:w="1208"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средства собственников</w:t>
            </w: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минимальный размер взноса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взнос, превышающий минимальный размер</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меры финансовой поддержки</w:t>
            </w: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краевого бюджета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местного бюджета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иные источники</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всего</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353DA7" w:rsidRPr="007F2FC0" w:rsidTr="007F2FC0">
        <w:tc>
          <w:tcPr>
            <w:tcW w:w="15876" w:type="dxa"/>
            <w:gridSpan w:val="16"/>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w:t>
            </w:r>
          </w:p>
        </w:tc>
      </w:tr>
      <w:tr w:rsidR="00353DA7" w:rsidRPr="007F2FC0" w:rsidTr="007F2FC0">
        <w:tc>
          <w:tcPr>
            <w:tcW w:w="425"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2.m</w:t>
            </w:r>
          </w:p>
        </w:tc>
        <w:tc>
          <w:tcPr>
            <w:tcW w:w="794"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Итого по специальным счетам</w:t>
            </w:r>
          </w:p>
        </w:tc>
        <w:tc>
          <w:tcPr>
            <w:tcW w:w="1049" w:type="dxa"/>
            <w:vMerge w:val="restart"/>
          </w:tcPr>
          <w:p w:rsidR="00353DA7" w:rsidRPr="007F2FC0" w:rsidRDefault="00353DA7">
            <w:pPr>
              <w:pStyle w:val="ConsPlusNormal"/>
              <w:rPr>
                <w:rFonts w:ascii="Times New Roman" w:hAnsi="Times New Roman" w:cs="Times New Roman"/>
                <w:sz w:val="16"/>
                <w:szCs w:val="16"/>
              </w:rPr>
            </w:pPr>
          </w:p>
        </w:tc>
        <w:tc>
          <w:tcPr>
            <w:tcW w:w="1208"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средства собственников</w:t>
            </w: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минимальный размер взноса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взнос, превышающий минимальный размер</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val="restart"/>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меры финансовой поддержки</w:t>
            </w: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краевого бюджета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местного бюджета</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1208" w:type="dxa"/>
            <w:vMerge/>
          </w:tcPr>
          <w:p w:rsidR="00353DA7" w:rsidRPr="007F2FC0" w:rsidRDefault="00353DA7">
            <w:pPr>
              <w:rPr>
                <w:rFonts w:ascii="Times New Roman" w:hAnsi="Times New Roman" w:cs="Times New Roman"/>
                <w:sz w:val="16"/>
                <w:szCs w:val="16"/>
              </w:rPr>
            </w:pPr>
          </w:p>
        </w:tc>
        <w:tc>
          <w:tcPr>
            <w:tcW w:w="1344" w:type="dxa"/>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иные источники</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всего</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1061" w:type="dxa"/>
          </w:tcPr>
          <w:p w:rsidR="00353DA7" w:rsidRPr="007F2FC0" w:rsidRDefault="00353DA7">
            <w:pPr>
              <w:pStyle w:val="ConsPlusNormal"/>
              <w:rPr>
                <w:rFonts w:ascii="Times New Roman" w:hAnsi="Times New Roman" w:cs="Times New Roman"/>
                <w:sz w:val="16"/>
                <w:szCs w:val="16"/>
              </w:rPr>
            </w:pPr>
          </w:p>
        </w:tc>
        <w:tc>
          <w:tcPr>
            <w:tcW w:w="1207" w:type="dxa"/>
          </w:tcPr>
          <w:p w:rsidR="00353DA7" w:rsidRPr="007F2FC0" w:rsidRDefault="00353DA7">
            <w:pPr>
              <w:pStyle w:val="ConsPlusNormal"/>
              <w:rPr>
                <w:rFonts w:ascii="Times New Roman" w:hAnsi="Times New Roman" w:cs="Times New Roman"/>
                <w:sz w:val="16"/>
                <w:szCs w:val="16"/>
              </w:rPr>
            </w:pPr>
          </w:p>
        </w:tc>
        <w:tc>
          <w:tcPr>
            <w:tcW w:w="1104" w:type="dxa"/>
          </w:tcPr>
          <w:p w:rsidR="00353DA7" w:rsidRPr="007F2FC0" w:rsidRDefault="00353DA7">
            <w:pPr>
              <w:pStyle w:val="ConsPlusNormal"/>
              <w:rPr>
                <w:rFonts w:ascii="Times New Roman" w:hAnsi="Times New Roman" w:cs="Times New Roman"/>
                <w:sz w:val="16"/>
                <w:szCs w:val="16"/>
              </w:rPr>
            </w:pPr>
          </w:p>
        </w:tc>
        <w:tc>
          <w:tcPr>
            <w:tcW w:w="1042" w:type="dxa"/>
          </w:tcPr>
          <w:p w:rsidR="00353DA7" w:rsidRPr="007F2FC0" w:rsidRDefault="00353DA7">
            <w:pPr>
              <w:pStyle w:val="ConsPlusNormal"/>
              <w:rPr>
                <w:rFonts w:ascii="Times New Roman" w:hAnsi="Times New Roman" w:cs="Times New Roman"/>
                <w:sz w:val="16"/>
                <w:szCs w:val="16"/>
              </w:rPr>
            </w:pPr>
          </w:p>
        </w:tc>
        <w:tc>
          <w:tcPr>
            <w:tcW w:w="91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13"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849"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r>
      <w:tr w:rsidR="007F2FC0" w:rsidRPr="007F2FC0" w:rsidTr="007F2FC0">
        <w:tc>
          <w:tcPr>
            <w:tcW w:w="425" w:type="dxa"/>
            <w:vMerge/>
          </w:tcPr>
          <w:p w:rsidR="00353DA7" w:rsidRPr="007F2FC0" w:rsidRDefault="00353DA7">
            <w:pPr>
              <w:rPr>
                <w:rFonts w:ascii="Times New Roman" w:hAnsi="Times New Roman" w:cs="Times New Roman"/>
                <w:sz w:val="16"/>
                <w:szCs w:val="16"/>
              </w:rPr>
            </w:pPr>
          </w:p>
        </w:tc>
        <w:tc>
          <w:tcPr>
            <w:tcW w:w="794" w:type="dxa"/>
            <w:vMerge/>
          </w:tcPr>
          <w:p w:rsidR="00353DA7" w:rsidRPr="007F2FC0" w:rsidRDefault="00353DA7">
            <w:pPr>
              <w:rPr>
                <w:rFonts w:ascii="Times New Roman" w:hAnsi="Times New Roman" w:cs="Times New Roman"/>
                <w:sz w:val="16"/>
                <w:szCs w:val="16"/>
              </w:rPr>
            </w:pPr>
          </w:p>
        </w:tc>
        <w:tc>
          <w:tcPr>
            <w:tcW w:w="1049" w:type="dxa"/>
            <w:vMerge/>
          </w:tcPr>
          <w:p w:rsidR="00353DA7" w:rsidRPr="007F2FC0" w:rsidRDefault="00353DA7">
            <w:pPr>
              <w:rPr>
                <w:rFonts w:ascii="Times New Roman" w:hAnsi="Times New Roman" w:cs="Times New Roman"/>
                <w:sz w:val="16"/>
                <w:szCs w:val="16"/>
              </w:rPr>
            </w:pPr>
          </w:p>
        </w:tc>
        <w:tc>
          <w:tcPr>
            <w:tcW w:w="2552" w:type="dxa"/>
            <w:gridSpan w:val="2"/>
          </w:tcPr>
          <w:p w:rsidR="00353DA7" w:rsidRPr="007F2FC0" w:rsidRDefault="00353DA7">
            <w:pPr>
              <w:pStyle w:val="ConsPlusNormal"/>
              <w:rPr>
                <w:rFonts w:ascii="Times New Roman" w:hAnsi="Times New Roman" w:cs="Times New Roman"/>
                <w:sz w:val="14"/>
                <w:szCs w:val="14"/>
              </w:rPr>
            </w:pPr>
            <w:r w:rsidRPr="007F2FC0">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1061"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1207"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1104"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104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1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13"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849"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r>
      <w:tr w:rsidR="007F2FC0" w:rsidRPr="007F2FC0" w:rsidTr="007F2FC0">
        <w:tc>
          <w:tcPr>
            <w:tcW w:w="425" w:type="dxa"/>
            <w:vMerge w:val="restart"/>
          </w:tcPr>
          <w:p w:rsidR="007F2FC0" w:rsidRPr="007F2FC0" w:rsidRDefault="007F2FC0">
            <w:pPr>
              <w:pStyle w:val="ConsPlusNormal"/>
              <w:rPr>
                <w:rFonts w:ascii="Times New Roman" w:hAnsi="Times New Roman" w:cs="Times New Roman"/>
                <w:sz w:val="16"/>
                <w:szCs w:val="16"/>
              </w:rPr>
            </w:pPr>
            <w:r w:rsidRPr="007F2FC0">
              <w:rPr>
                <w:rFonts w:ascii="Times New Roman" w:hAnsi="Times New Roman" w:cs="Times New Roman"/>
                <w:sz w:val="16"/>
                <w:szCs w:val="16"/>
              </w:rPr>
              <w:t>3</w:t>
            </w:r>
          </w:p>
        </w:tc>
        <w:tc>
          <w:tcPr>
            <w:tcW w:w="1843" w:type="dxa"/>
            <w:gridSpan w:val="2"/>
            <w:vMerge w:val="restart"/>
          </w:tcPr>
          <w:p w:rsidR="007F2FC0" w:rsidRPr="007F2FC0" w:rsidRDefault="007F2FC0">
            <w:pPr>
              <w:pStyle w:val="ConsPlusNormal"/>
              <w:rPr>
                <w:rFonts w:ascii="Times New Roman" w:hAnsi="Times New Roman" w:cs="Times New Roman"/>
                <w:sz w:val="16"/>
                <w:szCs w:val="16"/>
              </w:rPr>
            </w:pPr>
            <w:r w:rsidRPr="007F2FC0">
              <w:rPr>
                <w:rFonts w:ascii="Times New Roman" w:hAnsi="Times New Roman" w:cs="Times New Roman"/>
                <w:sz w:val="16"/>
                <w:szCs w:val="16"/>
              </w:rPr>
              <w:t>Всего по муниципальному району (городскому округу)</w:t>
            </w:r>
          </w:p>
        </w:tc>
        <w:tc>
          <w:tcPr>
            <w:tcW w:w="1208" w:type="dxa"/>
            <w:vMerge w:val="restart"/>
          </w:tcPr>
          <w:p w:rsidR="007F2FC0" w:rsidRPr="007F2FC0" w:rsidRDefault="007F2FC0">
            <w:pPr>
              <w:pStyle w:val="ConsPlusNormal"/>
              <w:rPr>
                <w:rFonts w:ascii="Times New Roman" w:hAnsi="Times New Roman" w:cs="Times New Roman"/>
                <w:sz w:val="16"/>
                <w:szCs w:val="16"/>
              </w:rPr>
            </w:pPr>
            <w:r w:rsidRPr="007F2FC0">
              <w:rPr>
                <w:rFonts w:ascii="Times New Roman" w:hAnsi="Times New Roman" w:cs="Times New Roman"/>
                <w:sz w:val="16"/>
                <w:szCs w:val="16"/>
              </w:rPr>
              <w:t>средства собственников</w:t>
            </w:r>
          </w:p>
        </w:tc>
        <w:tc>
          <w:tcPr>
            <w:tcW w:w="1344" w:type="dxa"/>
          </w:tcPr>
          <w:p w:rsidR="007F2FC0" w:rsidRPr="007F2FC0" w:rsidRDefault="007F2FC0">
            <w:pPr>
              <w:pStyle w:val="ConsPlusNormal"/>
              <w:rPr>
                <w:rFonts w:ascii="Times New Roman" w:hAnsi="Times New Roman" w:cs="Times New Roman"/>
                <w:sz w:val="14"/>
                <w:szCs w:val="14"/>
              </w:rPr>
            </w:pPr>
            <w:r w:rsidRPr="007F2FC0">
              <w:rPr>
                <w:rFonts w:ascii="Times New Roman" w:hAnsi="Times New Roman" w:cs="Times New Roman"/>
                <w:sz w:val="14"/>
                <w:szCs w:val="14"/>
              </w:rPr>
              <w:t>минимальный размер взноса</w:t>
            </w:r>
          </w:p>
        </w:tc>
        <w:tc>
          <w:tcPr>
            <w:tcW w:w="1061" w:type="dxa"/>
          </w:tcPr>
          <w:p w:rsidR="007F2FC0" w:rsidRPr="007F2FC0" w:rsidRDefault="007F2FC0">
            <w:pPr>
              <w:pStyle w:val="ConsPlusNormal"/>
              <w:rPr>
                <w:rFonts w:ascii="Times New Roman" w:hAnsi="Times New Roman" w:cs="Times New Roman"/>
                <w:sz w:val="16"/>
                <w:szCs w:val="16"/>
              </w:rPr>
            </w:pPr>
          </w:p>
        </w:tc>
        <w:tc>
          <w:tcPr>
            <w:tcW w:w="1207" w:type="dxa"/>
          </w:tcPr>
          <w:p w:rsidR="007F2FC0" w:rsidRPr="007F2FC0" w:rsidRDefault="007F2FC0">
            <w:pPr>
              <w:pStyle w:val="ConsPlusNormal"/>
              <w:rPr>
                <w:rFonts w:ascii="Times New Roman" w:hAnsi="Times New Roman" w:cs="Times New Roman"/>
                <w:sz w:val="16"/>
                <w:szCs w:val="16"/>
              </w:rPr>
            </w:pPr>
          </w:p>
        </w:tc>
        <w:tc>
          <w:tcPr>
            <w:tcW w:w="1104" w:type="dxa"/>
          </w:tcPr>
          <w:p w:rsidR="007F2FC0" w:rsidRPr="007F2FC0" w:rsidRDefault="007F2FC0">
            <w:pPr>
              <w:pStyle w:val="ConsPlusNormal"/>
              <w:rPr>
                <w:rFonts w:ascii="Times New Roman" w:hAnsi="Times New Roman" w:cs="Times New Roman"/>
                <w:sz w:val="16"/>
                <w:szCs w:val="16"/>
              </w:rPr>
            </w:pPr>
          </w:p>
        </w:tc>
        <w:tc>
          <w:tcPr>
            <w:tcW w:w="1042" w:type="dxa"/>
          </w:tcPr>
          <w:p w:rsidR="007F2FC0" w:rsidRPr="007F2FC0" w:rsidRDefault="007F2FC0">
            <w:pPr>
              <w:pStyle w:val="ConsPlusNormal"/>
              <w:rPr>
                <w:rFonts w:ascii="Times New Roman" w:hAnsi="Times New Roman" w:cs="Times New Roman"/>
                <w:sz w:val="16"/>
                <w:szCs w:val="16"/>
              </w:rPr>
            </w:pPr>
          </w:p>
        </w:tc>
        <w:tc>
          <w:tcPr>
            <w:tcW w:w="91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13"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849"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r>
      <w:tr w:rsidR="007F2FC0" w:rsidRPr="007F2FC0" w:rsidTr="007F2FC0">
        <w:tc>
          <w:tcPr>
            <w:tcW w:w="425" w:type="dxa"/>
            <w:vMerge/>
          </w:tcPr>
          <w:p w:rsidR="007F2FC0" w:rsidRPr="007F2FC0" w:rsidRDefault="007F2FC0">
            <w:pPr>
              <w:rPr>
                <w:rFonts w:ascii="Times New Roman" w:hAnsi="Times New Roman" w:cs="Times New Roman"/>
                <w:sz w:val="16"/>
                <w:szCs w:val="16"/>
              </w:rPr>
            </w:pPr>
          </w:p>
        </w:tc>
        <w:tc>
          <w:tcPr>
            <w:tcW w:w="1843" w:type="dxa"/>
            <w:gridSpan w:val="2"/>
            <w:vMerge/>
          </w:tcPr>
          <w:p w:rsidR="007F2FC0" w:rsidRPr="007F2FC0" w:rsidRDefault="007F2FC0">
            <w:pPr>
              <w:rPr>
                <w:rFonts w:ascii="Times New Roman" w:hAnsi="Times New Roman" w:cs="Times New Roman"/>
                <w:sz w:val="16"/>
                <w:szCs w:val="16"/>
              </w:rPr>
            </w:pPr>
          </w:p>
        </w:tc>
        <w:tc>
          <w:tcPr>
            <w:tcW w:w="1208" w:type="dxa"/>
            <w:vMerge/>
          </w:tcPr>
          <w:p w:rsidR="007F2FC0" w:rsidRPr="007F2FC0" w:rsidRDefault="007F2FC0">
            <w:pPr>
              <w:rPr>
                <w:rFonts w:ascii="Times New Roman" w:hAnsi="Times New Roman" w:cs="Times New Roman"/>
                <w:sz w:val="16"/>
                <w:szCs w:val="16"/>
              </w:rPr>
            </w:pPr>
          </w:p>
        </w:tc>
        <w:tc>
          <w:tcPr>
            <w:tcW w:w="1344" w:type="dxa"/>
          </w:tcPr>
          <w:p w:rsidR="007F2FC0" w:rsidRPr="007F2FC0" w:rsidRDefault="007F2FC0">
            <w:pPr>
              <w:pStyle w:val="ConsPlusNormal"/>
              <w:rPr>
                <w:rFonts w:ascii="Times New Roman" w:hAnsi="Times New Roman" w:cs="Times New Roman"/>
                <w:sz w:val="14"/>
                <w:szCs w:val="14"/>
              </w:rPr>
            </w:pPr>
            <w:r w:rsidRPr="007F2FC0">
              <w:rPr>
                <w:rFonts w:ascii="Times New Roman" w:hAnsi="Times New Roman" w:cs="Times New Roman"/>
                <w:sz w:val="14"/>
                <w:szCs w:val="14"/>
              </w:rPr>
              <w:t>взнос, превышающий минимальный размер</w:t>
            </w:r>
          </w:p>
        </w:tc>
        <w:tc>
          <w:tcPr>
            <w:tcW w:w="1061" w:type="dxa"/>
          </w:tcPr>
          <w:p w:rsidR="007F2FC0" w:rsidRPr="007F2FC0" w:rsidRDefault="007F2FC0">
            <w:pPr>
              <w:pStyle w:val="ConsPlusNormal"/>
              <w:rPr>
                <w:rFonts w:ascii="Times New Roman" w:hAnsi="Times New Roman" w:cs="Times New Roman"/>
                <w:sz w:val="16"/>
                <w:szCs w:val="16"/>
              </w:rPr>
            </w:pPr>
          </w:p>
        </w:tc>
        <w:tc>
          <w:tcPr>
            <w:tcW w:w="1207" w:type="dxa"/>
          </w:tcPr>
          <w:p w:rsidR="007F2FC0" w:rsidRPr="007F2FC0" w:rsidRDefault="007F2FC0">
            <w:pPr>
              <w:pStyle w:val="ConsPlusNormal"/>
              <w:rPr>
                <w:rFonts w:ascii="Times New Roman" w:hAnsi="Times New Roman" w:cs="Times New Roman"/>
                <w:sz w:val="16"/>
                <w:szCs w:val="16"/>
              </w:rPr>
            </w:pPr>
          </w:p>
        </w:tc>
        <w:tc>
          <w:tcPr>
            <w:tcW w:w="1104" w:type="dxa"/>
          </w:tcPr>
          <w:p w:rsidR="007F2FC0" w:rsidRPr="007F2FC0" w:rsidRDefault="007F2FC0">
            <w:pPr>
              <w:pStyle w:val="ConsPlusNormal"/>
              <w:rPr>
                <w:rFonts w:ascii="Times New Roman" w:hAnsi="Times New Roman" w:cs="Times New Roman"/>
                <w:sz w:val="16"/>
                <w:szCs w:val="16"/>
              </w:rPr>
            </w:pPr>
          </w:p>
        </w:tc>
        <w:tc>
          <w:tcPr>
            <w:tcW w:w="1042" w:type="dxa"/>
          </w:tcPr>
          <w:p w:rsidR="007F2FC0" w:rsidRPr="007F2FC0" w:rsidRDefault="007F2FC0">
            <w:pPr>
              <w:pStyle w:val="ConsPlusNormal"/>
              <w:rPr>
                <w:rFonts w:ascii="Times New Roman" w:hAnsi="Times New Roman" w:cs="Times New Roman"/>
                <w:sz w:val="16"/>
                <w:szCs w:val="16"/>
              </w:rPr>
            </w:pPr>
          </w:p>
        </w:tc>
        <w:tc>
          <w:tcPr>
            <w:tcW w:w="91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13"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849"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r>
      <w:tr w:rsidR="007F2FC0" w:rsidRPr="007F2FC0" w:rsidTr="007F2FC0">
        <w:tc>
          <w:tcPr>
            <w:tcW w:w="425" w:type="dxa"/>
            <w:vMerge/>
          </w:tcPr>
          <w:p w:rsidR="007F2FC0" w:rsidRPr="007F2FC0" w:rsidRDefault="007F2FC0">
            <w:pPr>
              <w:rPr>
                <w:rFonts w:ascii="Times New Roman" w:hAnsi="Times New Roman" w:cs="Times New Roman"/>
                <w:sz w:val="16"/>
                <w:szCs w:val="16"/>
              </w:rPr>
            </w:pPr>
          </w:p>
        </w:tc>
        <w:tc>
          <w:tcPr>
            <w:tcW w:w="1843" w:type="dxa"/>
            <w:gridSpan w:val="2"/>
            <w:vMerge/>
          </w:tcPr>
          <w:p w:rsidR="007F2FC0" w:rsidRPr="007F2FC0" w:rsidRDefault="007F2FC0">
            <w:pPr>
              <w:rPr>
                <w:rFonts w:ascii="Times New Roman" w:hAnsi="Times New Roman" w:cs="Times New Roman"/>
                <w:sz w:val="16"/>
                <w:szCs w:val="16"/>
              </w:rPr>
            </w:pPr>
          </w:p>
        </w:tc>
        <w:tc>
          <w:tcPr>
            <w:tcW w:w="1208" w:type="dxa"/>
            <w:vMerge w:val="restart"/>
          </w:tcPr>
          <w:p w:rsidR="007F2FC0" w:rsidRPr="007F2FC0" w:rsidRDefault="007F2FC0">
            <w:pPr>
              <w:pStyle w:val="ConsPlusNormal"/>
              <w:rPr>
                <w:rFonts w:ascii="Times New Roman" w:hAnsi="Times New Roman" w:cs="Times New Roman"/>
                <w:sz w:val="16"/>
                <w:szCs w:val="16"/>
              </w:rPr>
            </w:pPr>
            <w:r w:rsidRPr="007F2FC0">
              <w:rPr>
                <w:rFonts w:ascii="Times New Roman" w:hAnsi="Times New Roman" w:cs="Times New Roman"/>
                <w:sz w:val="16"/>
                <w:szCs w:val="16"/>
              </w:rPr>
              <w:t xml:space="preserve">меры финансовой </w:t>
            </w:r>
            <w:r w:rsidRPr="007F2FC0">
              <w:rPr>
                <w:rFonts w:ascii="Times New Roman" w:hAnsi="Times New Roman" w:cs="Times New Roman"/>
                <w:sz w:val="16"/>
                <w:szCs w:val="16"/>
              </w:rPr>
              <w:lastRenderedPageBreak/>
              <w:t>поддержки</w:t>
            </w:r>
          </w:p>
        </w:tc>
        <w:tc>
          <w:tcPr>
            <w:tcW w:w="1344" w:type="dxa"/>
          </w:tcPr>
          <w:p w:rsidR="007F2FC0" w:rsidRPr="007F2FC0" w:rsidRDefault="007F2FC0">
            <w:pPr>
              <w:pStyle w:val="ConsPlusNormal"/>
              <w:rPr>
                <w:rFonts w:ascii="Times New Roman" w:hAnsi="Times New Roman" w:cs="Times New Roman"/>
                <w:sz w:val="14"/>
                <w:szCs w:val="14"/>
              </w:rPr>
            </w:pPr>
            <w:r w:rsidRPr="007F2FC0">
              <w:rPr>
                <w:rFonts w:ascii="Times New Roman" w:hAnsi="Times New Roman" w:cs="Times New Roman"/>
                <w:sz w:val="14"/>
                <w:szCs w:val="14"/>
              </w:rPr>
              <w:lastRenderedPageBreak/>
              <w:t xml:space="preserve">государственной корпорации - Фонда содействия </w:t>
            </w:r>
            <w:r w:rsidRPr="007F2FC0">
              <w:rPr>
                <w:rFonts w:ascii="Times New Roman" w:hAnsi="Times New Roman" w:cs="Times New Roman"/>
                <w:sz w:val="14"/>
                <w:szCs w:val="14"/>
              </w:rPr>
              <w:lastRenderedPageBreak/>
              <w:t>реформированию жилищно-коммунального хозяйства</w:t>
            </w:r>
          </w:p>
        </w:tc>
        <w:tc>
          <w:tcPr>
            <w:tcW w:w="1061" w:type="dxa"/>
          </w:tcPr>
          <w:p w:rsidR="007F2FC0" w:rsidRPr="007F2FC0" w:rsidRDefault="007F2FC0">
            <w:pPr>
              <w:pStyle w:val="ConsPlusNormal"/>
              <w:rPr>
                <w:rFonts w:ascii="Times New Roman" w:hAnsi="Times New Roman" w:cs="Times New Roman"/>
                <w:sz w:val="16"/>
                <w:szCs w:val="16"/>
              </w:rPr>
            </w:pPr>
          </w:p>
        </w:tc>
        <w:tc>
          <w:tcPr>
            <w:tcW w:w="1207" w:type="dxa"/>
          </w:tcPr>
          <w:p w:rsidR="007F2FC0" w:rsidRPr="007F2FC0" w:rsidRDefault="007F2FC0">
            <w:pPr>
              <w:pStyle w:val="ConsPlusNormal"/>
              <w:rPr>
                <w:rFonts w:ascii="Times New Roman" w:hAnsi="Times New Roman" w:cs="Times New Roman"/>
                <w:sz w:val="16"/>
                <w:szCs w:val="16"/>
              </w:rPr>
            </w:pPr>
          </w:p>
        </w:tc>
        <w:tc>
          <w:tcPr>
            <w:tcW w:w="1104" w:type="dxa"/>
          </w:tcPr>
          <w:p w:rsidR="007F2FC0" w:rsidRPr="007F2FC0" w:rsidRDefault="007F2FC0">
            <w:pPr>
              <w:pStyle w:val="ConsPlusNormal"/>
              <w:rPr>
                <w:rFonts w:ascii="Times New Roman" w:hAnsi="Times New Roman" w:cs="Times New Roman"/>
                <w:sz w:val="16"/>
                <w:szCs w:val="16"/>
              </w:rPr>
            </w:pPr>
          </w:p>
        </w:tc>
        <w:tc>
          <w:tcPr>
            <w:tcW w:w="1042" w:type="dxa"/>
          </w:tcPr>
          <w:p w:rsidR="007F2FC0" w:rsidRPr="007F2FC0" w:rsidRDefault="007F2FC0">
            <w:pPr>
              <w:pStyle w:val="ConsPlusNormal"/>
              <w:rPr>
                <w:rFonts w:ascii="Times New Roman" w:hAnsi="Times New Roman" w:cs="Times New Roman"/>
                <w:sz w:val="16"/>
                <w:szCs w:val="16"/>
              </w:rPr>
            </w:pPr>
          </w:p>
        </w:tc>
        <w:tc>
          <w:tcPr>
            <w:tcW w:w="91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13"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849"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r>
      <w:tr w:rsidR="007F2FC0" w:rsidRPr="007F2FC0" w:rsidTr="007F2FC0">
        <w:tc>
          <w:tcPr>
            <w:tcW w:w="425" w:type="dxa"/>
            <w:vMerge/>
          </w:tcPr>
          <w:p w:rsidR="007F2FC0" w:rsidRPr="007F2FC0" w:rsidRDefault="007F2FC0">
            <w:pPr>
              <w:rPr>
                <w:rFonts w:ascii="Times New Roman" w:hAnsi="Times New Roman" w:cs="Times New Roman"/>
                <w:sz w:val="16"/>
                <w:szCs w:val="16"/>
              </w:rPr>
            </w:pPr>
          </w:p>
        </w:tc>
        <w:tc>
          <w:tcPr>
            <w:tcW w:w="1843" w:type="dxa"/>
            <w:gridSpan w:val="2"/>
            <w:vMerge/>
          </w:tcPr>
          <w:p w:rsidR="007F2FC0" w:rsidRPr="007F2FC0" w:rsidRDefault="007F2FC0">
            <w:pPr>
              <w:rPr>
                <w:rFonts w:ascii="Times New Roman" w:hAnsi="Times New Roman" w:cs="Times New Roman"/>
                <w:sz w:val="16"/>
                <w:szCs w:val="16"/>
              </w:rPr>
            </w:pPr>
          </w:p>
        </w:tc>
        <w:tc>
          <w:tcPr>
            <w:tcW w:w="1208" w:type="dxa"/>
            <w:vMerge/>
          </w:tcPr>
          <w:p w:rsidR="007F2FC0" w:rsidRPr="007F2FC0" w:rsidRDefault="007F2FC0">
            <w:pPr>
              <w:rPr>
                <w:rFonts w:ascii="Times New Roman" w:hAnsi="Times New Roman" w:cs="Times New Roman"/>
                <w:sz w:val="16"/>
                <w:szCs w:val="16"/>
              </w:rPr>
            </w:pPr>
          </w:p>
        </w:tc>
        <w:tc>
          <w:tcPr>
            <w:tcW w:w="1344" w:type="dxa"/>
          </w:tcPr>
          <w:p w:rsidR="007F2FC0" w:rsidRPr="007F2FC0" w:rsidRDefault="007F2FC0">
            <w:pPr>
              <w:pStyle w:val="ConsPlusNormal"/>
              <w:rPr>
                <w:rFonts w:ascii="Times New Roman" w:hAnsi="Times New Roman" w:cs="Times New Roman"/>
                <w:sz w:val="14"/>
                <w:szCs w:val="14"/>
              </w:rPr>
            </w:pPr>
            <w:r w:rsidRPr="007F2FC0">
              <w:rPr>
                <w:rFonts w:ascii="Times New Roman" w:hAnsi="Times New Roman" w:cs="Times New Roman"/>
                <w:sz w:val="14"/>
                <w:szCs w:val="14"/>
              </w:rPr>
              <w:t>краевого бюджета</w:t>
            </w:r>
          </w:p>
        </w:tc>
        <w:tc>
          <w:tcPr>
            <w:tcW w:w="1061" w:type="dxa"/>
          </w:tcPr>
          <w:p w:rsidR="007F2FC0" w:rsidRPr="007F2FC0" w:rsidRDefault="007F2FC0">
            <w:pPr>
              <w:pStyle w:val="ConsPlusNormal"/>
              <w:rPr>
                <w:rFonts w:ascii="Times New Roman" w:hAnsi="Times New Roman" w:cs="Times New Roman"/>
                <w:sz w:val="16"/>
                <w:szCs w:val="16"/>
              </w:rPr>
            </w:pPr>
          </w:p>
        </w:tc>
        <w:tc>
          <w:tcPr>
            <w:tcW w:w="1207" w:type="dxa"/>
          </w:tcPr>
          <w:p w:rsidR="007F2FC0" w:rsidRPr="007F2FC0" w:rsidRDefault="007F2FC0">
            <w:pPr>
              <w:pStyle w:val="ConsPlusNormal"/>
              <w:rPr>
                <w:rFonts w:ascii="Times New Roman" w:hAnsi="Times New Roman" w:cs="Times New Roman"/>
                <w:sz w:val="16"/>
                <w:szCs w:val="16"/>
              </w:rPr>
            </w:pPr>
          </w:p>
        </w:tc>
        <w:tc>
          <w:tcPr>
            <w:tcW w:w="1104" w:type="dxa"/>
          </w:tcPr>
          <w:p w:rsidR="007F2FC0" w:rsidRPr="007F2FC0" w:rsidRDefault="007F2FC0">
            <w:pPr>
              <w:pStyle w:val="ConsPlusNormal"/>
              <w:rPr>
                <w:rFonts w:ascii="Times New Roman" w:hAnsi="Times New Roman" w:cs="Times New Roman"/>
                <w:sz w:val="16"/>
                <w:szCs w:val="16"/>
              </w:rPr>
            </w:pPr>
          </w:p>
        </w:tc>
        <w:tc>
          <w:tcPr>
            <w:tcW w:w="1042" w:type="dxa"/>
          </w:tcPr>
          <w:p w:rsidR="007F2FC0" w:rsidRPr="007F2FC0" w:rsidRDefault="007F2FC0">
            <w:pPr>
              <w:pStyle w:val="ConsPlusNormal"/>
              <w:rPr>
                <w:rFonts w:ascii="Times New Roman" w:hAnsi="Times New Roman" w:cs="Times New Roman"/>
                <w:sz w:val="16"/>
                <w:szCs w:val="16"/>
              </w:rPr>
            </w:pPr>
          </w:p>
        </w:tc>
        <w:tc>
          <w:tcPr>
            <w:tcW w:w="91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13"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849"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r>
      <w:tr w:rsidR="007F2FC0" w:rsidRPr="007F2FC0" w:rsidTr="007F2FC0">
        <w:tc>
          <w:tcPr>
            <w:tcW w:w="425" w:type="dxa"/>
            <w:vMerge/>
          </w:tcPr>
          <w:p w:rsidR="007F2FC0" w:rsidRPr="007F2FC0" w:rsidRDefault="007F2FC0">
            <w:pPr>
              <w:rPr>
                <w:rFonts w:ascii="Times New Roman" w:hAnsi="Times New Roman" w:cs="Times New Roman"/>
                <w:sz w:val="16"/>
                <w:szCs w:val="16"/>
              </w:rPr>
            </w:pPr>
          </w:p>
        </w:tc>
        <w:tc>
          <w:tcPr>
            <w:tcW w:w="1843" w:type="dxa"/>
            <w:gridSpan w:val="2"/>
            <w:vMerge/>
          </w:tcPr>
          <w:p w:rsidR="007F2FC0" w:rsidRPr="007F2FC0" w:rsidRDefault="007F2FC0">
            <w:pPr>
              <w:rPr>
                <w:rFonts w:ascii="Times New Roman" w:hAnsi="Times New Roman" w:cs="Times New Roman"/>
                <w:sz w:val="16"/>
                <w:szCs w:val="16"/>
              </w:rPr>
            </w:pPr>
          </w:p>
        </w:tc>
        <w:tc>
          <w:tcPr>
            <w:tcW w:w="1208" w:type="dxa"/>
            <w:vMerge/>
          </w:tcPr>
          <w:p w:rsidR="007F2FC0" w:rsidRPr="007F2FC0" w:rsidRDefault="007F2FC0">
            <w:pPr>
              <w:rPr>
                <w:rFonts w:ascii="Times New Roman" w:hAnsi="Times New Roman" w:cs="Times New Roman"/>
                <w:sz w:val="16"/>
                <w:szCs w:val="16"/>
              </w:rPr>
            </w:pPr>
          </w:p>
        </w:tc>
        <w:tc>
          <w:tcPr>
            <w:tcW w:w="1344" w:type="dxa"/>
          </w:tcPr>
          <w:p w:rsidR="007F2FC0" w:rsidRPr="007F2FC0" w:rsidRDefault="007F2FC0">
            <w:pPr>
              <w:pStyle w:val="ConsPlusNormal"/>
              <w:rPr>
                <w:rFonts w:ascii="Times New Roman" w:hAnsi="Times New Roman" w:cs="Times New Roman"/>
                <w:sz w:val="14"/>
                <w:szCs w:val="14"/>
              </w:rPr>
            </w:pPr>
            <w:r w:rsidRPr="007F2FC0">
              <w:rPr>
                <w:rFonts w:ascii="Times New Roman" w:hAnsi="Times New Roman" w:cs="Times New Roman"/>
                <w:sz w:val="14"/>
                <w:szCs w:val="14"/>
              </w:rPr>
              <w:t>местного бюджета</w:t>
            </w:r>
          </w:p>
        </w:tc>
        <w:tc>
          <w:tcPr>
            <w:tcW w:w="1061" w:type="dxa"/>
          </w:tcPr>
          <w:p w:rsidR="007F2FC0" w:rsidRPr="007F2FC0" w:rsidRDefault="007F2FC0">
            <w:pPr>
              <w:pStyle w:val="ConsPlusNormal"/>
              <w:rPr>
                <w:rFonts w:ascii="Times New Roman" w:hAnsi="Times New Roman" w:cs="Times New Roman"/>
                <w:sz w:val="16"/>
                <w:szCs w:val="16"/>
              </w:rPr>
            </w:pPr>
          </w:p>
        </w:tc>
        <w:tc>
          <w:tcPr>
            <w:tcW w:w="1207" w:type="dxa"/>
          </w:tcPr>
          <w:p w:rsidR="007F2FC0" w:rsidRPr="007F2FC0" w:rsidRDefault="007F2FC0">
            <w:pPr>
              <w:pStyle w:val="ConsPlusNormal"/>
              <w:rPr>
                <w:rFonts w:ascii="Times New Roman" w:hAnsi="Times New Roman" w:cs="Times New Roman"/>
                <w:sz w:val="16"/>
                <w:szCs w:val="16"/>
              </w:rPr>
            </w:pPr>
          </w:p>
        </w:tc>
        <w:tc>
          <w:tcPr>
            <w:tcW w:w="1104" w:type="dxa"/>
          </w:tcPr>
          <w:p w:rsidR="007F2FC0" w:rsidRPr="007F2FC0" w:rsidRDefault="007F2FC0">
            <w:pPr>
              <w:pStyle w:val="ConsPlusNormal"/>
              <w:rPr>
                <w:rFonts w:ascii="Times New Roman" w:hAnsi="Times New Roman" w:cs="Times New Roman"/>
                <w:sz w:val="16"/>
                <w:szCs w:val="16"/>
              </w:rPr>
            </w:pPr>
          </w:p>
        </w:tc>
        <w:tc>
          <w:tcPr>
            <w:tcW w:w="1042" w:type="dxa"/>
          </w:tcPr>
          <w:p w:rsidR="007F2FC0" w:rsidRPr="007F2FC0" w:rsidRDefault="007F2FC0">
            <w:pPr>
              <w:pStyle w:val="ConsPlusNormal"/>
              <w:rPr>
                <w:rFonts w:ascii="Times New Roman" w:hAnsi="Times New Roman" w:cs="Times New Roman"/>
                <w:sz w:val="16"/>
                <w:szCs w:val="16"/>
              </w:rPr>
            </w:pPr>
          </w:p>
        </w:tc>
        <w:tc>
          <w:tcPr>
            <w:tcW w:w="91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13"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849"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r>
      <w:tr w:rsidR="007F2FC0" w:rsidRPr="007F2FC0" w:rsidTr="007F2FC0">
        <w:tc>
          <w:tcPr>
            <w:tcW w:w="425" w:type="dxa"/>
            <w:vMerge/>
          </w:tcPr>
          <w:p w:rsidR="007F2FC0" w:rsidRPr="007F2FC0" w:rsidRDefault="007F2FC0">
            <w:pPr>
              <w:rPr>
                <w:rFonts w:ascii="Times New Roman" w:hAnsi="Times New Roman" w:cs="Times New Roman"/>
                <w:sz w:val="16"/>
                <w:szCs w:val="16"/>
              </w:rPr>
            </w:pPr>
          </w:p>
        </w:tc>
        <w:tc>
          <w:tcPr>
            <w:tcW w:w="1843" w:type="dxa"/>
            <w:gridSpan w:val="2"/>
            <w:vMerge/>
          </w:tcPr>
          <w:p w:rsidR="007F2FC0" w:rsidRPr="007F2FC0" w:rsidRDefault="007F2FC0">
            <w:pPr>
              <w:rPr>
                <w:rFonts w:ascii="Times New Roman" w:hAnsi="Times New Roman" w:cs="Times New Roman"/>
                <w:sz w:val="16"/>
                <w:szCs w:val="16"/>
              </w:rPr>
            </w:pPr>
          </w:p>
        </w:tc>
        <w:tc>
          <w:tcPr>
            <w:tcW w:w="1208" w:type="dxa"/>
            <w:vMerge/>
          </w:tcPr>
          <w:p w:rsidR="007F2FC0" w:rsidRPr="007F2FC0" w:rsidRDefault="007F2FC0">
            <w:pPr>
              <w:rPr>
                <w:rFonts w:ascii="Times New Roman" w:hAnsi="Times New Roman" w:cs="Times New Roman"/>
                <w:sz w:val="16"/>
                <w:szCs w:val="16"/>
              </w:rPr>
            </w:pPr>
          </w:p>
        </w:tc>
        <w:tc>
          <w:tcPr>
            <w:tcW w:w="1344" w:type="dxa"/>
          </w:tcPr>
          <w:p w:rsidR="007F2FC0" w:rsidRPr="007F2FC0" w:rsidRDefault="007F2FC0">
            <w:pPr>
              <w:pStyle w:val="ConsPlusNormal"/>
              <w:rPr>
                <w:rFonts w:ascii="Times New Roman" w:hAnsi="Times New Roman" w:cs="Times New Roman"/>
                <w:sz w:val="14"/>
                <w:szCs w:val="14"/>
              </w:rPr>
            </w:pPr>
            <w:r w:rsidRPr="007F2FC0">
              <w:rPr>
                <w:rFonts w:ascii="Times New Roman" w:hAnsi="Times New Roman" w:cs="Times New Roman"/>
                <w:sz w:val="14"/>
                <w:szCs w:val="14"/>
              </w:rPr>
              <w:t>иные источники</w:t>
            </w:r>
          </w:p>
        </w:tc>
        <w:tc>
          <w:tcPr>
            <w:tcW w:w="1061" w:type="dxa"/>
          </w:tcPr>
          <w:p w:rsidR="007F2FC0" w:rsidRPr="007F2FC0" w:rsidRDefault="007F2FC0">
            <w:pPr>
              <w:pStyle w:val="ConsPlusNormal"/>
              <w:rPr>
                <w:rFonts w:ascii="Times New Roman" w:hAnsi="Times New Roman" w:cs="Times New Roman"/>
                <w:sz w:val="16"/>
                <w:szCs w:val="16"/>
              </w:rPr>
            </w:pPr>
          </w:p>
        </w:tc>
        <w:tc>
          <w:tcPr>
            <w:tcW w:w="1207" w:type="dxa"/>
          </w:tcPr>
          <w:p w:rsidR="007F2FC0" w:rsidRPr="007F2FC0" w:rsidRDefault="007F2FC0">
            <w:pPr>
              <w:pStyle w:val="ConsPlusNormal"/>
              <w:rPr>
                <w:rFonts w:ascii="Times New Roman" w:hAnsi="Times New Roman" w:cs="Times New Roman"/>
                <w:sz w:val="16"/>
                <w:szCs w:val="16"/>
              </w:rPr>
            </w:pPr>
          </w:p>
        </w:tc>
        <w:tc>
          <w:tcPr>
            <w:tcW w:w="1104" w:type="dxa"/>
          </w:tcPr>
          <w:p w:rsidR="007F2FC0" w:rsidRPr="007F2FC0" w:rsidRDefault="007F2FC0">
            <w:pPr>
              <w:pStyle w:val="ConsPlusNormal"/>
              <w:rPr>
                <w:rFonts w:ascii="Times New Roman" w:hAnsi="Times New Roman" w:cs="Times New Roman"/>
                <w:sz w:val="16"/>
                <w:szCs w:val="16"/>
              </w:rPr>
            </w:pPr>
          </w:p>
        </w:tc>
        <w:tc>
          <w:tcPr>
            <w:tcW w:w="1042" w:type="dxa"/>
          </w:tcPr>
          <w:p w:rsidR="007F2FC0" w:rsidRPr="007F2FC0" w:rsidRDefault="007F2FC0">
            <w:pPr>
              <w:pStyle w:val="ConsPlusNormal"/>
              <w:rPr>
                <w:rFonts w:ascii="Times New Roman" w:hAnsi="Times New Roman" w:cs="Times New Roman"/>
                <w:sz w:val="16"/>
                <w:szCs w:val="16"/>
              </w:rPr>
            </w:pPr>
          </w:p>
        </w:tc>
        <w:tc>
          <w:tcPr>
            <w:tcW w:w="91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13"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849"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r>
      <w:tr w:rsidR="007F2FC0" w:rsidRPr="007F2FC0" w:rsidTr="007F2FC0">
        <w:tc>
          <w:tcPr>
            <w:tcW w:w="425" w:type="dxa"/>
            <w:vMerge/>
          </w:tcPr>
          <w:p w:rsidR="007F2FC0" w:rsidRPr="007F2FC0" w:rsidRDefault="007F2FC0">
            <w:pPr>
              <w:rPr>
                <w:rFonts w:ascii="Times New Roman" w:hAnsi="Times New Roman" w:cs="Times New Roman"/>
                <w:sz w:val="16"/>
                <w:szCs w:val="16"/>
              </w:rPr>
            </w:pPr>
          </w:p>
        </w:tc>
        <w:tc>
          <w:tcPr>
            <w:tcW w:w="1843" w:type="dxa"/>
            <w:gridSpan w:val="2"/>
            <w:vMerge/>
          </w:tcPr>
          <w:p w:rsidR="007F2FC0" w:rsidRPr="007F2FC0" w:rsidRDefault="007F2FC0">
            <w:pPr>
              <w:rPr>
                <w:rFonts w:ascii="Times New Roman" w:hAnsi="Times New Roman" w:cs="Times New Roman"/>
                <w:sz w:val="16"/>
                <w:szCs w:val="16"/>
              </w:rPr>
            </w:pPr>
          </w:p>
        </w:tc>
        <w:tc>
          <w:tcPr>
            <w:tcW w:w="2552" w:type="dxa"/>
            <w:gridSpan w:val="2"/>
          </w:tcPr>
          <w:p w:rsidR="007F2FC0" w:rsidRPr="007F2FC0" w:rsidRDefault="007F2FC0">
            <w:pPr>
              <w:pStyle w:val="ConsPlusNormal"/>
              <w:rPr>
                <w:rFonts w:ascii="Times New Roman" w:hAnsi="Times New Roman" w:cs="Times New Roman"/>
                <w:sz w:val="16"/>
                <w:szCs w:val="16"/>
              </w:rPr>
            </w:pPr>
            <w:r w:rsidRPr="007F2FC0">
              <w:rPr>
                <w:rFonts w:ascii="Times New Roman" w:hAnsi="Times New Roman" w:cs="Times New Roman"/>
                <w:sz w:val="16"/>
                <w:szCs w:val="16"/>
              </w:rPr>
              <w:t>всего</w:t>
            </w:r>
          </w:p>
        </w:tc>
        <w:tc>
          <w:tcPr>
            <w:tcW w:w="1061" w:type="dxa"/>
          </w:tcPr>
          <w:p w:rsidR="007F2FC0" w:rsidRPr="007F2FC0" w:rsidRDefault="007F2FC0">
            <w:pPr>
              <w:pStyle w:val="ConsPlusNormal"/>
              <w:rPr>
                <w:rFonts w:ascii="Times New Roman" w:hAnsi="Times New Roman" w:cs="Times New Roman"/>
                <w:sz w:val="16"/>
                <w:szCs w:val="16"/>
              </w:rPr>
            </w:pPr>
          </w:p>
        </w:tc>
        <w:tc>
          <w:tcPr>
            <w:tcW w:w="1207" w:type="dxa"/>
          </w:tcPr>
          <w:p w:rsidR="007F2FC0" w:rsidRPr="007F2FC0" w:rsidRDefault="007F2FC0">
            <w:pPr>
              <w:pStyle w:val="ConsPlusNormal"/>
              <w:rPr>
                <w:rFonts w:ascii="Times New Roman" w:hAnsi="Times New Roman" w:cs="Times New Roman"/>
                <w:sz w:val="16"/>
                <w:szCs w:val="16"/>
              </w:rPr>
            </w:pPr>
          </w:p>
        </w:tc>
        <w:tc>
          <w:tcPr>
            <w:tcW w:w="1104" w:type="dxa"/>
          </w:tcPr>
          <w:p w:rsidR="007F2FC0" w:rsidRPr="007F2FC0" w:rsidRDefault="007F2FC0">
            <w:pPr>
              <w:pStyle w:val="ConsPlusNormal"/>
              <w:rPr>
                <w:rFonts w:ascii="Times New Roman" w:hAnsi="Times New Roman" w:cs="Times New Roman"/>
                <w:sz w:val="16"/>
                <w:szCs w:val="16"/>
              </w:rPr>
            </w:pPr>
          </w:p>
        </w:tc>
        <w:tc>
          <w:tcPr>
            <w:tcW w:w="1042" w:type="dxa"/>
          </w:tcPr>
          <w:p w:rsidR="007F2FC0" w:rsidRPr="007F2FC0" w:rsidRDefault="007F2FC0">
            <w:pPr>
              <w:pStyle w:val="ConsPlusNormal"/>
              <w:rPr>
                <w:rFonts w:ascii="Times New Roman" w:hAnsi="Times New Roman" w:cs="Times New Roman"/>
                <w:sz w:val="16"/>
                <w:szCs w:val="16"/>
              </w:rPr>
            </w:pPr>
          </w:p>
        </w:tc>
        <w:tc>
          <w:tcPr>
            <w:tcW w:w="91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13"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849"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r>
      <w:tr w:rsidR="007F2FC0" w:rsidRPr="007F2FC0" w:rsidTr="007F2FC0">
        <w:tc>
          <w:tcPr>
            <w:tcW w:w="425" w:type="dxa"/>
            <w:vMerge/>
          </w:tcPr>
          <w:p w:rsidR="007F2FC0" w:rsidRPr="007F2FC0" w:rsidRDefault="007F2FC0">
            <w:pPr>
              <w:rPr>
                <w:rFonts w:ascii="Times New Roman" w:hAnsi="Times New Roman" w:cs="Times New Roman"/>
                <w:sz w:val="16"/>
                <w:szCs w:val="16"/>
              </w:rPr>
            </w:pPr>
          </w:p>
        </w:tc>
        <w:tc>
          <w:tcPr>
            <w:tcW w:w="1843" w:type="dxa"/>
            <w:gridSpan w:val="2"/>
            <w:vMerge/>
          </w:tcPr>
          <w:p w:rsidR="007F2FC0" w:rsidRPr="007F2FC0" w:rsidRDefault="007F2FC0">
            <w:pPr>
              <w:rPr>
                <w:rFonts w:ascii="Times New Roman" w:hAnsi="Times New Roman" w:cs="Times New Roman"/>
                <w:sz w:val="16"/>
                <w:szCs w:val="16"/>
              </w:rPr>
            </w:pPr>
          </w:p>
        </w:tc>
        <w:tc>
          <w:tcPr>
            <w:tcW w:w="2552" w:type="dxa"/>
            <w:gridSpan w:val="2"/>
          </w:tcPr>
          <w:p w:rsidR="007F2FC0" w:rsidRPr="007F2FC0" w:rsidRDefault="007F2FC0">
            <w:pPr>
              <w:pStyle w:val="ConsPlusNormal"/>
              <w:rPr>
                <w:rFonts w:ascii="Times New Roman" w:hAnsi="Times New Roman" w:cs="Times New Roman"/>
                <w:sz w:val="14"/>
                <w:szCs w:val="14"/>
              </w:rPr>
            </w:pPr>
            <w:r w:rsidRPr="007F2FC0">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1061" w:type="dxa"/>
          </w:tcPr>
          <w:p w:rsidR="007F2FC0" w:rsidRPr="007F2FC0" w:rsidRDefault="007F2FC0">
            <w:pPr>
              <w:pStyle w:val="ConsPlusNormal"/>
              <w:rPr>
                <w:rFonts w:ascii="Times New Roman" w:hAnsi="Times New Roman" w:cs="Times New Roman"/>
                <w:sz w:val="16"/>
                <w:szCs w:val="16"/>
              </w:rPr>
            </w:pPr>
          </w:p>
        </w:tc>
        <w:tc>
          <w:tcPr>
            <w:tcW w:w="1207" w:type="dxa"/>
          </w:tcPr>
          <w:p w:rsidR="007F2FC0" w:rsidRPr="007F2FC0" w:rsidRDefault="007F2FC0">
            <w:pPr>
              <w:pStyle w:val="ConsPlusNormal"/>
              <w:rPr>
                <w:rFonts w:ascii="Times New Roman" w:hAnsi="Times New Roman" w:cs="Times New Roman"/>
                <w:sz w:val="16"/>
                <w:szCs w:val="16"/>
              </w:rPr>
            </w:pPr>
          </w:p>
        </w:tc>
        <w:tc>
          <w:tcPr>
            <w:tcW w:w="1104" w:type="dxa"/>
          </w:tcPr>
          <w:p w:rsidR="007F2FC0" w:rsidRPr="007F2FC0" w:rsidRDefault="007F2FC0">
            <w:pPr>
              <w:pStyle w:val="ConsPlusNormal"/>
              <w:rPr>
                <w:rFonts w:ascii="Times New Roman" w:hAnsi="Times New Roman" w:cs="Times New Roman"/>
                <w:sz w:val="16"/>
                <w:szCs w:val="16"/>
              </w:rPr>
            </w:pPr>
          </w:p>
        </w:tc>
        <w:tc>
          <w:tcPr>
            <w:tcW w:w="1042" w:type="dxa"/>
          </w:tcPr>
          <w:p w:rsidR="007F2FC0" w:rsidRPr="007F2FC0" w:rsidRDefault="007F2FC0">
            <w:pPr>
              <w:pStyle w:val="ConsPlusNormal"/>
              <w:rPr>
                <w:rFonts w:ascii="Times New Roman" w:hAnsi="Times New Roman" w:cs="Times New Roman"/>
                <w:sz w:val="16"/>
                <w:szCs w:val="16"/>
              </w:rPr>
            </w:pPr>
          </w:p>
        </w:tc>
        <w:tc>
          <w:tcPr>
            <w:tcW w:w="91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913"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c>
          <w:tcPr>
            <w:tcW w:w="849" w:type="dxa"/>
          </w:tcPr>
          <w:p w:rsidR="007F2FC0" w:rsidRPr="007F2FC0" w:rsidRDefault="007F2FC0">
            <w:pPr>
              <w:pStyle w:val="ConsPlusNormal"/>
              <w:rPr>
                <w:rFonts w:ascii="Times New Roman" w:hAnsi="Times New Roman" w:cs="Times New Roman"/>
                <w:sz w:val="16"/>
                <w:szCs w:val="16"/>
              </w:rPr>
            </w:pPr>
          </w:p>
        </w:tc>
        <w:tc>
          <w:tcPr>
            <w:tcW w:w="992" w:type="dxa"/>
          </w:tcPr>
          <w:p w:rsidR="007F2FC0" w:rsidRPr="007F2FC0" w:rsidRDefault="007F2FC0">
            <w:pPr>
              <w:pStyle w:val="ConsPlusNormal"/>
              <w:rPr>
                <w:rFonts w:ascii="Times New Roman" w:hAnsi="Times New Roman" w:cs="Times New Roman"/>
                <w:sz w:val="16"/>
                <w:szCs w:val="16"/>
              </w:rPr>
            </w:pPr>
          </w:p>
        </w:tc>
      </w:tr>
      <w:tr w:rsidR="007F2FC0" w:rsidRPr="007F2FC0" w:rsidTr="007F2FC0">
        <w:tc>
          <w:tcPr>
            <w:tcW w:w="425" w:type="dxa"/>
            <w:vMerge/>
          </w:tcPr>
          <w:p w:rsidR="007F2FC0" w:rsidRPr="007F2FC0" w:rsidRDefault="007F2FC0">
            <w:pPr>
              <w:rPr>
                <w:rFonts w:ascii="Times New Roman" w:hAnsi="Times New Roman" w:cs="Times New Roman"/>
                <w:sz w:val="16"/>
                <w:szCs w:val="16"/>
              </w:rPr>
            </w:pPr>
          </w:p>
        </w:tc>
        <w:tc>
          <w:tcPr>
            <w:tcW w:w="1843" w:type="dxa"/>
            <w:gridSpan w:val="2"/>
            <w:vMerge/>
          </w:tcPr>
          <w:p w:rsidR="007F2FC0" w:rsidRPr="007F2FC0" w:rsidRDefault="007F2FC0">
            <w:pPr>
              <w:rPr>
                <w:rFonts w:ascii="Times New Roman" w:hAnsi="Times New Roman" w:cs="Times New Roman"/>
                <w:sz w:val="16"/>
                <w:szCs w:val="16"/>
              </w:rPr>
            </w:pPr>
          </w:p>
        </w:tc>
        <w:tc>
          <w:tcPr>
            <w:tcW w:w="2552" w:type="dxa"/>
            <w:gridSpan w:val="2"/>
          </w:tcPr>
          <w:p w:rsidR="007F2FC0" w:rsidRPr="007F2FC0" w:rsidRDefault="007F2FC0">
            <w:pPr>
              <w:pStyle w:val="ConsPlusNormal"/>
              <w:rPr>
                <w:rFonts w:ascii="Times New Roman" w:hAnsi="Times New Roman" w:cs="Times New Roman"/>
                <w:sz w:val="14"/>
                <w:szCs w:val="14"/>
              </w:rPr>
            </w:pPr>
            <w:r w:rsidRPr="007F2FC0">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1061" w:type="dxa"/>
          </w:tcPr>
          <w:p w:rsidR="007F2FC0" w:rsidRPr="007F2FC0" w:rsidRDefault="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1207" w:type="dxa"/>
          </w:tcPr>
          <w:p w:rsidR="007F2FC0" w:rsidRPr="007F2FC0" w:rsidRDefault="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1104" w:type="dxa"/>
          </w:tcPr>
          <w:p w:rsidR="007F2FC0" w:rsidRPr="007F2FC0" w:rsidRDefault="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1042" w:type="dxa"/>
          </w:tcPr>
          <w:p w:rsidR="007F2FC0" w:rsidRPr="007F2FC0" w:rsidRDefault="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12" w:type="dxa"/>
          </w:tcPr>
          <w:p w:rsidR="007F2FC0" w:rsidRPr="007F2FC0" w:rsidRDefault="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7F2FC0" w:rsidRPr="007F2FC0" w:rsidRDefault="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7F2FC0" w:rsidRPr="007F2FC0" w:rsidRDefault="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13" w:type="dxa"/>
          </w:tcPr>
          <w:p w:rsidR="007F2FC0" w:rsidRPr="007F2FC0" w:rsidRDefault="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7F2FC0" w:rsidRPr="007F2FC0" w:rsidRDefault="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849" w:type="dxa"/>
          </w:tcPr>
          <w:p w:rsidR="007F2FC0" w:rsidRPr="007F2FC0" w:rsidRDefault="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c>
          <w:tcPr>
            <w:tcW w:w="992" w:type="dxa"/>
          </w:tcPr>
          <w:p w:rsidR="007F2FC0" w:rsidRPr="007F2FC0" w:rsidRDefault="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Х</w:t>
            </w:r>
          </w:p>
        </w:tc>
      </w:tr>
    </w:tbl>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right"/>
        <w:rPr>
          <w:rFonts w:ascii="Times New Roman" w:hAnsi="Times New Roman" w:cs="Times New Roman"/>
          <w:szCs w:val="22"/>
        </w:rPr>
      </w:pPr>
      <w:r w:rsidRPr="007F2FC0">
        <w:rPr>
          <w:rFonts w:ascii="Times New Roman" w:hAnsi="Times New Roman" w:cs="Times New Roman"/>
          <w:szCs w:val="22"/>
        </w:rPr>
        <w:t>Форма N 2</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ind w:firstLine="540"/>
        <w:jc w:val="both"/>
        <w:rPr>
          <w:rFonts w:ascii="Times New Roman" w:hAnsi="Times New Roman" w:cs="Times New Roman"/>
          <w:szCs w:val="22"/>
        </w:rPr>
      </w:pPr>
      <w:r w:rsidRPr="007F2FC0">
        <w:rPr>
          <w:rFonts w:ascii="Times New Roman" w:hAnsi="Times New Roman" w:cs="Times New Roman"/>
          <w:szCs w:val="22"/>
        </w:rPr>
        <w:t>Раздел N 2. Объем услуг и (или) работ по капитальному ремонту общего имущества в многоквартирных домах, включенных в краткосрочный план</w:t>
      </w:r>
    </w:p>
    <w:p w:rsidR="00353DA7" w:rsidRPr="007F2FC0" w:rsidRDefault="00353DA7">
      <w:pPr>
        <w:pStyle w:val="ConsPlusNormal"/>
        <w:jc w:val="both"/>
        <w:rPr>
          <w:rFonts w:ascii="Times New Roman" w:hAnsi="Times New Roman" w:cs="Times New Roman"/>
          <w:szCs w:val="22"/>
        </w:rPr>
      </w:pPr>
    </w:p>
    <w:tbl>
      <w:tblPr>
        <w:tblW w:w="1567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843"/>
        <w:gridCol w:w="2127"/>
        <w:gridCol w:w="2126"/>
        <w:gridCol w:w="1134"/>
        <w:gridCol w:w="1417"/>
        <w:gridCol w:w="992"/>
        <w:gridCol w:w="992"/>
        <w:gridCol w:w="992"/>
        <w:gridCol w:w="1276"/>
        <w:gridCol w:w="993"/>
        <w:gridCol w:w="1361"/>
      </w:tblGrid>
      <w:tr w:rsidR="00353DA7" w:rsidRPr="007F2FC0" w:rsidTr="009F7CB6">
        <w:tc>
          <w:tcPr>
            <w:tcW w:w="425" w:type="dxa"/>
            <w:vMerge w:val="restart"/>
            <w:vAlign w:val="center"/>
          </w:tcPr>
          <w:p w:rsidR="00353DA7" w:rsidRPr="007F2FC0" w:rsidRDefault="00353DA7" w:rsidP="009F7CB6">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N </w:t>
            </w:r>
            <w:proofErr w:type="spellStart"/>
            <w:proofErr w:type="gramStart"/>
            <w:r w:rsidRPr="007F2FC0">
              <w:rPr>
                <w:rFonts w:ascii="Times New Roman" w:hAnsi="Times New Roman" w:cs="Times New Roman"/>
                <w:sz w:val="16"/>
                <w:szCs w:val="16"/>
              </w:rPr>
              <w:t>п</w:t>
            </w:r>
            <w:proofErr w:type="spellEnd"/>
            <w:proofErr w:type="gramEnd"/>
            <w:r w:rsidRPr="007F2FC0">
              <w:rPr>
                <w:rFonts w:ascii="Times New Roman" w:hAnsi="Times New Roman" w:cs="Times New Roman"/>
                <w:sz w:val="16"/>
                <w:szCs w:val="16"/>
              </w:rPr>
              <w:t>/</w:t>
            </w:r>
            <w:proofErr w:type="spellStart"/>
            <w:r w:rsidRPr="007F2FC0">
              <w:rPr>
                <w:rFonts w:ascii="Times New Roman" w:hAnsi="Times New Roman" w:cs="Times New Roman"/>
                <w:sz w:val="16"/>
                <w:szCs w:val="16"/>
              </w:rPr>
              <w:t>п</w:t>
            </w:r>
            <w:proofErr w:type="spellEnd"/>
          </w:p>
        </w:tc>
        <w:tc>
          <w:tcPr>
            <w:tcW w:w="1843" w:type="dxa"/>
            <w:vMerge w:val="restart"/>
            <w:vAlign w:val="center"/>
          </w:tcPr>
          <w:p w:rsidR="00353DA7" w:rsidRPr="007F2FC0" w:rsidRDefault="00353DA7" w:rsidP="009F7CB6">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Адрес</w:t>
            </w:r>
          </w:p>
        </w:tc>
        <w:tc>
          <w:tcPr>
            <w:tcW w:w="13410" w:type="dxa"/>
            <w:gridSpan w:val="10"/>
            <w:vAlign w:val="center"/>
          </w:tcPr>
          <w:p w:rsidR="00353DA7" w:rsidRPr="007F2FC0" w:rsidRDefault="00353DA7" w:rsidP="009F7CB6">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Объем услуг и (или) работ по капитальному ремонту общего имущества многоквартирного дома</w:t>
            </w:r>
          </w:p>
        </w:tc>
      </w:tr>
      <w:tr w:rsidR="00353DA7" w:rsidRPr="007F2FC0" w:rsidTr="009F7CB6">
        <w:trPr>
          <w:trHeight w:val="35"/>
        </w:trPr>
        <w:tc>
          <w:tcPr>
            <w:tcW w:w="425" w:type="dxa"/>
            <w:vMerge/>
            <w:vAlign w:val="center"/>
          </w:tcPr>
          <w:p w:rsidR="00353DA7" w:rsidRPr="007F2FC0" w:rsidRDefault="00353DA7" w:rsidP="009F7CB6">
            <w:pPr>
              <w:jc w:val="center"/>
              <w:rPr>
                <w:rFonts w:ascii="Times New Roman" w:hAnsi="Times New Roman" w:cs="Times New Roman"/>
                <w:sz w:val="16"/>
                <w:szCs w:val="16"/>
              </w:rPr>
            </w:pPr>
          </w:p>
        </w:tc>
        <w:tc>
          <w:tcPr>
            <w:tcW w:w="1843" w:type="dxa"/>
            <w:vMerge/>
            <w:vAlign w:val="center"/>
          </w:tcPr>
          <w:p w:rsidR="00353DA7" w:rsidRPr="007F2FC0" w:rsidRDefault="00353DA7" w:rsidP="009F7CB6">
            <w:pPr>
              <w:jc w:val="center"/>
              <w:rPr>
                <w:rFonts w:ascii="Times New Roman" w:hAnsi="Times New Roman" w:cs="Times New Roman"/>
                <w:sz w:val="16"/>
                <w:szCs w:val="16"/>
              </w:rPr>
            </w:pPr>
          </w:p>
        </w:tc>
        <w:tc>
          <w:tcPr>
            <w:tcW w:w="13410" w:type="dxa"/>
            <w:gridSpan w:val="10"/>
            <w:vAlign w:val="center"/>
          </w:tcPr>
          <w:p w:rsidR="00353DA7" w:rsidRPr="007F2FC0" w:rsidRDefault="00353DA7" w:rsidP="009F7CB6">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в том числе:</w:t>
            </w:r>
          </w:p>
        </w:tc>
      </w:tr>
      <w:tr w:rsidR="00353DA7" w:rsidRPr="007F2FC0" w:rsidTr="009F7CB6">
        <w:tc>
          <w:tcPr>
            <w:tcW w:w="425" w:type="dxa"/>
            <w:vMerge/>
            <w:vAlign w:val="center"/>
          </w:tcPr>
          <w:p w:rsidR="00353DA7" w:rsidRPr="007F2FC0" w:rsidRDefault="00353DA7" w:rsidP="009F7CB6">
            <w:pPr>
              <w:jc w:val="center"/>
              <w:rPr>
                <w:rFonts w:ascii="Times New Roman" w:hAnsi="Times New Roman" w:cs="Times New Roman"/>
                <w:sz w:val="16"/>
                <w:szCs w:val="16"/>
              </w:rPr>
            </w:pPr>
          </w:p>
        </w:tc>
        <w:tc>
          <w:tcPr>
            <w:tcW w:w="1843" w:type="dxa"/>
            <w:vMerge/>
            <w:vAlign w:val="center"/>
          </w:tcPr>
          <w:p w:rsidR="00353DA7" w:rsidRPr="007F2FC0" w:rsidRDefault="00353DA7" w:rsidP="009F7CB6">
            <w:pPr>
              <w:jc w:val="center"/>
              <w:rPr>
                <w:rFonts w:ascii="Times New Roman" w:hAnsi="Times New Roman" w:cs="Times New Roman"/>
                <w:sz w:val="16"/>
                <w:szCs w:val="16"/>
              </w:rPr>
            </w:pPr>
          </w:p>
        </w:tc>
        <w:tc>
          <w:tcPr>
            <w:tcW w:w="2127" w:type="dxa"/>
            <w:vMerge w:val="restart"/>
            <w:vAlign w:val="center"/>
          </w:tcPr>
          <w:p w:rsidR="00353DA7" w:rsidRPr="007F2FC0" w:rsidRDefault="00353DA7" w:rsidP="009F7CB6">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ремонт крыши, в том числе переустройство невентилируемой крыши на вентилируемую крышу, устройство выходов на кровлю</w:t>
            </w:r>
          </w:p>
        </w:tc>
        <w:tc>
          <w:tcPr>
            <w:tcW w:w="2126" w:type="dxa"/>
            <w:vMerge w:val="restart"/>
            <w:vAlign w:val="center"/>
          </w:tcPr>
          <w:p w:rsidR="00353DA7" w:rsidRPr="007F2FC0" w:rsidRDefault="00353DA7" w:rsidP="009F7CB6">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ремонт и замена лифтового оборудования, признанного непригодным для эксплуатации, ремонт лифтовых шахт</w:t>
            </w:r>
          </w:p>
        </w:tc>
        <w:tc>
          <w:tcPr>
            <w:tcW w:w="5527" w:type="dxa"/>
            <w:gridSpan w:val="5"/>
            <w:vAlign w:val="center"/>
          </w:tcPr>
          <w:p w:rsidR="00353DA7" w:rsidRPr="007F2FC0" w:rsidRDefault="00353DA7" w:rsidP="009F7CB6">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ремонт внутридомовых инженерных систем (включая установку коллективных (общедомовых) приборов учета и узлов управления):</w:t>
            </w:r>
          </w:p>
        </w:tc>
        <w:tc>
          <w:tcPr>
            <w:tcW w:w="1276" w:type="dxa"/>
            <w:vMerge w:val="restart"/>
            <w:vAlign w:val="center"/>
          </w:tcPr>
          <w:p w:rsidR="00353DA7" w:rsidRPr="007F2FC0" w:rsidRDefault="00353DA7" w:rsidP="009F7CB6">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ремонт подвальных помещений, относящихся к общему имуществу в </w:t>
            </w:r>
            <w:proofErr w:type="spellStart"/>
            <w:proofErr w:type="gramStart"/>
            <w:r w:rsidRPr="007F2FC0">
              <w:rPr>
                <w:rFonts w:ascii="Times New Roman" w:hAnsi="Times New Roman" w:cs="Times New Roman"/>
                <w:sz w:val="16"/>
                <w:szCs w:val="16"/>
              </w:rPr>
              <w:t>многоквартир</w:t>
            </w:r>
            <w:r w:rsidR="009F7CB6" w:rsidRPr="009F7CB6">
              <w:rPr>
                <w:rFonts w:ascii="Times New Roman" w:hAnsi="Times New Roman" w:cs="Times New Roman"/>
                <w:sz w:val="16"/>
                <w:szCs w:val="16"/>
              </w:rPr>
              <w:t>-</w:t>
            </w:r>
            <w:r w:rsidRPr="007F2FC0">
              <w:rPr>
                <w:rFonts w:ascii="Times New Roman" w:hAnsi="Times New Roman" w:cs="Times New Roman"/>
                <w:sz w:val="16"/>
                <w:szCs w:val="16"/>
              </w:rPr>
              <w:t>ном</w:t>
            </w:r>
            <w:proofErr w:type="spellEnd"/>
            <w:proofErr w:type="gramEnd"/>
            <w:r w:rsidRPr="007F2FC0">
              <w:rPr>
                <w:rFonts w:ascii="Times New Roman" w:hAnsi="Times New Roman" w:cs="Times New Roman"/>
                <w:sz w:val="16"/>
                <w:szCs w:val="16"/>
              </w:rPr>
              <w:t xml:space="preserve"> доме</w:t>
            </w:r>
          </w:p>
        </w:tc>
        <w:tc>
          <w:tcPr>
            <w:tcW w:w="993" w:type="dxa"/>
            <w:vMerge w:val="restart"/>
            <w:vAlign w:val="center"/>
          </w:tcPr>
          <w:p w:rsidR="00353DA7" w:rsidRPr="007F2FC0" w:rsidRDefault="00353DA7" w:rsidP="009F7CB6">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утепление и ремонт фасада</w:t>
            </w:r>
          </w:p>
        </w:tc>
        <w:tc>
          <w:tcPr>
            <w:tcW w:w="1361" w:type="dxa"/>
            <w:vMerge w:val="restart"/>
            <w:vAlign w:val="center"/>
          </w:tcPr>
          <w:p w:rsidR="00353DA7" w:rsidRPr="007F2FC0" w:rsidRDefault="00353DA7" w:rsidP="009F7CB6">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ремонт фундамента </w:t>
            </w:r>
            <w:proofErr w:type="spellStart"/>
            <w:proofErr w:type="gramStart"/>
            <w:r w:rsidRPr="007F2FC0">
              <w:rPr>
                <w:rFonts w:ascii="Times New Roman" w:hAnsi="Times New Roman" w:cs="Times New Roman"/>
                <w:sz w:val="16"/>
                <w:szCs w:val="16"/>
              </w:rPr>
              <w:t>многоквар</w:t>
            </w:r>
            <w:r w:rsidR="009F7CB6" w:rsidRPr="009F7CB6">
              <w:rPr>
                <w:rFonts w:ascii="Times New Roman" w:hAnsi="Times New Roman" w:cs="Times New Roman"/>
                <w:sz w:val="16"/>
                <w:szCs w:val="16"/>
              </w:rPr>
              <w:t>-</w:t>
            </w:r>
            <w:r w:rsidRPr="007F2FC0">
              <w:rPr>
                <w:rFonts w:ascii="Times New Roman" w:hAnsi="Times New Roman" w:cs="Times New Roman"/>
                <w:sz w:val="16"/>
                <w:szCs w:val="16"/>
              </w:rPr>
              <w:t>тирного</w:t>
            </w:r>
            <w:proofErr w:type="spellEnd"/>
            <w:proofErr w:type="gramEnd"/>
            <w:r w:rsidRPr="007F2FC0">
              <w:rPr>
                <w:rFonts w:ascii="Times New Roman" w:hAnsi="Times New Roman" w:cs="Times New Roman"/>
                <w:sz w:val="16"/>
                <w:szCs w:val="16"/>
              </w:rPr>
              <w:t xml:space="preserve"> дома</w:t>
            </w:r>
          </w:p>
        </w:tc>
      </w:tr>
      <w:tr w:rsidR="007F2FC0" w:rsidRPr="007F2FC0" w:rsidTr="009F7CB6">
        <w:tc>
          <w:tcPr>
            <w:tcW w:w="425" w:type="dxa"/>
            <w:vMerge/>
          </w:tcPr>
          <w:p w:rsidR="007F2FC0" w:rsidRPr="007F2FC0" w:rsidRDefault="007F2FC0">
            <w:pPr>
              <w:rPr>
                <w:rFonts w:ascii="Times New Roman" w:hAnsi="Times New Roman" w:cs="Times New Roman"/>
                <w:sz w:val="16"/>
                <w:szCs w:val="16"/>
              </w:rPr>
            </w:pPr>
          </w:p>
        </w:tc>
        <w:tc>
          <w:tcPr>
            <w:tcW w:w="1843" w:type="dxa"/>
            <w:vMerge/>
          </w:tcPr>
          <w:p w:rsidR="007F2FC0" w:rsidRPr="007F2FC0" w:rsidRDefault="007F2FC0">
            <w:pPr>
              <w:rPr>
                <w:rFonts w:ascii="Times New Roman" w:hAnsi="Times New Roman" w:cs="Times New Roman"/>
                <w:sz w:val="16"/>
                <w:szCs w:val="16"/>
              </w:rPr>
            </w:pPr>
          </w:p>
        </w:tc>
        <w:tc>
          <w:tcPr>
            <w:tcW w:w="2127" w:type="dxa"/>
            <w:vMerge/>
          </w:tcPr>
          <w:p w:rsidR="007F2FC0" w:rsidRPr="007F2FC0" w:rsidRDefault="007F2FC0">
            <w:pPr>
              <w:rPr>
                <w:rFonts w:ascii="Times New Roman" w:hAnsi="Times New Roman" w:cs="Times New Roman"/>
                <w:sz w:val="16"/>
                <w:szCs w:val="16"/>
              </w:rPr>
            </w:pPr>
          </w:p>
        </w:tc>
        <w:tc>
          <w:tcPr>
            <w:tcW w:w="2126" w:type="dxa"/>
            <w:vMerge/>
          </w:tcPr>
          <w:p w:rsidR="007F2FC0" w:rsidRPr="007F2FC0" w:rsidRDefault="007F2FC0">
            <w:pPr>
              <w:rPr>
                <w:rFonts w:ascii="Times New Roman" w:hAnsi="Times New Roman" w:cs="Times New Roman"/>
                <w:sz w:val="16"/>
                <w:szCs w:val="16"/>
              </w:rPr>
            </w:pPr>
          </w:p>
        </w:tc>
        <w:tc>
          <w:tcPr>
            <w:tcW w:w="1134" w:type="dxa"/>
            <w:vAlign w:val="center"/>
          </w:tcPr>
          <w:p w:rsidR="007F2FC0" w:rsidRPr="007F2FC0" w:rsidRDefault="007F2FC0" w:rsidP="007F2FC0">
            <w:pPr>
              <w:pStyle w:val="ConsPlusNormal"/>
              <w:jc w:val="center"/>
              <w:rPr>
                <w:rFonts w:ascii="Times New Roman" w:hAnsi="Times New Roman" w:cs="Times New Roman"/>
                <w:sz w:val="16"/>
                <w:szCs w:val="16"/>
              </w:rPr>
            </w:pPr>
            <w:proofErr w:type="spellStart"/>
            <w:proofErr w:type="gramStart"/>
            <w:r w:rsidRPr="007F2FC0">
              <w:rPr>
                <w:rFonts w:ascii="Times New Roman" w:hAnsi="Times New Roman" w:cs="Times New Roman"/>
                <w:sz w:val="16"/>
                <w:szCs w:val="16"/>
              </w:rPr>
              <w:t>электро</w:t>
            </w:r>
            <w:proofErr w:type="spellEnd"/>
            <w:r>
              <w:rPr>
                <w:rFonts w:ascii="Times New Roman" w:hAnsi="Times New Roman" w:cs="Times New Roman"/>
                <w:sz w:val="16"/>
                <w:szCs w:val="16"/>
                <w:lang w:val="en-US"/>
              </w:rPr>
              <w:t>-</w:t>
            </w:r>
            <w:r w:rsidRPr="007F2FC0">
              <w:rPr>
                <w:rFonts w:ascii="Times New Roman" w:hAnsi="Times New Roman" w:cs="Times New Roman"/>
                <w:sz w:val="16"/>
                <w:szCs w:val="16"/>
              </w:rPr>
              <w:t>снабжения</w:t>
            </w:r>
            <w:proofErr w:type="gramEnd"/>
          </w:p>
        </w:tc>
        <w:tc>
          <w:tcPr>
            <w:tcW w:w="1417" w:type="dxa"/>
            <w:vAlign w:val="center"/>
          </w:tcPr>
          <w:p w:rsidR="007F2FC0" w:rsidRPr="007F2FC0" w:rsidRDefault="007F2FC0" w:rsidP="009F7CB6">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теплоснабжения и горячего </w:t>
            </w:r>
            <w:proofErr w:type="spellStart"/>
            <w:proofErr w:type="gramStart"/>
            <w:r w:rsidRPr="007F2FC0">
              <w:rPr>
                <w:rFonts w:ascii="Times New Roman" w:hAnsi="Times New Roman" w:cs="Times New Roman"/>
                <w:sz w:val="16"/>
                <w:szCs w:val="16"/>
              </w:rPr>
              <w:t>водо-снабжения</w:t>
            </w:r>
            <w:proofErr w:type="spellEnd"/>
            <w:proofErr w:type="gramEnd"/>
          </w:p>
        </w:tc>
        <w:tc>
          <w:tcPr>
            <w:tcW w:w="992" w:type="dxa"/>
            <w:vAlign w:val="center"/>
          </w:tcPr>
          <w:p w:rsidR="007F2FC0" w:rsidRPr="007F2FC0" w:rsidRDefault="007F2FC0" w:rsidP="007F2FC0">
            <w:pPr>
              <w:pStyle w:val="ConsPlusNormal"/>
              <w:jc w:val="center"/>
              <w:rPr>
                <w:rFonts w:ascii="Times New Roman" w:hAnsi="Times New Roman" w:cs="Times New Roman"/>
                <w:sz w:val="16"/>
                <w:szCs w:val="16"/>
              </w:rPr>
            </w:pPr>
            <w:proofErr w:type="spellStart"/>
            <w:proofErr w:type="gramStart"/>
            <w:r w:rsidRPr="007F2FC0">
              <w:rPr>
                <w:rFonts w:ascii="Times New Roman" w:hAnsi="Times New Roman" w:cs="Times New Roman"/>
                <w:sz w:val="16"/>
                <w:szCs w:val="16"/>
              </w:rPr>
              <w:t>газо</w:t>
            </w:r>
            <w:proofErr w:type="spellEnd"/>
            <w:r>
              <w:rPr>
                <w:rFonts w:ascii="Times New Roman" w:hAnsi="Times New Roman" w:cs="Times New Roman"/>
                <w:sz w:val="16"/>
                <w:szCs w:val="16"/>
                <w:lang w:val="en-US"/>
              </w:rPr>
              <w:t>-</w:t>
            </w:r>
            <w:r w:rsidRPr="007F2FC0">
              <w:rPr>
                <w:rFonts w:ascii="Times New Roman" w:hAnsi="Times New Roman" w:cs="Times New Roman"/>
                <w:sz w:val="16"/>
                <w:szCs w:val="16"/>
              </w:rPr>
              <w:t>снабжения</w:t>
            </w:r>
            <w:proofErr w:type="gramEnd"/>
          </w:p>
        </w:tc>
        <w:tc>
          <w:tcPr>
            <w:tcW w:w="992" w:type="dxa"/>
            <w:vAlign w:val="center"/>
          </w:tcPr>
          <w:p w:rsidR="007F2FC0" w:rsidRPr="007F2FC0" w:rsidRDefault="007F2FC0" w:rsidP="007F2FC0">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холодного </w:t>
            </w:r>
            <w:proofErr w:type="spellStart"/>
            <w:proofErr w:type="gramStart"/>
            <w:r w:rsidRPr="007F2FC0">
              <w:rPr>
                <w:rFonts w:ascii="Times New Roman" w:hAnsi="Times New Roman" w:cs="Times New Roman"/>
                <w:sz w:val="16"/>
                <w:szCs w:val="16"/>
              </w:rPr>
              <w:t>водоснаб</w:t>
            </w:r>
            <w:proofErr w:type="spellEnd"/>
            <w:r>
              <w:rPr>
                <w:rFonts w:ascii="Times New Roman" w:hAnsi="Times New Roman" w:cs="Times New Roman"/>
                <w:sz w:val="16"/>
                <w:szCs w:val="16"/>
                <w:lang w:val="en-US"/>
              </w:rPr>
              <w:t>-</w:t>
            </w:r>
            <w:proofErr w:type="spellStart"/>
            <w:r w:rsidRPr="007F2FC0">
              <w:rPr>
                <w:rFonts w:ascii="Times New Roman" w:hAnsi="Times New Roman" w:cs="Times New Roman"/>
                <w:sz w:val="16"/>
                <w:szCs w:val="16"/>
              </w:rPr>
              <w:t>жения</w:t>
            </w:r>
            <w:proofErr w:type="spellEnd"/>
            <w:proofErr w:type="gramEnd"/>
          </w:p>
        </w:tc>
        <w:tc>
          <w:tcPr>
            <w:tcW w:w="992" w:type="dxa"/>
            <w:vAlign w:val="center"/>
          </w:tcPr>
          <w:p w:rsidR="007F2FC0" w:rsidRPr="007F2FC0" w:rsidRDefault="007F2FC0" w:rsidP="007F2FC0">
            <w:pPr>
              <w:pStyle w:val="ConsPlusNormal"/>
              <w:jc w:val="center"/>
              <w:rPr>
                <w:rFonts w:ascii="Times New Roman" w:hAnsi="Times New Roman" w:cs="Times New Roman"/>
                <w:sz w:val="16"/>
                <w:szCs w:val="16"/>
              </w:rPr>
            </w:pPr>
            <w:proofErr w:type="spellStart"/>
            <w:proofErr w:type="gramStart"/>
            <w:r w:rsidRPr="007F2FC0">
              <w:rPr>
                <w:rFonts w:ascii="Times New Roman" w:hAnsi="Times New Roman" w:cs="Times New Roman"/>
                <w:sz w:val="16"/>
                <w:szCs w:val="16"/>
              </w:rPr>
              <w:t>водо</w:t>
            </w:r>
            <w:proofErr w:type="spellEnd"/>
            <w:r>
              <w:rPr>
                <w:rFonts w:ascii="Times New Roman" w:hAnsi="Times New Roman" w:cs="Times New Roman"/>
                <w:sz w:val="16"/>
                <w:szCs w:val="16"/>
                <w:lang w:val="en-US"/>
              </w:rPr>
              <w:t>-</w:t>
            </w:r>
            <w:r w:rsidRPr="007F2FC0">
              <w:rPr>
                <w:rFonts w:ascii="Times New Roman" w:hAnsi="Times New Roman" w:cs="Times New Roman"/>
                <w:sz w:val="16"/>
                <w:szCs w:val="16"/>
              </w:rPr>
              <w:t>отведения</w:t>
            </w:r>
            <w:proofErr w:type="gramEnd"/>
          </w:p>
        </w:tc>
        <w:tc>
          <w:tcPr>
            <w:tcW w:w="1276" w:type="dxa"/>
            <w:vMerge/>
          </w:tcPr>
          <w:p w:rsidR="007F2FC0" w:rsidRPr="007F2FC0" w:rsidRDefault="007F2FC0">
            <w:pPr>
              <w:rPr>
                <w:rFonts w:ascii="Times New Roman" w:hAnsi="Times New Roman" w:cs="Times New Roman"/>
                <w:sz w:val="16"/>
                <w:szCs w:val="16"/>
              </w:rPr>
            </w:pPr>
          </w:p>
        </w:tc>
        <w:tc>
          <w:tcPr>
            <w:tcW w:w="993" w:type="dxa"/>
            <w:vMerge/>
          </w:tcPr>
          <w:p w:rsidR="007F2FC0" w:rsidRPr="007F2FC0" w:rsidRDefault="007F2FC0">
            <w:pPr>
              <w:rPr>
                <w:rFonts w:ascii="Times New Roman" w:hAnsi="Times New Roman" w:cs="Times New Roman"/>
                <w:sz w:val="16"/>
                <w:szCs w:val="16"/>
              </w:rPr>
            </w:pPr>
          </w:p>
        </w:tc>
        <w:tc>
          <w:tcPr>
            <w:tcW w:w="1361" w:type="dxa"/>
            <w:vMerge/>
          </w:tcPr>
          <w:p w:rsidR="007F2FC0" w:rsidRPr="007F2FC0" w:rsidRDefault="007F2FC0">
            <w:pPr>
              <w:rPr>
                <w:rFonts w:ascii="Times New Roman" w:hAnsi="Times New Roman" w:cs="Times New Roman"/>
                <w:sz w:val="16"/>
                <w:szCs w:val="16"/>
              </w:rPr>
            </w:pPr>
          </w:p>
        </w:tc>
      </w:tr>
      <w:tr w:rsidR="00353DA7" w:rsidRPr="007F2FC0" w:rsidTr="009F7CB6">
        <w:tc>
          <w:tcPr>
            <w:tcW w:w="425" w:type="dxa"/>
            <w:vMerge/>
          </w:tcPr>
          <w:p w:rsidR="00353DA7" w:rsidRPr="007F2FC0" w:rsidRDefault="00353DA7">
            <w:pPr>
              <w:rPr>
                <w:rFonts w:ascii="Times New Roman" w:hAnsi="Times New Roman" w:cs="Times New Roman"/>
                <w:sz w:val="16"/>
                <w:szCs w:val="16"/>
              </w:rPr>
            </w:pPr>
          </w:p>
        </w:tc>
        <w:tc>
          <w:tcPr>
            <w:tcW w:w="1843" w:type="dxa"/>
            <w:vMerge/>
          </w:tcPr>
          <w:p w:rsidR="00353DA7" w:rsidRPr="007F2FC0" w:rsidRDefault="00353DA7">
            <w:pPr>
              <w:rPr>
                <w:rFonts w:ascii="Times New Roman" w:hAnsi="Times New Roman" w:cs="Times New Roman"/>
                <w:sz w:val="16"/>
                <w:szCs w:val="16"/>
              </w:rPr>
            </w:pPr>
          </w:p>
        </w:tc>
        <w:tc>
          <w:tcPr>
            <w:tcW w:w="2127"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кв. м</w:t>
            </w:r>
          </w:p>
        </w:tc>
        <w:tc>
          <w:tcPr>
            <w:tcW w:w="2126"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ед.</w:t>
            </w:r>
          </w:p>
        </w:tc>
        <w:tc>
          <w:tcPr>
            <w:tcW w:w="1134"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п. </w:t>
            </w:r>
            <w:proofErr w:type="gramStart"/>
            <w:r w:rsidRPr="007F2FC0">
              <w:rPr>
                <w:rFonts w:ascii="Times New Roman" w:hAnsi="Times New Roman" w:cs="Times New Roman"/>
                <w:sz w:val="16"/>
                <w:szCs w:val="16"/>
              </w:rPr>
              <w:t>м</w:t>
            </w:r>
            <w:proofErr w:type="gramEnd"/>
          </w:p>
        </w:tc>
        <w:tc>
          <w:tcPr>
            <w:tcW w:w="1417"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п. </w:t>
            </w:r>
            <w:proofErr w:type="gramStart"/>
            <w:r w:rsidRPr="007F2FC0">
              <w:rPr>
                <w:rFonts w:ascii="Times New Roman" w:hAnsi="Times New Roman" w:cs="Times New Roman"/>
                <w:sz w:val="16"/>
                <w:szCs w:val="16"/>
              </w:rPr>
              <w:t>м</w:t>
            </w:r>
            <w:proofErr w:type="gramEnd"/>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п. </w:t>
            </w:r>
            <w:proofErr w:type="gramStart"/>
            <w:r w:rsidRPr="007F2FC0">
              <w:rPr>
                <w:rFonts w:ascii="Times New Roman" w:hAnsi="Times New Roman" w:cs="Times New Roman"/>
                <w:sz w:val="16"/>
                <w:szCs w:val="16"/>
              </w:rPr>
              <w:t>м</w:t>
            </w:r>
            <w:proofErr w:type="gramEnd"/>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п. </w:t>
            </w:r>
            <w:proofErr w:type="gramStart"/>
            <w:r w:rsidRPr="007F2FC0">
              <w:rPr>
                <w:rFonts w:ascii="Times New Roman" w:hAnsi="Times New Roman" w:cs="Times New Roman"/>
                <w:sz w:val="16"/>
                <w:szCs w:val="16"/>
              </w:rPr>
              <w:t>м</w:t>
            </w:r>
            <w:proofErr w:type="gramEnd"/>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 xml:space="preserve">п. </w:t>
            </w:r>
            <w:proofErr w:type="gramStart"/>
            <w:r w:rsidRPr="007F2FC0">
              <w:rPr>
                <w:rFonts w:ascii="Times New Roman" w:hAnsi="Times New Roman" w:cs="Times New Roman"/>
                <w:sz w:val="16"/>
                <w:szCs w:val="16"/>
              </w:rPr>
              <w:t>м</w:t>
            </w:r>
            <w:proofErr w:type="gramEnd"/>
          </w:p>
        </w:tc>
        <w:tc>
          <w:tcPr>
            <w:tcW w:w="1276"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кв. м</w:t>
            </w:r>
          </w:p>
        </w:tc>
        <w:tc>
          <w:tcPr>
            <w:tcW w:w="993"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кв. м</w:t>
            </w:r>
          </w:p>
        </w:tc>
        <w:tc>
          <w:tcPr>
            <w:tcW w:w="1361"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куб. м</w:t>
            </w:r>
          </w:p>
        </w:tc>
      </w:tr>
      <w:tr w:rsidR="00353DA7" w:rsidRPr="007F2FC0" w:rsidTr="009F7CB6">
        <w:tc>
          <w:tcPr>
            <w:tcW w:w="425"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1</w:t>
            </w:r>
          </w:p>
        </w:tc>
        <w:tc>
          <w:tcPr>
            <w:tcW w:w="1843"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2</w:t>
            </w:r>
          </w:p>
        </w:tc>
        <w:tc>
          <w:tcPr>
            <w:tcW w:w="2127"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3</w:t>
            </w:r>
          </w:p>
        </w:tc>
        <w:tc>
          <w:tcPr>
            <w:tcW w:w="2126"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4</w:t>
            </w:r>
          </w:p>
        </w:tc>
        <w:tc>
          <w:tcPr>
            <w:tcW w:w="1134"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5</w:t>
            </w:r>
          </w:p>
        </w:tc>
        <w:tc>
          <w:tcPr>
            <w:tcW w:w="1417"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6</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7</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8</w:t>
            </w:r>
          </w:p>
        </w:tc>
        <w:tc>
          <w:tcPr>
            <w:tcW w:w="992"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9</w:t>
            </w:r>
          </w:p>
        </w:tc>
        <w:tc>
          <w:tcPr>
            <w:tcW w:w="1276"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10</w:t>
            </w:r>
          </w:p>
        </w:tc>
        <w:tc>
          <w:tcPr>
            <w:tcW w:w="993"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11</w:t>
            </w:r>
          </w:p>
        </w:tc>
        <w:tc>
          <w:tcPr>
            <w:tcW w:w="1361" w:type="dxa"/>
          </w:tcPr>
          <w:p w:rsidR="00353DA7" w:rsidRPr="007F2FC0" w:rsidRDefault="00353DA7">
            <w:pPr>
              <w:pStyle w:val="ConsPlusNormal"/>
              <w:jc w:val="center"/>
              <w:rPr>
                <w:rFonts w:ascii="Times New Roman" w:hAnsi="Times New Roman" w:cs="Times New Roman"/>
                <w:sz w:val="16"/>
                <w:szCs w:val="16"/>
              </w:rPr>
            </w:pPr>
            <w:r w:rsidRPr="007F2FC0">
              <w:rPr>
                <w:rFonts w:ascii="Times New Roman" w:hAnsi="Times New Roman" w:cs="Times New Roman"/>
                <w:sz w:val="16"/>
                <w:szCs w:val="16"/>
              </w:rPr>
              <w:t>12</w:t>
            </w:r>
          </w:p>
        </w:tc>
      </w:tr>
      <w:tr w:rsidR="00353DA7" w:rsidRPr="007F2FC0" w:rsidTr="009F7CB6">
        <w:tc>
          <w:tcPr>
            <w:tcW w:w="15678" w:type="dxa"/>
            <w:gridSpan w:val="12"/>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1. Многоквартирные дома, формирующие фонды капитального ремонта на счете регионального оператора</w:t>
            </w:r>
          </w:p>
        </w:tc>
      </w:tr>
      <w:tr w:rsidR="00353DA7" w:rsidRPr="007F2FC0" w:rsidTr="009F7CB6">
        <w:tc>
          <w:tcPr>
            <w:tcW w:w="425" w:type="dxa"/>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1.1</w:t>
            </w:r>
          </w:p>
        </w:tc>
        <w:tc>
          <w:tcPr>
            <w:tcW w:w="1843" w:type="dxa"/>
          </w:tcPr>
          <w:p w:rsidR="00353DA7" w:rsidRPr="007F2FC0" w:rsidRDefault="00353DA7">
            <w:pPr>
              <w:pStyle w:val="ConsPlusNormal"/>
              <w:rPr>
                <w:rFonts w:ascii="Times New Roman" w:hAnsi="Times New Roman" w:cs="Times New Roman"/>
                <w:sz w:val="16"/>
                <w:szCs w:val="16"/>
              </w:rPr>
            </w:pPr>
          </w:p>
        </w:tc>
        <w:tc>
          <w:tcPr>
            <w:tcW w:w="2127" w:type="dxa"/>
          </w:tcPr>
          <w:p w:rsidR="00353DA7" w:rsidRPr="007F2FC0" w:rsidRDefault="00353DA7">
            <w:pPr>
              <w:pStyle w:val="ConsPlusNormal"/>
              <w:rPr>
                <w:rFonts w:ascii="Times New Roman" w:hAnsi="Times New Roman" w:cs="Times New Roman"/>
                <w:sz w:val="16"/>
                <w:szCs w:val="16"/>
              </w:rPr>
            </w:pPr>
          </w:p>
        </w:tc>
        <w:tc>
          <w:tcPr>
            <w:tcW w:w="2126" w:type="dxa"/>
          </w:tcPr>
          <w:p w:rsidR="00353DA7" w:rsidRPr="007F2FC0" w:rsidRDefault="00353DA7">
            <w:pPr>
              <w:pStyle w:val="ConsPlusNormal"/>
              <w:rPr>
                <w:rFonts w:ascii="Times New Roman" w:hAnsi="Times New Roman" w:cs="Times New Roman"/>
                <w:sz w:val="16"/>
                <w:szCs w:val="16"/>
              </w:rPr>
            </w:pPr>
          </w:p>
        </w:tc>
        <w:tc>
          <w:tcPr>
            <w:tcW w:w="1134" w:type="dxa"/>
          </w:tcPr>
          <w:p w:rsidR="00353DA7" w:rsidRPr="007F2FC0" w:rsidRDefault="00353DA7">
            <w:pPr>
              <w:pStyle w:val="ConsPlusNormal"/>
              <w:rPr>
                <w:rFonts w:ascii="Times New Roman" w:hAnsi="Times New Roman" w:cs="Times New Roman"/>
                <w:sz w:val="16"/>
                <w:szCs w:val="16"/>
              </w:rPr>
            </w:pPr>
          </w:p>
        </w:tc>
        <w:tc>
          <w:tcPr>
            <w:tcW w:w="1417"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1276" w:type="dxa"/>
          </w:tcPr>
          <w:p w:rsidR="00353DA7" w:rsidRPr="007F2FC0" w:rsidRDefault="00353DA7">
            <w:pPr>
              <w:pStyle w:val="ConsPlusNormal"/>
              <w:rPr>
                <w:rFonts w:ascii="Times New Roman" w:hAnsi="Times New Roman" w:cs="Times New Roman"/>
                <w:sz w:val="16"/>
                <w:szCs w:val="16"/>
              </w:rPr>
            </w:pPr>
          </w:p>
        </w:tc>
        <w:tc>
          <w:tcPr>
            <w:tcW w:w="993" w:type="dxa"/>
          </w:tcPr>
          <w:p w:rsidR="00353DA7" w:rsidRPr="007F2FC0" w:rsidRDefault="00353DA7">
            <w:pPr>
              <w:pStyle w:val="ConsPlusNormal"/>
              <w:rPr>
                <w:rFonts w:ascii="Times New Roman" w:hAnsi="Times New Roman" w:cs="Times New Roman"/>
                <w:sz w:val="16"/>
                <w:szCs w:val="16"/>
              </w:rPr>
            </w:pPr>
          </w:p>
        </w:tc>
        <w:tc>
          <w:tcPr>
            <w:tcW w:w="1361" w:type="dxa"/>
          </w:tcPr>
          <w:p w:rsidR="00353DA7" w:rsidRPr="007F2FC0" w:rsidRDefault="00353DA7">
            <w:pPr>
              <w:pStyle w:val="ConsPlusNormal"/>
              <w:rPr>
                <w:rFonts w:ascii="Times New Roman" w:hAnsi="Times New Roman" w:cs="Times New Roman"/>
                <w:sz w:val="16"/>
                <w:szCs w:val="16"/>
              </w:rPr>
            </w:pPr>
          </w:p>
        </w:tc>
      </w:tr>
      <w:tr w:rsidR="00353DA7" w:rsidRPr="007F2FC0" w:rsidTr="009F7CB6">
        <w:tc>
          <w:tcPr>
            <w:tcW w:w="15678" w:type="dxa"/>
            <w:gridSpan w:val="12"/>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w:t>
            </w:r>
          </w:p>
        </w:tc>
      </w:tr>
      <w:tr w:rsidR="00353DA7" w:rsidRPr="007F2FC0" w:rsidTr="009F7CB6">
        <w:tc>
          <w:tcPr>
            <w:tcW w:w="425" w:type="dxa"/>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1.n</w:t>
            </w:r>
          </w:p>
        </w:tc>
        <w:tc>
          <w:tcPr>
            <w:tcW w:w="1843" w:type="dxa"/>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 xml:space="preserve">Итого по счету регионального </w:t>
            </w:r>
            <w:r w:rsidRPr="007F2FC0">
              <w:rPr>
                <w:rFonts w:ascii="Times New Roman" w:hAnsi="Times New Roman" w:cs="Times New Roman"/>
                <w:sz w:val="16"/>
                <w:szCs w:val="16"/>
              </w:rPr>
              <w:lastRenderedPageBreak/>
              <w:t>оператора</w:t>
            </w:r>
          </w:p>
        </w:tc>
        <w:tc>
          <w:tcPr>
            <w:tcW w:w="2127" w:type="dxa"/>
          </w:tcPr>
          <w:p w:rsidR="00353DA7" w:rsidRPr="007F2FC0" w:rsidRDefault="00353DA7">
            <w:pPr>
              <w:pStyle w:val="ConsPlusNormal"/>
              <w:rPr>
                <w:rFonts w:ascii="Times New Roman" w:hAnsi="Times New Roman" w:cs="Times New Roman"/>
                <w:sz w:val="16"/>
                <w:szCs w:val="16"/>
              </w:rPr>
            </w:pPr>
          </w:p>
        </w:tc>
        <w:tc>
          <w:tcPr>
            <w:tcW w:w="2126" w:type="dxa"/>
          </w:tcPr>
          <w:p w:rsidR="00353DA7" w:rsidRPr="007F2FC0" w:rsidRDefault="00353DA7">
            <w:pPr>
              <w:pStyle w:val="ConsPlusNormal"/>
              <w:rPr>
                <w:rFonts w:ascii="Times New Roman" w:hAnsi="Times New Roman" w:cs="Times New Roman"/>
                <w:sz w:val="16"/>
                <w:szCs w:val="16"/>
              </w:rPr>
            </w:pPr>
          </w:p>
        </w:tc>
        <w:tc>
          <w:tcPr>
            <w:tcW w:w="1134" w:type="dxa"/>
          </w:tcPr>
          <w:p w:rsidR="00353DA7" w:rsidRPr="007F2FC0" w:rsidRDefault="00353DA7">
            <w:pPr>
              <w:pStyle w:val="ConsPlusNormal"/>
              <w:rPr>
                <w:rFonts w:ascii="Times New Roman" w:hAnsi="Times New Roman" w:cs="Times New Roman"/>
                <w:sz w:val="16"/>
                <w:szCs w:val="16"/>
              </w:rPr>
            </w:pPr>
          </w:p>
        </w:tc>
        <w:tc>
          <w:tcPr>
            <w:tcW w:w="1417"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1276" w:type="dxa"/>
          </w:tcPr>
          <w:p w:rsidR="00353DA7" w:rsidRPr="007F2FC0" w:rsidRDefault="00353DA7">
            <w:pPr>
              <w:pStyle w:val="ConsPlusNormal"/>
              <w:rPr>
                <w:rFonts w:ascii="Times New Roman" w:hAnsi="Times New Roman" w:cs="Times New Roman"/>
                <w:sz w:val="16"/>
                <w:szCs w:val="16"/>
              </w:rPr>
            </w:pPr>
          </w:p>
        </w:tc>
        <w:tc>
          <w:tcPr>
            <w:tcW w:w="993" w:type="dxa"/>
          </w:tcPr>
          <w:p w:rsidR="00353DA7" w:rsidRPr="007F2FC0" w:rsidRDefault="00353DA7">
            <w:pPr>
              <w:pStyle w:val="ConsPlusNormal"/>
              <w:rPr>
                <w:rFonts w:ascii="Times New Roman" w:hAnsi="Times New Roman" w:cs="Times New Roman"/>
                <w:sz w:val="16"/>
                <w:szCs w:val="16"/>
              </w:rPr>
            </w:pPr>
          </w:p>
        </w:tc>
        <w:tc>
          <w:tcPr>
            <w:tcW w:w="1361" w:type="dxa"/>
          </w:tcPr>
          <w:p w:rsidR="00353DA7" w:rsidRPr="007F2FC0" w:rsidRDefault="00353DA7">
            <w:pPr>
              <w:pStyle w:val="ConsPlusNormal"/>
              <w:rPr>
                <w:rFonts w:ascii="Times New Roman" w:hAnsi="Times New Roman" w:cs="Times New Roman"/>
                <w:sz w:val="16"/>
                <w:szCs w:val="16"/>
              </w:rPr>
            </w:pPr>
          </w:p>
        </w:tc>
      </w:tr>
      <w:tr w:rsidR="00353DA7" w:rsidRPr="007F2FC0" w:rsidTr="009F7CB6">
        <w:tc>
          <w:tcPr>
            <w:tcW w:w="15678" w:type="dxa"/>
            <w:gridSpan w:val="12"/>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lastRenderedPageBreak/>
              <w:t>2. Многоквартирные дома, формирующие фонды капитального ремонта на специальных счетах</w:t>
            </w:r>
          </w:p>
        </w:tc>
      </w:tr>
      <w:tr w:rsidR="00353DA7" w:rsidRPr="007F2FC0" w:rsidTr="009F7CB6">
        <w:tc>
          <w:tcPr>
            <w:tcW w:w="425" w:type="dxa"/>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2.1</w:t>
            </w:r>
          </w:p>
        </w:tc>
        <w:tc>
          <w:tcPr>
            <w:tcW w:w="1843" w:type="dxa"/>
          </w:tcPr>
          <w:p w:rsidR="00353DA7" w:rsidRPr="007F2FC0" w:rsidRDefault="00353DA7">
            <w:pPr>
              <w:pStyle w:val="ConsPlusNormal"/>
              <w:rPr>
                <w:rFonts w:ascii="Times New Roman" w:hAnsi="Times New Roman" w:cs="Times New Roman"/>
                <w:sz w:val="16"/>
                <w:szCs w:val="16"/>
              </w:rPr>
            </w:pPr>
          </w:p>
        </w:tc>
        <w:tc>
          <w:tcPr>
            <w:tcW w:w="2127" w:type="dxa"/>
          </w:tcPr>
          <w:p w:rsidR="00353DA7" w:rsidRPr="007F2FC0" w:rsidRDefault="00353DA7">
            <w:pPr>
              <w:pStyle w:val="ConsPlusNormal"/>
              <w:rPr>
                <w:rFonts w:ascii="Times New Roman" w:hAnsi="Times New Roman" w:cs="Times New Roman"/>
                <w:sz w:val="16"/>
                <w:szCs w:val="16"/>
              </w:rPr>
            </w:pPr>
          </w:p>
        </w:tc>
        <w:tc>
          <w:tcPr>
            <w:tcW w:w="2126" w:type="dxa"/>
          </w:tcPr>
          <w:p w:rsidR="00353DA7" w:rsidRPr="007F2FC0" w:rsidRDefault="00353DA7">
            <w:pPr>
              <w:pStyle w:val="ConsPlusNormal"/>
              <w:rPr>
                <w:rFonts w:ascii="Times New Roman" w:hAnsi="Times New Roman" w:cs="Times New Roman"/>
                <w:sz w:val="16"/>
                <w:szCs w:val="16"/>
              </w:rPr>
            </w:pPr>
          </w:p>
        </w:tc>
        <w:tc>
          <w:tcPr>
            <w:tcW w:w="1134" w:type="dxa"/>
          </w:tcPr>
          <w:p w:rsidR="00353DA7" w:rsidRPr="007F2FC0" w:rsidRDefault="00353DA7">
            <w:pPr>
              <w:pStyle w:val="ConsPlusNormal"/>
              <w:rPr>
                <w:rFonts w:ascii="Times New Roman" w:hAnsi="Times New Roman" w:cs="Times New Roman"/>
                <w:sz w:val="16"/>
                <w:szCs w:val="16"/>
              </w:rPr>
            </w:pPr>
          </w:p>
        </w:tc>
        <w:tc>
          <w:tcPr>
            <w:tcW w:w="1417"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1276" w:type="dxa"/>
          </w:tcPr>
          <w:p w:rsidR="00353DA7" w:rsidRPr="007F2FC0" w:rsidRDefault="00353DA7">
            <w:pPr>
              <w:pStyle w:val="ConsPlusNormal"/>
              <w:rPr>
                <w:rFonts w:ascii="Times New Roman" w:hAnsi="Times New Roman" w:cs="Times New Roman"/>
                <w:sz w:val="16"/>
                <w:szCs w:val="16"/>
              </w:rPr>
            </w:pPr>
          </w:p>
        </w:tc>
        <w:tc>
          <w:tcPr>
            <w:tcW w:w="993" w:type="dxa"/>
          </w:tcPr>
          <w:p w:rsidR="00353DA7" w:rsidRPr="007F2FC0" w:rsidRDefault="00353DA7">
            <w:pPr>
              <w:pStyle w:val="ConsPlusNormal"/>
              <w:rPr>
                <w:rFonts w:ascii="Times New Roman" w:hAnsi="Times New Roman" w:cs="Times New Roman"/>
                <w:sz w:val="16"/>
                <w:szCs w:val="16"/>
              </w:rPr>
            </w:pPr>
          </w:p>
        </w:tc>
        <w:tc>
          <w:tcPr>
            <w:tcW w:w="1361" w:type="dxa"/>
          </w:tcPr>
          <w:p w:rsidR="00353DA7" w:rsidRPr="007F2FC0" w:rsidRDefault="00353DA7">
            <w:pPr>
              <w:pStyle w:val="ConsPlusNormal"/>
              <w:rPr>
                <w:rFonts w:ascii="Times New Roman" w:hAnsi="Times New Roman" w:cs="Times New Roman"/>
                <w:sz w:val="16"/>
                <w:szCs w:val="16"/>
              </w:rPr>
            </w:pPr>
          </w:p>
        </w:tc>
      </w:tr>
      <w:tr w:rsidR="00353DA7" w:rsidRPr="007F2FC0" w:rsidTr="009F7CB6">
        <w:tc>
          <w:tcPr>
            <w:tcW w:w="15678" w:type="dxa"/>
            <w:gridSpan w:val="12"/>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w:t>
            </w:r>
          </w:p>
        </w:tc>
      </w:tr>
      <w:tr w:rsidR="00353DA7" w:rsidRPr="007F2FC0" w:rsidTr="009F7CB6">
        <w:tc>
          <w:tcPr>
            <w:tcW w:w="425" w:type="dxa"/>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2.m</w:t>
            </w:r>
          </w:p>
        </w:tc>
        <w:tc>
          <w:tcPr>
            <w:tcW w:w="1843" w:type="dxa"/>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Итого по специальным счетам</w:t>
            </w:r>
          </w:p>
        </w:tc>
        <w:tc>
          <w:tcPr>
            <w:tcW w:w="2127" w:type="dxa"/>
          </w:tcPr>
          <w:p w:rsidR="00353DA7" w:rsidRPr="007F2FC0" w:rsidRDefault="00353DA7">
            <w:pPr>
              <w:pStyle w:val="ConsPlusNormal"/>
              <w:rPr>
                <w:rFonts w:ascii="Times New Roman" w:hAnsi="Times New Roman" w:cs="Times New Roman"/>
                <w:sz w:val="16"/>
                <w:szCs w:val="16"/>
              </w:rPr>
            </w:pPr>
          </w:p>
        </w:tc>
        <w:tc>
          <w:tcPr>
            <w:tcW w:w="2126" w:type="dxa"/>
          </w:tcPr>
          <w:p w:rsidR="00353DA7" w:rsidRPr="007F2FC0" w:rsidRDefault="00353DA7">
            <w:pPr>
              <w:pStyle w:val="ConsPlusNormal"/>
              <w:rPr>
                <w:rFonts w:ascii="Times New Roman" w:hAnsi="Times New Roman" w:cs="Times New Roman"/>
                <w:sz w:val="16"/>
                <w:szCs w:val="16"/>
              </w:rPr>
            </w:pPr>
          </w:p>
        </w:tc>
        <w:tc>
          <w:tcPr>
            <w:tcW w:w="1134" w:type="dxa"/>
          </w:tcPr>
          <w:p w:rsidR="00353DA7" w:rsidRPr="007F2FC0" w:rsidRDefault="00353DA7">
            <w:pPr>
              <w:pStyle w:val="ConsPlusNormal"/>
              <w:rPr>
                <w:rFonts w:ascii="Times New Roman" w:hAnsi="Times New Roman" w:cs="Times New Roman"/>
                <w:sz w:val="16"/>
                <w:szCs w:val="16"/>
              </w:rPr>
            </w:pPr>
          </w:p>
        </w:tc>
        <w:tc>
          <w:tcPr>
            <w:tcW w:w="1417"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1276" w:type="dxa"/>
          </w:tcPr>
          <w:p w:rsidR="00353DA7" w:rsidRPr="007F2FC0" w:rsidRDefault="00353DA7">
            <w:pPr>
              <w:pStyle w:val="ConsPlusNormal"/>
              <w:rPr>
                <w:rFonts w:ascii="Times New Roman" w:hAnsi="Times New Roman" w:cs="Times New Roman"/>
                <w:sz w:val="16"/>
                <w:szCs w:val="16"/>
              </w:rPr>
            </w:pPr>
          </w:p>
        </w:tc>
        <w:tc>
          <w:tcPr>
            <w:tcW w:w="993" w:type="dxa"/>
          </w:tcPr>
          <w:p w:rsidR="00353DA7" w:rsidRPr="007F2FC0" w:rsidRDefault="00353DA7">
            <w:pPr>
              <w:pStyle w:val="ConsPlusNormal"/>
              <w:rPr>
                <w:rFonts w:ascii="Times New Roman" w:hAnsi="Times New Roman" w:cs="Times New Roman"/>
                <w:sz w:val="16"/>
                <w:szCs w:val="16"/>
              </w:rPr>
            </w:pPr>
          </w:p>
        </w:tc>
        <w:tc>
          <w:tcPr>
            <w:tcW w:w="1361" w:type="dxa"/>
          </w:tcPr>
          <w:p w:rsidR="00353DA7" w:rsidRPr="007F2FC0" w:rsidRDefault="00353DA7">
            <w:pPr>
              <w:pStyle w:val="ConsPlusNormal"/>
              <w:rPr>
                <w:rFonts w:ascii="Times New Roman" w:hAnsi="Times New Roman" w:cs="Times New Roman"/>
                <w:sz w:val="16"/>
                <w:szCs w:val="16"/>
              </w:rPr>
            </w:pPr>
          </w:p>
        </w:tc>
      </w:tr>
      <w:tr w:rsidR="00353DA7" w:rsidRPr="007F2FC0" w:rsidTr="009F7CB6">
        <w:tc>
          <w:tcPr>
            <w:tcW w:w="425" w:type="dxa"/>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3</w:t>
            </w:r>
          </w:p>
        </w:tc>
        <w:tc>
          <w:tcPr>
            <w:tcW w:w="1843" w:type="dxa"/>
          </w:tcPr>
          <w:p w:rsidR="00353DA7" w:rsidRPr="007F2FC0" w:rsidRDefault="00353DA7">
            <w:pPr>
              <w:pStyle w:val="ConsPlusNormal"/>
              <w:rPr>
                <w:rFonts w:ascii="Times New Roman" w:hAnsi="Times New Roman" w:cs="Times New Roman"/>
                <w:sz w:val="16"/>
                <w:szCs w:val="16"/>
              </w:rPr>
            </w:pPr>
            <w:r w:rsidRPr="007F2FC0">
              <w:rPr>
                <w:rFonts w:ascii="Times New Roman" w:hAnsi="Times New Roman" w:cs="Times New Roman"/>
                <w:sz w:val="16"/>
                <w:szCs w:val="16"/>
              </w:rPr>
              <w:t>Всего по муниципальному району (городскому округу)</w:t>
            </w:r>
          </w:p>
        </w:tc>
        <w:tc>
          <w:tcPr>
            <w:tcW w:w="2127" w:type="dxa"/>
          </w:tcPr>
          <w:p w:rsidR="00353DA7" w:rsidRPr="007F2FC0" w:rsidRDefault="00353DA7">
            <w:pPr>
              <w:pStyle w:val="ConsPlusNormal"/>
              <w:rPr>
                <w:rFonts w:ascii="Times New Roman" w:hAnsi="Times New Roman" w:cs="Times New Roman"/>
                <w:sz w:val="16"/>
                <w:szCs w:val="16"/>
              </w:rPr>
            </w:pPr>
          </w:p>
        </w:tc>
        <w:tc>
          <w:tcPr>
            <w:tcW w:w="2126" w:type="dxa"/>
          </w:tcPr>
          <w:p w:rsidR="00353DA7" w:rsidRPr="007F2FC0" w:rsidRDefault="00353DA7">
            <w:pPr>
              <w:pStyle w:val="ConsPlusNormal"/>
              <w:rPr>
                <w:rFonts w:ascii="Times New Roman" w:hAnsi="Times New Roman" w:cs="Times New Roman"/>
                <w:sz w:val="16"/>
                <w:szCs w:val="16"/>
              </w:rPr>
            </w:pPr>
          </w:p>
        </w:tc>
        <w:tc>
          <w:tcPr>
            <w:tcW w:w="1134" w:type="dxa"/>
          </w:tcPr>
          <w:p w:rsidR="00353DA7" w:rsidRPr="007F2FC0" w:rsidRDefault="00353DA7">
            <w:pPr>
              <w:pStyle w:val="ConsPlusNormal"/>
              <w:rPr>
                <w:rFonts w:ascii="Times New Roman" w:hAnsi="Times New Roman" w:cs="Times New Roman"/>
                <w:sz w:val="16"/>
                <w:szCs w:val="16"/>
              </w:rPr>
            </w:pPr>
          </w:p>
        </w:tc>
        <w:tc>
          <w:tcPr>
            <w:tcW w:w="1417"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992" w:type="dxa"/>
          </w:tcPr>
          <w:p w:rsidR="00353DA7" w:rsidRPr="007F2FC0" w:rsidRDefault="00353DA7">
            <w:pPr>
              <w:pStyle w:val="ConsPlusNormal"/>
              <w:rPr>
                <w:rFonts w:ascii="Times New Roman" w:hAnsi="Times New Roman" w:cs="Times New Roman"/>
                <w:sz w:val="16"/>
                <w:szCs w:val="16"/>
              </w:rPr>
            </w:pPr>
          </w:p>
        </w:tc>
        <w:tc>
          <w:tcPr>
            <w:tcW w:w="1276" w:type="dxa"/>
          </w:tcPr>
          <w:p w:rsidR="00353DA7" w:rsidRPr="007F2FC0" w:rsidRDefault="00353DA7">
            <w:pPr>
              <w:pStyle w:val="ConsPlusNormal"/>
              <w:rPr>
                <w:rFonts w:ascii="Times New Roman" w:hAnsi="Times New Roman" w:cs="Times New Roman"/>
                <w:sz w:val="16"/>
                <w:szCs w:val="16"/>
              </w:rPr>
            </w:pPr>
          </w:p>
        </w:tc>
        <w:tc>
          <w:tcPr>
            <w:tcW w:w="993" w:type="dxa"/>
          </w:tcPr>
          <w:p w:rsidR="00353DA7" w:rsidRPr="007F2FC0" w:rsidRDefault="00353DA7">
            <w:pPr>
              <w:pStyle w:val="ConsPlusNormal"/>
              <w:rPr>
                <w:rFonts w:ascii="Times New Roman" w:hAnsi="Times New Roman" w:cs="Times New Roman"/>
                <w:sz w:val="16"/>
                <w:szCs w:val="16"/>
              </w:rPr>
            </w:pPr>
          </w:p>
        </w:tc>
        <w:tc>
          <w:tcPr>
            <w:tcW w:w="1361" w:type="dxa"/>
          </w:tcPr>
          <w:p w:rsidR="00353DA7" w:rsidRPr="007F2FC0" w:rsidRDefault="00353DA7">
            <w:pPr>
              <w:pStyle w:val="ConsPlusNormal"/>
              <w:rPr>
                <w:rFonts w:ascii="Times New Roman" w:hAnsi="Times New Roman" w:cs="Times New Roman"/>
                <w:sz w:val="16"/>
                <w:szCs w:val="16"/>
              </w:rPr>
            </w:pPr>
          </w:p>
        </w:tc>
      </w:tr>
    </w:tbl>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9F7CB6" w:rsidRDefault="009F7CB6">
      <w:pPr>
        <w:rPr>
          <w:rFonts w:ascii="Times New Roman" w:eastAsia="Times New Roman" w:hAnsi="Times New Roman" w:cs="Times New Roman"/>
          <w:lang w:eastAsia="ru-RU"/>
        </w:rPr>
      </w:pPr>
      <w:r>
        <w:rPr>
          <w:rFonts w:ascii="Times New Roman" w:hAnsi="Times New Roman" w:cs="Times New Roman"/>
        </w:rPr>
        <w:br w:type="page"/>
      </w:r>
    </w:p>
    <w:p w:rsidR="009F7CB6" w:rsidRDefault="009F7CB6">
      <w:pPr>
        <w:pStyle w:val="ConsPlusNormal"/>
        <w:jc w:val="right"/>
        <w:rPr>
          <w:rFonts w:ascii="Times New Roman" w:hAnsi="Times New Roman" w:cs="Times New Roman"/>
          <w:szCs w:val="22"/>
        </w:rPr>
        <w:sectPr w:rsidR="009F7CB6" w:rsidSect="007F2FC0">
          <w:pgSz w:w="16838" w:h="11905"/>
          <w:pgMar w:top="709" w:right="1134" w:bottom="426" w:left="1134" w:header="0" w:footer="0" w:gutter="0"/>
          <w:cols w:space="720"/>
        </w:sectPr>
      </w:pPr>
    </w:p>
    <w:p w:rsidR="009F7CB6" w:rsidRPr="009F7CB6" w:rsidRDefault="009F7CB6" w:rsidP="009F7CB6">
      <w:pPr>
        <w:pStyle w:val="ConsPlusNormal"/>
        <w:jc w:val="right"/>
        <w:rPr>
          <w:rFonts w:ascii="Times New Roman" w:hAnsi="Times New Roman" w:cs="Times New Roman"/>
          <w:sz w:val="20"/>
        </w:rPr>
      </w:pPr>
      <w:r w:rsidRPr="009F7CB6">
        <w:rPr>
          <w:rFonts w:ascii="Times New Roman" w:hAnsi="Times New Roman" w:cs="Times New Roman"/>
          <w:sz w:val="20"/>
        </w:rPr>
        <w:lastRenderedPageBreak/>
        <w:t>Приложение N 2</w:t>
      </w:r>
    </w:p>
    <w:p w:rsidR="009F7CB6" w:rsidRPr="009F7CB6" w:rsidRDefault="009F7CB6" w:rsidP="009F7CB6">
      <w:pPr>
        <w:pStyle w:val="ConsPlusNormal"/>
        <w:jc w:val="right"/>
        <w:rPr>
          <w:rFonts w:ascii="Times New Roman" w:hAnsi="Times New Roman" w:cs="Times New Roman"/>
          <w:sz w:val="20"/>
        </w:rPr>
      </w:pPr>
      <w:r w:rsidRPr="009F7CB6">
        <w:rPr>
          <w:rFonts w:ascii="Times New Roman" w:hAnsi="Times New Roman" w:cs="Times New Roman"/>
          <w:sz w:val="20"/>
        </w:rPr>
        <w:t>к Порядку</w:t>
      </w:r>
    </w:p>
    <w:p w:rsidR="00353DA7" w:rsidRPr="009F7CB6" w:rsidRDefault="00353DA7">
      <w:pPr>
        <w:pStyle w:val="ConsPlusNormal"/>
        <w:jc w:val="right"/>
        <w:rPr>
          <w:rFonts w:ascii="Times New Roman" w:hAnsi="Times New Roman" w:cs="Times New Roman"/>
          <w:sz w:val="20"/>
        </w:rPr>
      </w:pPr>
      <w:r w:rsidRPr="009F7CB6">
        <w:rPr>
          <w:rFonts w:ascii="Times New Roman" w:hAnsi="Times New Roman" w:cs="Times New Roman"/>
          <w:sz w:val="20"/>
        </w:rPr>
        <w:t>формирования и утверждения</w:t>
      </w:r>
    </w:p>
    <w:p w:rsidR="00353DA7" w:rsidRPr="009F7CB6" w:rsidRDefault="00353DA7">
      <w:pPr>
        <w:pStyle w:val="ConsPlusNormal"/>
        <w:jc w:val="right"/>
        <w:rPr>
          <w:rFonts w:ascii="Times New Roman" w:hAnsi="Times New Roman" w:cs="Times New Roman"/>
          <w:sz w:val="20"/>
        </w:rPr>
      </w:pPr>
      <w:r w:rsidRPr="009F7CB6">
        <w:rPr>
          <w:rFonts w:ascii="Times New Roman" w:hAnsi="Times New Roman" w:cs="Times New Roman"/>
          <w:sz w:val="20"/>
        </w:rPr>
        <w:t>краткосрочных планов</w:t>
      </w:r>
    </w:p>
    <w:p w:rsidR="00353DA7" w:rsidRPr="009F7CB6" w:rsidRDefault="00353DA7">
      <w:pPr>
        <w:pStyle w:val="ConsPlusNormal"/>
        <w:jc w:val="right"/>
        <w:rPr>
          <w:rFonts w:ascii="Times New Roman" w:hAnsi="Times New Roman" w:cs="Times New Roman"/>
          <w:sz w:val="20"/>
        </w:rPr>
      </w:pPr>
      <w:r w:rsidRPr="009F7CB6">
        <w:rPr>
          <w:rFonts w:ascii="Times New Roman" w:hAnsi="Times New Roman" w:cs="Times New Roman"/>
          <w:sz w:val="20"/>
        </w:rPr>
        <w:t>реализации региональной</w:t>
      </w:r>
    </w:p>
    <w:p w:rsidR="00353DA7" w:rsidRPr="009F7CB6" w:rsidRDefault="00353DA7">
      <w:pPr>
        <w:pStyle w:val="ConsPlusNormal"/>
        <w:jc w:val="right"/>
        <w:rPr>
          <w:rFonts w:ascii="Times New Roman" w:hAnsi="Times New Roman" w:cs="Times New Roman"/>
          <w:sz w:val="20"/>
        </w:rPr>
      </w:pPr>
      <w:r w:rsidRPr="009F7CB6">
        <w:rPr>
          <w:rFonts w:ascii="Times New Roman" w:hAnsi="Times New Roman" w:cs="Times New Roman"/>
          <w:sz w:val="20"/>
        </w:rPr>
        <w:t xml:space="preserve">программы </w:t>
      </w:r>
      <w:proofErr w:type="gramStart"/>
      <w:r w:rsidRPr="009F7CB6">
        <w:rPr>
          <w:rFonts w:ascii="Times New Roman" w:hAnsi="Times New Roman" w:cs="Times New Roman"/>
          <w:sz w:val="20"/>
        </w:rPr>
        <w:t>капитального</w:t>
      </w:r>
      <w:proofErr w:type="gramEnd"/>
    </w:p>
    <w:p w:rsidR="00353DA7" w:rsidRPr="009F7CB6" w:rsidRDefault="00353DA7">
      <w:pPr>
        <w:pStyle w:val="ConsPlusNormal"/>
        <w:jc w:val="right"/>
        <w:rPr>
          <w:rFonts w:ascii="Times New Roman" w:hAnsi="Times New Roman" w:cs="Times New Roman"/>
          <w:sz w:val="20"/>
        </w:rPr>
      </w:pPr>
      <w:r w:rsidRPr="009F7CB6">
        <w:rPr>
          <w:rFonts w:ascii="Times New Roman" w:hAnsi="Times New Roman" w:cs="Times New Roman"/>
          <w:sz w:val="20"/>
        </w:rPr>
        <w:t>ремонта общего имущества</w:t>
      </w:r>
    </w:p>
    <w:p w:rsidR="00353DA7" w:rsidRPr="007F2FC0" w:rsidRDefault="00353DA7">
      <w:pPr>
        <w:pStyle w:val="ConsPlusNormal"/>
        <w:jc w:val="right"/>
        <w:rPr>
          <w:rFonts w:ascii="Times New Roman" w:hAnsi="Times New Roman" w:cs="Times New Roman"/>
          <w:szCs w:val="22"/>
        </w:rPr>
      </w:pPr>
      <w:r w:rsidRPr="009F7CB6">
        <w:rPr>
          <w:rFonts w:ascii="Times New Roman" w:hAnsi="Times New Roman" w:cs="Times New Roman"/>
          <w:sz w:val="20"/>
        </w:rPr>
        <w:t>в многоквартирных домах</w:t>
      </w: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center"/>
        <w:rPr>
          <w:rFonts w:ascii="Times New Roman" w:hAnsi="Times New Roman" w:cs="Times New Roman"/>
          <w:szCs w:val="22"/>
        </w:rPr>
      </w:pPr>
      <w:bookmarkStart w:id="7" w:name="P924"/>
      <w:bookmarkEnd w:id="7"/>
      <w:r w:rsidRPr="007F2FC0">
        <w:rPr>
          <w:rFonts w:ascii="Times New Roman" w:hAnsi="Times New Roman" w:cs="Times New Roman"/>
          <w:szCs w:val="22"/>
        </w:rPr>
        <w:t>СИСТЕМА</w:t>
      </w:r>
    </w:p>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БАЛЛОВ ДЛЯ ОЦЕНКИ КРИТЕРИЕВ ОЧЕРЕДНОСТИ ПРОВЕДЕНИЯ</w:t>
      </w:r>
    </w:p>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КАПИТАЛЬНОГО РЕМОНТА ОБЩЕГО ИМУЩЕСТВА</w:t>
      </w:r>
    </w:p>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В МНОГОКВАРТИРНЫХ ДОМАХ</w:t>
      </w:r>
    </w:p>
    <w:p w:rsidR="00353DA7" w:rsidRPr="007F2FC0" w:rsidRDefault="00353DA7">
      <w:pPr>
        <w:pStyle w:val="ConsPlusNormal"/>
        <w:jc w:val="both"/>
        <w:rPr>
          <w:rFonts w:ascii="Times New Roman" w:hAnsi="Times New Roman" w:cs="Times New Roman"/>
          <w:szCs w:val="22"/>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386"/>
        <w:gridCol w:w="1701"/>
        <w:gridCol w:w="1920"/>
      </w:tblGrid>
      <w:tr w:rsidR="00353DA7" w:rsidRPr="007F2FC0" w:rsidTr="009F7CB6">
        <w:tc>
          <w:tcPr>
            <w:tcW w:w="624"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 xml:space="preserve">N </w:t>
            </w:r>
            <w:proofErr w:type="spellStart"/>
            <w:proofErr w:type="gramStart"/>
            <w:r w:rsidRPr="007F2FC0">
              <w:rPr>
                <w:rFonts w:ascii="Times New Roman" w:hAnsi="Times New Roman" w:cs="Times New Roman"/>
                <w:szCs w:val="22"/>
              </w:rPr>
              <w:t>п</w:t>
            </w:r>
            <w:proofErr w:type="spellEnd"/>
            <w:proofErr w:type="gramEnd"/>
            <w:r w:rsidRPr="007F2FC0">
              <w:rPr>
                <w:rFonts w:ascii="Times New Roman" w:hAnsi="Times New Roman" w:cs="Times New Roman"/>
                <w:szCs w:val="22"/>
              </w:rPr>
              <w:t>/</w:t>
            </w:r>
            <w:proofErr w:type="spellStart"/>
            <w:r w:rsidRPr="007F2FC0">
              <w:rPr>
                <w:rFonts w:ascii="Times New Roman" w:hAnsi="Times New Roman" w:cs="Times New Roman"/>
                <w:szCs w:val="22"/>
              </w:rPr>
              <w:t>п</w:t>
            </w:r>
            <w:proofErr w:type="spellEnd"/>
          </w:p>
        </w:tc>
        <w:tc>
          <w:tcPr>
            <w:tcW w:w="5386"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Наименование критерия</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Количество баллов</w:t>
            </w:r>
          </w:p>
        </w:tc>
        <w:tc>
          <w:tcPr>
            <w:tcW w:w="1920"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Коэффициент весомости</w:t>
            </w:r>
          </w:p>
        </w:tc>
      </w:tr>
      <w:tr w:rsidR="00353DA7" w:rsidRPr="007F2FC0" w:rsidTr="009F7CB6">
        <w:tc>
          <w:tcPr>
            <w:tcW w:w="624"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w:t>
            </w:r>
          </w:p>
        </w:tc>
        <w:tc>
          <w:tcPr>
            <w:tcW w:w="5386"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2</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3</w:t>
            </w:r>
          </w:p>
        </w:tc>
        <w:tc>
          <w:tcPr>
            <w:tcW w:w="1920"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4</w:t>
            </w:r>
          </w:p>
        </w:tc>
      </w:tr>
      <w:tr w:rsidR="00353DA7" w:rsidRPr="007F2FC0" w:rsidTr="009F7CB6">
        <w:tc>
          <w:tcPr>
            <w:tcW w:w="9631" w:type="dxa"/>
            <w:gridSpan w:val="4"/>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1. Год ввода в эксплуатацию многоквартирного дома</w:t>
            </w:r>
          </w:p>
        </w:tc>
      </w:tr>
      <w:tr w:rsidR="00353DA7" w:rsidRPr="007F2FC0" w:rsidTr="009F7CB6">
        <w:tc>
          <w:tcPr>
            <w:tcW w:w="624" w:type="dxa"/>
            <w:vMerge w:val="restart"/>
          </w:tcPr>
          <w:p w:rsidR="00353DA7" w:rsidRPr="007F2FC0" w:rsidRDefault="00353DA7">
            <w:pPr>
              <w:pStyle w:val="ConsPlusNormal"/>
              <w:rPr>
                <w:rFonts w:ascii="Times New Roman" w:hAnsi="Times New Roman" w:cs="Times New Roman"/>
                <w:szCs w:val="22"/>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до 1964 года включительно</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10</w:t>
            </w:r>
          </w:p>
        </w:tc>
        <w:tc>
          <w:tcPr>
            <w:tcW w:w="1920" w:type="dxa"/>
            <w:vMerge w:val="restart"/>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20</w:t>
            </w: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с 1965 по 1984 год включительно</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8</w:t>
            </w:r>
          </w:p>
        </w:tc>
        <w:tc>
          <w:tcPr>
            <w:tcW w:w="1920" w:type="dxa"/>
            <w:vMerge/>
          </w:tcPr>
          <w:p w:rsidR="00353DA7" w:rsidRPr="007F2FC0" w:rsidRDefault="00353DA7">
            <w:pPr>
              <w:rPr>
                <w:rFonts w:ascii="Times New Roman" w:hAnsi="Times New Roman" w:cs="Times New Roman"/>
              </w:rPr>
            </w:pP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с 1985 по 1994 год включительно</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6</w:t>
            </w:r>
          </w:p>
        </w:tc>
        <w:tc>
          <w:tcPr>
            <w:tcW w:w="1920" w:type="dxa"/>
            <w:vMerge/>
          </w:tcPr>
          <w:p w:rsidR="00353DA7" w:rsidRPr="007F2FC0" w:rsidRDefault="00353DA7">
            <w:pPr>
              <w:rPr>
                <w:rFonts w:ascii="Times New Roman" w:hAnsi="Times New Roman" w:cs="Times New Roman"/>
              </w:rPr>
            </w:pP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с 1995 по 2004 год включительно</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4</w:t>
            </w:r>
          </w:p>
        </w:tc>
        <w:tc>
          <w:tcPr>
            <w:tcW w:w="1920" w:type="dxa"/>
            <w:vMerge/>
          </w:tcPr>
          <w:p w:rsidR="00353DA7" w:rsidRPr="007F2FC0" w:rsidRDefault="00353DA7">
            <w:pPr>
              <w:rPr>
                <w:rFonts w:ascii="Times New Roman" w:hAnsi="Times New Roman" w:cs="Times New Roman"/>
              </w:rPr>
            </w:pP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с 2005 года</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w:t>
            </w:r>
          </w:p>
        </w:tc>
        <w:tc>
          <w:tcPr>
            <w:tcW w:w="1920" w:type="dxa"/>
            <w:vMerge/>
          </w:tcPr>
          <w:p w:rsidR="00353DA7" w:rsidRPr="007F2FC0" w:rsidRDefault="00353DA7">
            <w:pPr>
              <w:rPr>
                <w:rFonts w:ascii="Times New Roman" w:hAnsi="Times New Roman" w:cs="Times New Roman"/>
              </w:rPr>
            </w:pPr>
          </w:p>
        </w:tc>
      </w:tr>
      <w:tr w:rsidR="00353DA7" w:rsidRPr="007F2FC0" w:rsidTr="009F7CB6">
        <w:tc>
          <w:tcPr>
            <w:tcW w:w="9631" w:type="dxa"/>
            <w:gridSpan w:val="4"/>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2. Дата последнего проведения капитального ремонта конструктивного элемента многоквартирного дома, внутридомовой инженерной системы</w:t>
            </w:r>
          </w:p>
        </w:tc>
      </w:tr>
      <w:tr w:rsidR="00353DA7" w:rsidRPr="007F2FC0" w:rsidTr="009F7CB6">
        <w:tc>
          <w:tcPr>
            <w:tcW w:w="624" w:type="dxa"/>
            <w:vMerge w:val="restart"/>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2.1</w:t>
            </w: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Капитальный ремонт конструктивного элемента многоквартирного дома, внутридомовой инженерной системы</w:t>
            </w:r>
          </w:p>
        </w:tc>
        <w:tc>
          <w:tcPr>
            <w:tcW w:w="1701" w:type="dxa"/>
          </w:tcPr>
          <w:p w:rsidR="00353DA7" w:rsidRPr="007F2FC0" w:rsidRDefault="00353DA7">
            <w:pPr>
              <w:pStyle w:val="ConsPlusNormal"/>
              <w:rPr>
                <w:rFonts w:ascii="Times New Roman" w:hAnsi="Times New Roman" w:cs="Times New Roman"/>
                <w:szCs w:val="22"/>
              </w:rPr>
            </w:pPr>
          </w:p>
        </w:tc>
        <w:tc>
          <w:tcPr>
            <w:tcW w:w="1920" w:type="dxa"/>
          </w:tcPr>
          <w:p w:rsidR="00353DA7" w:rsidRPr="007F2FC0" w:rsidRDefault="00353DA7">
            <w:pPr>
              <w:pStyle w:val="ConsPlusNormal"/>
              <w:rPr>
                <w:rFonts w:ascii="Times New Roman" w:hAnsi="Times New Roman" w:cs="Times New Roman"/>
                <w:szCs w:val="22"/>
              </w:rPr>
            </w:pP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не проводился или проводился до 2007 года</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10</w:t>
            </w:r>
          </w:p>
        </w:tc>
        <w:tc>
          <w:tcPr>
            <w:tcW w:w="1920" w:type="dxa"/>
            <w:vMerge w:val="restart"/>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10</w:t>
            </w: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проводился в 2008-2012 годах</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5</w:t>
            </w:r>
          </w:p>
        </w:tc>
        <w:tc>
          <w:tcPr>
            <w:tcW w:w="1920" w:type="dxa"/>
            <w:vMerge/>
          </w:tcPr>
          <w:p w:rsidR="00353DA7" w:rsidRPr="007F2FC0" w:rsidRDefault="00353DA7">
            <w:pPr>
              <w:rPr>
                <w:rFonts w:ascii="Times New Roman" w:hAnsi="Times New Roman" w:cs="Times New Roman"/>
              </w:rPr>
            </w:pP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проводился после 2013 года</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w:t>
            </w:r>
          </w:p>
        </w:tc>
        <w:tc>
          <w:tcPr>
            <w:tcW w:w="1920" w:type="dxa"/>
            <w:vMerge/>
          </w:tcPr>
          <w:p w:rsidR="00353DA7" w:rsidRPr="007F2FC0" w:rsidRDefault="00353DA7">
            <w:pPr>
              <w:rPr>
                <w:rFonts w:ascii="Times New Roman" w:hAnsi="Times New Roman" w:cs="Times New Roman"/>
              </w:rPr>
            </w:pPr>
          </w:p>
        </w:tc>
      </w:tr>
      <w:tr w:rsidR="00353DA7" w:rsidRPr="007F2FC0" w:rsidTr="009F7CB6">
        <w:tc>
          <w:tcPr>
            <w:tcW w:w="624" w:type="dxa"/>
            <w:vMerge w:val="restart"/>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2.2</w:t>
            </w:r>
          </w:p>
        </w:tc>
        <w:tc>
          <w:tcPr>
            <w:tcW w:w="9007" w:type="dxa"/>
            <w:gridSpan w:val="3"/>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Физический износ конструктивного элемента многоквартирного дома и внутридомовой инженерной системы с учетом проведенного капитального ремонта</w:t>
            </w: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свыше 60%</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10</w:t>
            </w:r>
          </w:p>
        </w:tc>
        <w:tc>
          <w:tcPr>
            <w:tcW w:w="1920" w:type="dxa"/>
            <w:vMerge w:val="restart"/>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10</w:t>
            </w: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от 41% до 60%</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5</w:t>
            </w:r>
          </w:p>
        </w:tc>
        <w:tc>
          <w:tcPr>
            <w:tcW w:w="1920" w:type="dxa"/>
            <w:vMerge/>
          </w:tcPr>
          <w:p w:rsidR="00353DA7" w:rsidRPr="007F2FC0" w:rsidRDefault="00353DA7">
            <w:pPr>
              <w:rPr>
                <w:rFonts w:ascii="Times New Roman" w:hAnsi="Times New Roman" w:cs="Times New Roman"/>
              </w:rPr>
            </w:pP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от 21% до 40%</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3</w:t>
            </w:r>
          </w:p>
        </w:tc>
        <w:tc>
          <w:tcPr>
            <w:tcW w:w="1920" w:type="dxa"/>
            <w:vMerge/>
          </w:tcPr>
          <w:p w:rsidR="00353DA7" w:rsidRPr="007F2FC0" w:rsidRDefault="00353DA7">
            <w:pPr>
              <w:rPr>
                <w:rFonts w:ascii="Times New Roman" w:hAnsi="Times New Roman" w:cs="Times New Roman"/>
              </w:rPr>
            </w:pP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до 20%</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w:t>
            </w:r>
          </w:p>
        </w:tc>
        <w:tc>
          <w:tcPr>
            <w:tcW w:w="1920" w:type="dxa"/>
            <w:vMerge/>
          </w:tcPr>
          <w:p w:rsidR="00353DA7" w:rsidRPr="007F2FC0" w:rsidRDefault="00353DA7">
            <w:pPr>
              <w:rPr>
                <w:rFonts w:ascii="Times New Roman" w:hAnsi="Times New Roman" w:cs="Times New Roman"/>
              </w:rPr>
            </w:pPr>
          </w:p>
        </w:tc>
      </w:tr>
      <w:tr w:rsidR="00353DA7" w:rsidRPr="007F2FC0" w:rsidTr="009F7CB6">
        <w:tc>
          <w:tcPr>
            <w:tcW w:w="9631" w:type="dxa"/>
            <w:gridSpan w:val="4"/>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3. Степень готовности многоквартирного дома к капитальному ремонту</w:t>
            </w:r>
          </w:p>
        </w:tc>
      </w:tr>
      <w:tr w:rsidR="00353DA7" w:rsidRPr="007F2FC0" w:rsidTr="009F7CB6">
        <w:tc>
          <w:tcPr>
            <w:tcW w:w="624"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3.1</w:t>
            </w: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Наличие проектной документации, включая смету расходов</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10</w:t>
            </w:r>
          </w:p>
        </w:tc>
        <w:tc>
          <w:tcPr>
            <w:tcW w:w="1920"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5</w:t>
            </w:r>
          </w:p>
        </w:tc>
      </w:tr>
      <w:tr w:rsidR="00353DA7" w:rsidRPr="007F2FC0" w:rsidTr="009F7CB6">
        <w:tc>
          <w:tcPr>
            <w:tcW w:w="624"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lastRenderedPageBreak/>
              <w:t>3.2</w:t>
            </w: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Наличие только укрупненной предварительной сметы расходов</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w:t>
            </w:r>
          </w:p>
        </w:tc>
        <w:tc>
          <w:tcPr>
            <w:tcW w:w="1920"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5</w:t>
            </w:r>
          </w:p>
        </w:tc>
      </w:tr>
      <w:tr w:rsidR="00353DA7" w:rsidRPr="007F2FC0" w:rsidTr="009F7CB6">
        <w:tc>
          <w:tcPr>
            <w:tcW w:w="9631" w:type="dxa"/>
            <w:gridSpan w:val="4"/>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4. Комплексность проведения капитального ремонта многоквартирного дома</w:t>
            </w:r>
          </w:p>
        </w:tc>
      </w:tr>
      <w:tr w:rsidR="00353DA7" w:rsidRPr="007F2FC0" w:rsidTr="009F7CB6">
        <w:tc>
          <w:tcPr>
            <w:tcW w:w="624" w:type="dxa"/>
            <w:vMerge w:val="restart"/>
          </w:tcPr>
          <w:p w:rsidR="00353DA7" w:rsidRPr="007F2FC0" w:rsidRDefault="00353DA7">
            <w:pPr>
              <w:pStyle w:val="ConsPlusNormal"/>
              <w:rPr>
                <w:rFonts w:ascii="Times New Roman" w:hAnsi="Times New Roman" w:cs="Times New Roman"/>
                <w:szCs w:val="22"/>
              </w:rPr>
            </w:pPr>
          </w:p>
        </w:tc>
        <w:tc>
          <w:tcPr>
            <w:tcW w:w="9007" w:type="dxa"/>
            <w:gridSpan w:val="3"/>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Потребность на дату формирования или актуализации программы в проведении капитального ремонта</w:t>
            </w: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одного элемента (внутридомовой инженерной системы)</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w:t>
            </w:r>
          </w:p>
        </w:tc>
        <w:tc>
          <w:tcPr>
            <w:tcW w:w="1920" w:type="dxa"/>
            <w:vMerge w:val="restart"/>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5</w:t>
            </w: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от 2 до 3 элементов (внутридомовых инженерных систем)</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5</w:t>
            </w:r>
          </w:p>
        </w:tc>
        <w:tc>
          <w:tcPr>
            <w:tcW w:w="1920" w:type="dxa"/>
            <w:vMerge/>
          </w:tcPr>
          <w:p w:rsidR="00353DA7" w:rsidRPr="007F2FC0" w:rsidRDefault="00353DA7">
            <w:pPr>
              <w:rPr>
                <w:rFonts w:ascii="Times New Roman" w:hAnsi="Times New Roman" w:cs="Times New Roman"/>
              </w:rPr>
            </w:pPr>
          </w:p>
        </w:tc>
      </w:tr>
      <w:tr w:rsidR="00353DA7" w:rsidRPr="007F2FC0" w:rsidTr="009F7CB6">
        <w:tc>
          <w:tcPr>
            <w:tcW w:w="624" w:type="dxa"/>
            <w:vMerge/>
          </w:tcPr>
          <w:p w:rsidR="00353DA7" w:rsidRPr="007F2FC0" w:rsidRDefault="00353DA7">
            <w:pPr>
              <w:rPr>
                <w:rFonts w:ascii="Times New Roman" w:hAnsi="Times New Roman" w:cs="Times New Roman"/>
              </w:rPr>
            </w:pPr>
          </w:p>
        </w:tc>
        <w:tc>
          <w:tcPr>
            <w:tcW w:w="5386" w:type="dxa"/>
          </w:tcPr>
          <w:p w:rsidR="00353DA7" w:rsidRPr="007F2FC0" w:rsidRDefault="00353DA7">
            <w:pPr>
              <w:pStyle w:val="ConsPlusNormal"/>
              <w:rPr>
                <w:rFonts w:ascii="Times New Roman" w:hAnsi="Times New Roman" w:cs="Times New Roman"/>
                <w:szCs w:val="22"/>
              </w:rPr>
            </w:pPr>
            <w:r w:rsidRPr="007F2FC0">
              <w:rPr>
                <w:rFonts w:ascii="Times New Roman" w:hAnsi="Times New Roman" w:cs="Times New Roman"/>
                <w:szCs w:val="22"/>
              </w:rPr>
              <w:t>от 4 элементов (внутридомовых инженерных систем)</w:t>
            </w:r>
          </w:p>
        </w:tc>
        <w:tc>
          <w:tcPr>
            <w:tcW w:w="1701" w:type="dxa"/>
          </w:tcPr>
          <w:p w:rsidR="00353DA7" w:rsidRPr="007F2FC0" w:rsidRDefault="00353DA7">
            <w:pPr>
              <w:pStyle w:val="ConsPlusNormal"/>
              <w:jc w:val="center"/>
              <w:rPr>
                <w:rFonts w:ascii="Times New Roman" w:hAnsi="Times New Roman" w:cs="Times New Roman"/>
                <w:szCs w:val="22"/>
              </w:rPr>
            </w:pPr>
            <w:r w:rsidRPr="007F2FC0">
              <w:rPr>
                <w:rFonts w:ascii="Times New Roman" w:hAnsi="Times New Roman" w:cs="Times New Roman"/>
                <w:szCs w:val="22"/>
              </w:rPr>
              <w:t>10</w:t>
            </w:r>
          </w:p>
        </w:tc>
        <w:tc>
          <w:tcPr>
            <w:tcW w:w="1920" w:type="dxa"/>
            <w:vMerge/>
          </w:tcPr>
          <w:p w:rsidR="00353DA7" w:rsidRPr="007F2FC0" w:rsidRDefault="00353DA7">
            <w:pPr>
              <w:rPr>
                <w:rFonts w:ascii="Times New Roman" w:hAnsi="Times New Roman" w:cs="Times New Roman"/>
              </w:rPr>
            </w:pPr>
          </w:p>
        </w:tc>
      </w:tr>
    </w:tbl>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jc w:val="both"/>
        <w:rPr>
          <w:rFonts w:ascii="Times New Roman" w:hAnsi="Times New Roman" w:cs="Times New Roman"/>
          <w:szCs w:val="22"/>
        </w:rPr>
      </w:pPr>
    </w:p>
    <w:p w:rsidR="00353DA7" w:rsidRPr="007F2FC0" w:rsidRDefault="00353DA7">
      <w:pPr>
        <w:pStyle w:val="ConsPlusNormal"/>
        <w:pBdr>
          <w:top w:val="single" w:sz="6" w:space="0" w:color="auto"/>
        </w:pBdr>
        <w:spacing w:before="100" w:after="100"/>
        <w:jc w:val="both"/>
        <w:rPr>
          <w:rFonts w:ascii="Times New Roman" w:hAnsi="Times New Roman" w:cs="Times New Roman"/>
          <w:szCs w:val="22"/>
        </w:rPr>
      </w:pPr>
    </w:p>
    <w:p w:rsidR="00836DC7" w:rsidRDefault="00836DC7"/>
    <w:sectPr w:rsidR="00836DC7" w:rsidSect="009F7CB6">
      <w:pgSz w:w="11905" w:h="16838" w:orient="landscape"/>
      <w:pgMar w:top="1134" w:right="709" w:bottom="1134" w:left="425"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53DA7"/>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3DA7"/>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7F2FC0"/>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51FE"/>
    <w:rsid w:val="00927331"/>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9F7CB6"/>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2FC0"/>
    <w:pPr>
      <w:spacing w:after="0" w:line="240" w:lineRule="auto"/>
    </w:pPr>
  </w:style>
  <w:style w:type="paragraph" w:customStyle="1" w:styleId="ConsPlusTitlePage">
    <w:name w:val="ConsPlusTitlePage"/>
    <w:rsid w:val="00353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53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3DA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23C5983F49EC13CC91A25A523B093856DA81F1244230C2700F7EF584515A83C7964B25D426z3I" TargetMode="External"/><Relationship Id="rId13" Type="http://schemas.openxmlformats.org/officeDocument/2006/relationships/hyperlink" Target="consultantplus://offline/ref=2623C5983F49EC13CC91BC574457563757D1DEFD234032962E5F78A2DB015CD687D64D7393270D59AED5CBA02Dz1I" TargetMode="External"/><Relationship Id="rId18" Type="http://schemas.openxmlformats.org/officeDocument/2006/relationships/hyperlink" Target="consultantplus://offline/ref=2623C5983F49EC13CC91BC574457563757D1DEFD234138972B5F78A2DB015CD687D64D7393270D59AED5CBA02Dz0I" TargetMode="External"/><Relationship Id="rId26" Type="http://schemas.openxmlformats.org/officeDocument/2006/relationships/hyperlink" Target="consultantplus://offline/ref=2623C5983F49EC13CC91A25A523B093856DA81F1244230C2700F7EF584515A83C7964B23D126z2I" TargetMode="External"/><Relationship Id="rId39" Type="http://schemas.openxmlformats.org/officeDocument/2006/relationships/hyperlink" Target="consultantplus://offline/ref=EF97E167C131E9A9D69B8CF458E49DBB0868EB4D1CAFABCEFAFFD371A792DEE9E7ED94038392147D78BF986C34zCI" TargetMode="External"/><Relationship Id="rId3" Type="http://schemas.openxmlformats.org/officeDocument/2006/relationships/webSettings" Target="webSettings.xml"/><Relationship Id="rId21" Type="http://schemas.openxmlformats.org/officeDocument/2006/relationships/hyperlink" Target="consultantplus://offline/ref=2623C5983F49EC13CC91BC574457563757D1DEFD23453896245878A2DB015CD687D64D7393270D59AED5CBA02DzEI" TargetMode="External"/><Relationship Id="rId34" Type="http://schemas.openxmlformats.org/officeDocument/2006/relationships/hyperlink" Target="consultantplus://offline/ref=EF97E167C131E9A9D69B92F94E88C2B40963B4411BADA99AA4AFD526F8C2D8BCA7AD9253C13Dz6I" TargetMode="External"/><Relationship Id="rId42" Type="http://schemas.openxmlformats.org/officeDocument/2006/relationships/hyperlink" Target="consultantplus://offline/ref=EF97E167C131E9A9D69B8CF458E49DBB0868EB4D1CAEA1CFFFFFD371A792DEE9E7ED94038392147D78BF986D34z4I" TargetMode="External"/><Relationship Id="rId7" Type="http://schemas.openxmlformats.org/officeDocument/2006/relationships/hyperlink" Target="consultantplus://offline/ref=2623C5983F49EC13CC91BC574457563757D1DEFD234138972B5F78A2DB015CD687D64D7393270D59AED5CBA02Dz2I" TargetMode="External"/><Relationship Id="rId12" Type="http://schemas.openxmlformats.org/officeDocument/2006/relationships/hyperlink" Target="consultantplus://offline/ref=2623C5983F49EC13CC91BC574457563757D1DEFD234533942B5878A2DB015CD687D64D7393270D59AED5CBA02Dz1I" TargetMode="External"/><Relationship Id="rId17" Type="http://schemas.openxmlformats.org/officeDocument/2006/relationships/hyperlink" Target="consultantplus://offline/ref=2623C5983F49EC13CC91BC574457563757D1DEFD23453896245878A2DB015CD687D64D7393270D59AED5CBA02Dz0I" TargetMode="External"/><Relationship Id="rId25" Type="http://schemas.openxmlformats.org/officeDocument/2006/relationships/hyperlink" Target="consultantplus://offline/ref=2623C5983F49EC13CC91BC574457563757D1DEFD234533942B5878A2DB015CD687D64D7393270D59AED5CBA12Dz3I" TargetMode="External"/><Relationship Id="rId33" Type="http://schemas.openxmlformats.org/officeDocument/2006/relationships/hyperlink" Target="consultantplus://offline/ref=EF97E167C131E9A9D69B8CF458E49DBB0868EB4D1CAAA1CEF0F8D371A792DEE9E7ED94038392147D78BF986834z4I" TargetMode="External"/><Relationship Id="rId38" Type="http://schemas.openxmlformats.org/officeDocument/2006/relationships/hyperlink" Target="consultantplus://offline/ref=EF97E167C131E9A9D69B8CF458E49DBB0868EB4D1CAAAACCFFF8D371A792DEE9E7ED94038392147D78BF986F34z7I" TargetMode="External"/><Relationship Id="rId2" Type="http://schemas.openxmlformats.org/officeDocument/2006/relationships/settings" Target="settings.xml"/><Relationship Id="rId16" Type="http://schemas.openxmlformats.org/officeDocument/2006/relationships/hyperlink" Target="consultantplus://offline/ref=2623C5983F49EC13CC91A25A523B093856DA81F1244230C2700F7EF58425z1I" TargetMode="External"/><Relationship Id="rId20" Type="http://schemas.openxmlformats.org/officeDocument/2006/relationships/hyperlink" Target="consultantplus://offline/ref=2623C5983F49EC13CC91BC574457563757D1DEFD234032962E5F78A2DB015CD687D64D7393270D59AED5CBA02Dz0I" TargetMode="External"/><Relationship Id="rId29" Type="http://schemas.openxmlformats.org/officeDocument/2006/relationships/image" Target="media/image2.wmf"/><Relationship Id="rId41" Type="http://schemas.openxmlformats.org/officeDocument/2006/relationships/hyperlink" Target="consultantplus://offline/ref=EF97E167C131E9A9D69B8CF458E49DBB0868EB4D1CAFABCEFAFFD371A792DEE9E7ED94038392147D78BF986C34zDI" TargetMode="External"/><Relationship Id="rId1" Type="http://schemas.openxmlformats.org/officeDocument/2006/relationships/styles" Target="styles.xml"/><Relationship Id="rId6" Type="http://schemas.openxmlformats.org/officeDocument/2006/relationships/hyperlink" Target="consultantplus://offline/ref=2623C5983F49EC13CC91BC574457563757D1DEFD234032962E5F78A2DB015CD687D64D7393270D59AED5CBA02Dz2I" TargetMode="External"/><Relationship Id="rId11" Type="http://schemas.openxmlformats.org/officeDocument/2006/relationships/hyperlink" Target="consultantplus://offline/ref=2623C5983F49EC13CC91BC574457563757D1DEFD23453896245878A2DB015CD687D64D7393270D59AED5CBA02Dz1I" TargetMode="External"/><Relationship Id="rId24" Type="http://schemas.openxmlformats.org/officeDocument/2006/relationships/image" Target="media/image1.wmf"/><Relationship Id="rId32" Type="http://schemas.openxmlformats.org/officeDocument/2006/relationships/hyperlink" Target="consultantplus://offline/ref=2623C5983F49EC13CC91BC574457563757D1DEFD234533942B5878A2DB015CD687D64D7393270D59AED5CBA12Dz1I" TargetMode="External"/><Relationship Id="rId37" Type="http://schemas.openxmlformats.org/officeDocument/2006/relationships/hyperlink" Target="consultantplus://offline/ref=EF97E167C131E9A9D69B92F94E88C2B40963B4411BADA99AA4AFD526F8C2D8BCA7AD9255C83Dz2I" TargetMode="External"/><Relationship Id="rId40" Type="http://schemas.openxmlformats.org/officeDocument/2006/relationships/hyperlink" Target="consultantplus://offline/ref=EF97E167C131E9A9D69B92F94E88C2B40963B4411BADA99AA4AFD526F8C2D8BCA7AD9254C93Dz3I" TargetMode="External"/><Relationship Id="rId5" Type="http://schemas.openxmlformats.org/officeDocument/2006/relationships/hyperlink" Target="consultantplus://offline/ref=2623C5983F49EC13CC91BC574457563757D1DEFD234533942B5878A2DB015CD687D64D7393270D59AED5CBA02Dz2I" TargetMode="External"/><Relationship Id="rId15" Type="http://schemas.openxmlformats.org/officeDocument/2006/relationships/hyperlink" Target="consultantplus://offline/ref=2623C5983F49EC13CC91BC574457563757D1DEFD234533942B5878A2DB015CD687D64D7393270D59AED5CBA02Dz0I" TargetMode="External"/><Relationship Id="rId23" Type="http://schemas.openxmlformats.org/officeDocument/2006/relationships/hyperlink" Target="consultantplus://offline/ref=2623C5983F49EC13CC91BC574457563757D1DEFD234533942B5878A2DB015CD687D64D7393270D59AED5CBA02DzFI" TargetMode="External"/><Relationship Id="rId28" Type="http://schemas.openxmlformats.org/officeDocument/2006/relationships/hyperlink" Target="consultantplus://offline/ref=2623C5983F49EC13CC91A25A523B093856DA81F1244230C2700F7EF584515A83C7964B23D126z3I" TargetMode="External"/><Relationship Id="rId36" Type="http://schemas.openxmlformats.org/officeDocument/2006/relationships/hyperlink" Target="consultantplus://offline/ref=EF97E167C131E9A9D69B8CF458E49DBB0868EB4D1CAAAACCFFF8D371A792DEE9E7ED94038392147D78BF986F34z6I" TargetMode="External"/><Relationship Id="rId10" Type="http://schemas.openxmlformats.org/officeDocument/2006/relationships/hyperlink" Target="consultantplus://offline/ref=2623C5983F49EC13CC91BC574457563757D1DEFD23413F93245B78A2DB015CD687D64D7393270D59AED5C9A22Dz4I" TargetMode="External"/><Relationship Id="rId19" Type="http://schemas.openxmlformats.org/officeDocument/2006/relationships/hyperlink" Target="consultantplus://offline/ref=2623C5983F49EC13CC91BC574457563757D1DEFD234138972B5F78A2DB015CD687D64D7393270D59AED5CBA02DzFI" TargetMode="External"/><Relationship Id="rId31" Type="http://schemas.openxmlformats.org/officeDocument/2006/relationships/hyperlink" Target="consultantplus://offline/ref=2623C5983F49EC13CC91BC574457563757D1DEFD23413F93245B78A2DB015CD687D64D7393270D59AED5C9A12Dz1I" TargetMode="External"/><Relationship Id="rId44" Type="http://schemas.openxmlformats.org/officeDocument/2006/relationships/theme" Target="theme/theme1.xml"/><Relationship Id="rId4" Type="http://schemas.openxmlformats.org/officeDocument/2006/relationships/hyperlink" Target="consultantplus://offline/ref=2623C5983F49EC13CC91BC574457563757D1DEFD23453896245878A2DB015CD687D64D7393270D59AED5CBA02Dz2I" TargetMode="External"/><Relationship Id="rId9" Type="http://schemas.openxmlformats.org/officeDocument/2006/relationships/hyperlink" Target="consultantplus://offline/ref=2623C5983F49EC13CC91BC574457563757D1DEFD23413E9C255E78A2DB015CD687D64D7393270D59AED5CEA52Dz4I" TargetMode="External"/><Relationship Id="rId14" Type="http://schemas.openxmlformats.org/officeDocument/2006/relationships/hyperlink" Target="consultantplus://offline/ref=2623C5983F49EC13CC91BC574457563757D1DEFD234138972B5F78A2DB015CD687D64D7393270D59AED5CBA02Dz1I" TargetMode="External"/><Relationship Id="rId22" Type="http://schemas.openxmlformats.org/officeDocument/2006/relationships/hyperlink" Target="consultantplus://offline/ref=2623C5983F49EC13CC91A25A523B093856DA81F1244230C2700F7EF584515A83C7964B25D526z3I" TargetMode="External"/><Relationship Id="rId27" Type="http://schemas.openxmlformats.org/officeDocument/2006/relationships/hyperlink" Target="consultantplus://offline/ref=2623C5983F49EC13CC91BC574457563757D1DEFD23453896245878A2DB015CD687D64D7393270D59AED5CBA12Dz1I" TargetMode="External"/><Relationship Id="rId30" Type="http://schemas.openxmlformats.org/officeDocument/2006/relationships/hyperlink" Target="consultantplus://offline/ref=2623C5983F49EC13CC91A25A523B093856DA81F1244230C2700F7EF584515A83C7964B23D126z2I" TargetMode="External"/><Relationship Id="rId35" Type="http://schemas.openxmlformats.org/officeDocument/2006/relationships/hyperlink" Target="consultantplus://offline/ref=EF97E167C131E9A9D69B8CF458E49DBB0868EB4D1CAEA1CFFFFFD371A792DEE9E7ED94038392147D78BF986C34zD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5773</Words>
  <Characters>32907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2016-08-10T08:51:00Z</dcterms:created>
  <dcterms:modified xsi:type="dcterms:W3CDTF">2016-08-10T10:21:00Z</dcterms:modified>
</cp:coreProperties>
</file>