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A754D">
        <w:rPr>
          <w:rFonts w:ascii="Times New Roman" w:eastAsia="Times New Roman" w:hAnsi="Times New Roman"/>
          <w:b/>
          <w:sz w:val="56"/>
          <w:szCs w:val="56"/>
          <w:lang w:eastAsia="ru-RU"/>
        </w:rPr>
        <w:t>32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A754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51864" w:rsidRDefault="00EB375A" w:rsidP="00EB375A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1B3CCC" w:rsidRPr="003A754D" w:rsidRDefault="001B3CCC" w:rsidP="003A754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D07FB3" w:rsidRPr="003660B4" w:rsidRDefault="00D07FB3" w:rsidP="00025286">
      <w:pPr>
        <w:pStyle w:val="affff7"/>
        <w:widowControl w:val="0"/>
        <w:spacing w:after="0" w:line="240" w:lineRule="auto"/>
        <w:ind w:left="1702"/>
        <w:jc w:val="both"/>
        <w:rPr>
          <w:rFonts w:ascii="Times New Roman" w:hAnsi="Times New Roman"/>
          <w:sz w:val="20"/>
          <w:szCs w:val="20"/>
        </w:rPr>
      </w:pPr>
    </w:p>
    <w:p w:rsidR="00A527B7" w:rsidRDefault="00A527B7" w:rsidP="00366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E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5A" w:rsidRDefault="00EB375A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C30" w:rsidRPr="004F1C30" w:rsidRDefault="004F1C30" w:rsidP="004F1C3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1C30">
        <w:rPr>
          <w:rFonts w:ascii="Times New Roman" w:hAnsi="Times New Roman"/>
          <w:b/>
          <w:sz w:val="24"/>
          <w:szCs w:val="24"/>
        </w:rPr>
        <w:lastRenderedPageBreak/>
        <w:t>Сообщение о возможном установлении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C30"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4F1C30" w:rsidRPr="004F1C30" w:rsidRDefault="004F1C30" w:rsidP="004F1C3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F1C30" w:rsidRPr="004F1C30" w:rsidRDefault="004F1C30" w:rsidP="004F1C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1C30">
        <w:rPr>
          <w:rFonts w:ascii="Times New Roman" w:hAnsi="Times New Roman"/>
          <w:sz w:val="24"/>
          <w:szCs w:val="24"/>
        </w:rPr>
        <w:t>Управление Муниципальной собственности Богучанского района рассматривает ходатайство об установлении публичного сервитута в целях осуществления строительства объекта недвижимости «Канализационные очистные сооружения», сроком на 2 года, местоположение: Красноярский край, Богучанский район, Манзенское лесничество, Таежинское участковое лесничество, в кварталах: № 52 (части выделов 14,15,18,19,50), 53 (части выделов 2, 5, 6, 7, 23).</w:t>
      </w:r>
    </w:p>
    <w:p w:rsidR="004F1C30" w:rsidRPr="004F1C30" w:rsidRDefault="004F1C30" w:rsidP="004F1C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1C30">
        <w:rPr>
          <w:rFonts w:ascii="Times New Roman" w:hAnsi="Times New Roman"/>
          <w:sz w:val="24"/>
          <w:szCs w:val="24"/>
        </w:rPr>
        <w:t>Публичный сервитут устанавливается в отношении части земельного участка с кадастровым номером 24:07:5101001:1796/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C30">
        <w:rPr>
          <w:rFonts w:ascii="Times New Roman" w:hAnsi="Times New Roman"/>
          <w:sz w:val="24"/>
          <w:szCs w:val="24"/>
        </w:rPr>
        <w:t>чЗУ.</w:t>
      </w:r>
    </w:p>
    <w:p w:rsidR="004F1C30" w:rsidRPr="004F1C30" w:rsidRDefault="004F1C30" w:rsidP="004F1C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1C30">
        <w:rPr>
          <w:rFonts w:ascii="Times New Roman" w:hAnsi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каб. 13, тел. 21-906.</w:t>
      </w:r>
    </w:p>
    <w:p w:rsidR="004F1C30" w:rsidRPr="004F1C30" w:rsidRDefault="004F1C30" w:rsidP="004F1C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1C30">
        <w:rPr>
          <w:rFonts w:ascii="Times New Roman" w:hAnsi="Times New Roman"/>
          <w:sz w:val="24"/>
          <w:szCs w:val="24"/>
        </w:rPr>
        <w:t>Срок подачи заявлений - по 11.07.2021.</w:t>
      </w:r>
    </w:p>
    <w:p w:rsidR="004F1C30" w:rsidRPr="004F1C30" w:rsidRDefault="004F1C30" w:rsidP="004F1C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1C30">
        <w:rPr>
          <w:rFonts w:ascii="Times New Roman" w:hAnsi="Times New Roman"/>
          <w:sz w:val="24"/>
          <w:szCs w:val="24"/>
        </w:rPr>
        <w:t>Сообщение о поступившем ходатайстве об установлении публичного сервитута размещено на официальном сайте администрации Богучанского района по адресу: «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4F1C30">
        <w:rPr>
          <w:rFonts w:ascii="Times New Roman" w:eastAsia="Times New Roman" w:hAnsi="Times New Roman"/>
          <w:sz w:val="24"/>
          <w:szCs w:val="24"/>
        </w:rPr>
        <w:t>//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boguchansky</w:t>
      </w:r>
      <w:r w:rsidRPr="004F1C30">
        <w:rPr>
          <w:rFonts w:ascii="Times New Roman" w:eastAsia="Times New Roman" w:hAnsi="Times New Roman"/>
          <w:sz w:val="24"/>
          <w:szCs w:val="24"/>
        </w:rPr>
        <w:t>-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raion</w:t>
      </w:r>
      <w:r w:rsidRPr="004F1C30">
        <w:rPr>
          <w:rFonts w:ascii="Times New Roman" w:eastAsia="Times New Roman" w:hAnsi="Times New Roman"/>
          <w:sz w:val="24"/>
          <w:szCs w:val="24"/>
        </w:rPr>
        <w:t>.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4F1C30">
        <w:rPr>
          <w:rFonts w:ascii="Times New Roman" w:eastAsia="Times New Roman" w:hAnsi="Times New Roman"/>
          <w:sz w:val="24"/>
          <w:szCs w:val="24"/>
        </w:rPr>
        <w:t>\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property</w:t>
      </w:r>
      <w:r w:rsidRPr="004F1C30">
        <w:rPr>
          <w:rFonts w:ascii="Times New Roman" w:eastAsia="Times New Roman" w:hAnsi="Times New Roman"/>
          <w:sz w:val="24"/>
          <w:szCs w:val="24"/>
        </w:rPr>
        <w:t>\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otdel</w:t>
      </w:r>
      <w:r w:rsidRPr="004F1C30">
        <w:rPr>
          <w:rFonts w:ascii="Times New Roman" w:eastAsia="Times New Roman" w:hAnsi="Times New Roman"/>
          <w:sz w:val="24"/>
          <w:szCs w:val="24"/>
        </w:rPr>
        <w:t>-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po</w:t>
      </w:r>
      <w:r w:rsidRPr="004F1C30">
        <w:rPr>
          <w:rFonts w:ascii="Times New Roman" w:eastAsia="Times New Roman" w:hAnsi="Times New Roman"/>
          <w:sz w:val="24"/>
          <w:szCs w:val="24"/>
        </w:rPr>
        <w:t>-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zemelnyim</w:t>
      </w:r>
      <w:r w:rsidRPr="004F1C30">
        <w:rPr>
          <w:rFonts w:ascii="Times New Roman" w:eastAsia="Times New Roman" w:hAnsi="Times New Roman"/>
          <w:sz w:val="24"/>
          <w:szCs w:val="24"/>
        </w:rPr>
        <w:t>-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resursam</w:t>
      </w:r>
      <w:r w:rsidRPr="004F1C30">
        <w:rPr>
          <w:rFonts w:ascii="Times New Roman" w:eastAsia="Times New Roman" w:hAnsi="Times New Roman"/>
          <w:sz w:val="24"/>
          <w:szCs w:val="24"/>
        </w:rPr>
        <w:t>\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publichnyie</w:t>
      </w:r>
      <w:r w:rsidRPr="004F1C30">
        <w:rPr>
          <w:rFonts w:ascii="Times New Roman" w:eastAsia="Times New Roman" w:hAnsi="Times New Roman"/>
          <w:sz w:val="24"/>
          <w:szCs w:val="24"/>
        </w:rPr>
        <w:t>-</w:t>
      </w:r>
      <w:r w:rsidRPr="004F1C30">
        <w:rPr>
          <w:rFonts w:ascii="Times New Roman" w:eastAsia="Times New Roman" w:hAnsi="Times New Roman"/>
          <w:sz w:val="24"/>
          <w:szCs w:val="24"/>
          <w:lang w:val="en-US"/>
        </w:rPr>
        <w:t>servitutyi</w:t>
      </w:r>
      <w:r w:rsidRPr="004F1C30">
        <w:rPr>
          <w:rFonts w:ascii="Times New Roman" w:eastAsia="Times New Roman" w:hAnsi="Times New Roman"/>
          <w:sz w:val="24"/>
          <w:szCs w:val="24"/>
        </w:rPr>
        <w:t>\</w:t>
      </w:r>
      <w:r w:rsidRPr="004F1C30">
        <w:rPr>
          <w:rFonts w:ascii="Times New Roman" w:hAnsi="Times New Roman"/>
          <w:sz w:val="24"/>
          <w:szCs w:val="24"/>
        </w:rPr>
        <w:t>» в сети Интернет и опубликовано в газете «Официальный Вестник Богучанского района».</w:t>
      </w:r>
    </w:p>
    <w:p w:rsidR="004F1C30" w:rsidRPr="004F1C30" w:rsidRDefault="004F1C30" w:rsidP="004F1C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F1C30">
        <w:rPr>
          <w:rFonts w:ascii="Times New Roman" w:hAnsi="Times New Roman"/>
          <w:sz w:val="24"/>
          <w:szCs w:val="24"/>
        </w:rPr>
        <w:t>Приложение: План границ объекта.</w:t>
      </w:r>
    </w:p>
    <w:tbl>
      <w:tblPr>
        <w:tblpPr w:leftFromText="180" w:rightFromText="180" w:horzAnchor="margin" w:tblpY="1570"/>
        <w:tblW w:w="10237" w:type="dxa"/>
        <w:tblCellMar>
          <w:left w:w="0" w:type="dxa"/>
          <w:right w:w="0" w:type="dxa"/>
        </w:tblCellMar>
        <w:tblLook w:val="01E0"/>
      </w:tblPr>
      <w:tblGrid>
        <w:gridCol w:w="10237"/>
      </w:tblGrid>
      <w:tr w:rsidR="009878B2" w:rsidRPr="009878B2" w:rsidTr="009878B2">
        <w:trPr>
          <w:trHeight w:val="9324"/>
        </w:trPr>
        <w:tc>
          <w:tcPr>
            <w:tcW w:w="10237" w:type="dxa"/>
            <w:shd w:val="clear" w:color="auto" w:fill="auto"/>
          </w:tcPr>
          <w:p w:rsidR="009878B2" w:rsidRDefault="009878B2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222885</wp:posOffset>
                  </wp:positionV>
                  <wp:extent cx="725805" cy="687070"/>
                  <wp:effectExtent l="19050" t="0" r="0" b="0"/>
                  <wp:wrapNone/>
                  <wp:docPr id="3" name="Рисунок 3" descr="ISO_14001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_14001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59055</wp:posOffset>
                  </wp:positionV>
                  <wp:extent cx="1619250" cy="797560"/>
                  <wp:effectExtent l="19050" t="0" r="0" b="0"/>
                  <wp:wrapSquare wrapText="bothSides"/>
                  <wp:docPr id="1" name="Рисунок 2" descr="C:\Users\FedorenkoVY\Picture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FedorenkoVY\Picture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171" b="22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78B2" w:rsidRDefault="009878B2">
            <w:r w:rsidRPr="009878B2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2804854</wp:posOffset>
                  </wp:positionH>
                  <wp:positionV relativeFrom="paragraph">
                    <wp:posOffset>-99823</wp:posOffset>
                  </wp:positionV>
                  <wp:extent cx="726212" cy="687121"/>
                  <wp:effectExtent l="19050" t="0" r="0" b="0"/>
                  <wp:wrapNone/>
                  <wp:docPr id="5" name="Рисунок 3" descr="ISO_14001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_14001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649" w:type="pct"/>
              <w:tblCellMar>
                <w:left w:w="0" w:type="dxa"/>
                <w:right w:w="0" w:type="dxa"/>
              </w:tblCellMar>
              <w:tblLook w:val="01E0"/>
            </w:tblPr>
            <w:tblGrid>
              <w:gridCol w:w="9497"/>
              <w:gridCol w:w="21"/>
            </w:tblGrid>
            <w:tr w:rsidR="009878B2" w:rsidRPr="009878B2" w:rsidTr="002F0473">
              <w:trPr>
                <w:trHeight w:hRule="exact" w:val="2038"/>
              </w:trPr>
              <w:tc>
                <w:tcPr>
                  <w:tcW w:w="4989" w:type="pct"/>
                  <w:shd w:val="clear" w:color="auto" w:fill="auto"/>
                </w:tcPr>
                <w:p w:rsid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52" w:right="-21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878B2" w:rsidRP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52" w:right="-212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878B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Главе Богучанского района</w:t>
                  </w:r>
                </w:p>
                <w:p w:rsidR="009878B2" w:rsidRP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52" w:right="-212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878B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В.Р. Саару</w:t>
                  </w:r>
                </w:p>
                <w:p w:rsidR="009878B2" w:rsidRPr="009878B2" w:rsidRDefault="009878B2" w:rsidP="009878B2">
                  <w:pPr>
                    <w:framePr w:hSpace="180" w:wrap="around" w:hAnchor="margin" w:y="157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r w:rsidRPr="009878B2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«         » мая 2021 г.</w:t>
                  </w:r>
                </w:p>
                <w:p w:rsidR="009878B2" w:rsidRP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52" w:right="-212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9878B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Почтовый адрес: Россия,</w:t>
                  </w:r>
                  <w:r w:rsidRPr="009878B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9878B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663430,</w:t>
                  </w:r>
                </w:p>
                <w:p w:rsidR="009878B2" w:rsidRP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spacing w:after="0" w:line="240" w:lineRule="auto"/>
                    <w:ind w:left="5952" w:right="-212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9878B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Красноярский край, </w:t>
                  </w:r>
                  <w:r w:rsidRPr="009878B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Богучанский район, </w:t>
                  </w:r>
                </w:p>
                <w:p w:rsidR="009878B2" w:rsidRP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spacing w:after="0" w:line="240" w:lineRule="auto"/>
                    <w:ind w:left="5952" w:right="-212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878B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с. Богучаны, ул. Октябрьская, д.72 </w:t>
                  </w:r>
                </w:p>
                <w:p w:rsidR="009878B2" w:rsidRP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</w:tabs>
                    <w:spacing w:after="0" w:line="240" w:lineRule="auto"/>
                    <w:ind w:left="5952" w:right="-212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9878B2" w:rsidRDefault="009878B2" w:rsidP="009878B2">
                  <w:pPr>
                    <w:framePr w:hSpace="180" w:wrap="around" w:hAnchor="margin" w:y="1570"/>
                    <w:tabs>
                      <w:tab w:val="left" w:pos="5669"/>
                      <w:tab w:val="left" w:pos="6380"/>
                    </w:tabs>
                    <w:spacing w:after="0" w:line="240" w:lineRule="auto"/>
                    <w:ind w:right="-2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437A" w:rsidRDefault="002D437A" w:rsidP="009878B2">
                  <w:pPr>
                    <w:framePr w:hSpace="180" w:wrap="around" w:hAnchor="margin" w:y="1570"/>
                    <w:tabs>
                      <w:tab w:val="left" w:pos="5669"/>
                      <w:tab w:val="left" w:pos="6380"/>
                    </w:tabs>
                    <w:spacing w:after="0" w:line="240" w:lineRule="auto"/>
                    <w:ind w:right="-2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437A" w:rsidRDefault="002D437A" w:rsidP="009878B2">
                  <w:pPr>
                    <w:framePr w:hSpace="180" w:wrap="around" w:hAnchor="margin" w:y="1570"/>
                    <w:tabs>
                      <w:tab w:val="left" w:pos="5669"/>
                      <w:tab w:val="left" w:pos="6380"/>
                    </w:tabs>
                    <w:spacing w:after="0" w:line="240" w:lineRule="auto"/>
                    <w:ind w:right="-2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437A" w:rsidRDefault="002D437A" w:rsidP="009878B2">
                  <w:pPr>
                    <w:framePr w:hSpace="180" w:wrap="around" w:hAnchor="margin" w:y="1570"/>
                    <w:tabs>
                      <w:tab w:val="left" w:pos="5669"/>
                      <w:tab w:val="left" w:pos="6380"/>
                    </w:tabs>
                    <w:spacing w:after="0" w:line="240" w:lineRule="auto"/>
                    <w:ind w:right="-2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437A" w:rsidRDefault="002D437A" w:rsidP="009878B2">
                  <w:pPr>
                    <w:framePr w:hSpace="180" w:wrap="around" w:hAnchor="margin" w:y="1570"/>
                    <w:tabs>
                      <w:tab w:val="left" w:pos="5669"/>
                      <w:tab w:val="left" w:pos="6380"/>
                    </w:tabs>
                    <w:spacing w:after="0" w:line="240" w:lineRule="auto"/>
                    <w:ind w:right="-2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437A" w:rsidRPr="009878B2" w:rsidRDefault="002D437A" w:rsidP="009878B2">
                  <w:pPr>
                    <w:framePr w:hSpace="180" w:wrap="around" w:hAnchor="margin" w:y="1570"/>
                    <w:tabs>
                      <w:tab w:val="left" w:pos="5669"/>
                      <w:tab w:val="left" w:pos="6380"/>
                    </w:tabs>
                    <w:spacing w:after="0" w:line="240" w:lineRule="auto"/>
                    <w:ind w:right="-2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vMerge w:val="restart"/>
                  <w:shd w:val="clear" w:color="auto" w:fill="auto"/>
                </w:tcPr>
                <w:p w:rsidR="009878B2" w:rsidRPr="009878B2" w:rsidRDefault="009878B2" w:rsidP="009878B2">
                  <w:pPr>
                    <w:framePr w:hSpace="180" w:wrap="around" w:hAnchor="margin" w:y="1570"/>
                    <w:spacing w:after="0" w:line="240" w:lineRule="auto"/>
                    <w:ind w:right="-21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78B2" w:rsidRPr="009878B2" w:rsidTr="002F0473">
              <w:trPr>
                <w:trHeight w:val="1109"/>
              </w:trPr>
              <w:tc>
                <w:tcPr>
                  <w:tcW w:w="4989" w:type="pct"/>
                  <w:shd w:val="clear" w:color="auto" w:fill="auto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1E0"/>
                  </w:tblPr>
                  <w:tblGrid>
                    <w:gridCol w:w="695"/>
                    <w:gridCol w:w="83"/>
                    <w:gridCol w:w="226"/>
                    <w:gridCol w:w="1981"/>
                    <w:gridCol w:w="674"/>
                    <w:gridCol w:w="535"/>
                    <w:gridCol w:w="672"/>
                    <w:gridCol w:w="539"/>
                    <w:gridCol w:w="1222"/>
                    <w:gridCol w:w="186"/>
                    <w:gridCol w:w="74"/>
                    <w:gridCol w:w="184"/>
                    <w:gridCol w:w="220"/>
                    <w:gridCol w:w="99"/>
                    <w:gridCol w:w="178"/>
                    <w:gridCol w:w="61"/>
                    <w:gridCol w:w="471"/>
                    <w:gridCol w:w="488"/>
                    <w:gridCol w:w="106"/>
                    <w:gridCol w:w="351"/>
                    <w:gridCol w:w="110"/>
                    <w:gridCol w:w="46"/>
                    <w:gridCol w:w="203"/>
                    <w:gridCol w:w="83"/>
                  </w:tblGrid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  <w:vAlign w:val="center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  <w:vAlign w:val="center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Ходатайство об установлении публичного сервитута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3" w:type="pct"/>
                        <w:gridSpan w:val="2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5" w:type="pct"/>
                        <w:gridSpan w:val="18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Администрация Богучанского района Красноярского края</w:t>
                        </w:r>
                      </w:p>
                    </w:tc>
                    <w:tc>
                      <w:tcPr>
                        <w:tcW w:w="176" w:type="pct"/>
                        <w:gridSpan w:val="3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" w:type="pct"/>
                        <w:gridSpan w:val="2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95" w:type="pct"/>
                        <w:gridSpan w:val="18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(наименование органа, принимающего решение об установлении публичного сервитута)</w:t>
                        </w:r>
                      </w:p>
                    </w:tc>
                    <w:tc>
                      <w:tcPr>
                        <w:tcW w:w="176" w:type="pct"/>
                        <w:gridSpan w:val="3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Сведения о лице, представившем ходатайство об установлении публичного сервитута</w:t>
                        </w: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(далее – заявитель):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Полное наименование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Закрытое акционерное общество «Богучанский Алюминиевый Завод»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Сокращенное наименование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ЗАО «БоАЗ»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Организационно-правовая форма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Закрытое акционерное общество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Почтовый адрес (индекс, субъект Российской Федерации, населенный пункт, улица, дом)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Россия , 663467, Красноярский край, Богучанский район, п. Таежный, а/я 16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Фактический адрес (индекс, субъект Российской Федерации, населенный пункт, улица, дом)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Россия , 663467, Красноярский край, Богучанский район, Промплощадка, Богучанского алюминиевого завода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zaoboaz@rusal.com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ОГРН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1062465070733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2465102746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  <w:vAlign w:val="center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  <w:vAlign w:val="center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Сведения о представителе заявителя: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Картавцев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Имя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Андрей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Отчество (при наличии)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Васильевич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zaoboaz@rusal.com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8(391) 6245-400</w:t>
                        </w:r>
                      </w:p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106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1562" w:type="pct"/>
                        <w:gridSpan w:val="4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и реквизиты документа, подтверждающего полномочия представителя заявителя</w:t>
                        </w:r>
                      </w:p>
                    </w:tc>
                    <w:tc>
                      <w:tcPr>
                        <w:tcW w:w="3071" w:type="pct"/>
                        <w:gridSpan w:val="19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right="-68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Протокол заседания Совета директоров Закрытого акционерного общества «Богучанский алюминиевый завод» от 25 февраля 2021 года</w:t>
                        </w:r>
                      </w:p>
                      <w:p w:rsid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EA6" w:rsidRDefault="00D42EA6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EA6" w:rsidRDefault="00D42EA6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EA6" w:rsidRPr="009878B2" w:rsidRDefault="00D42EA6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tcBorders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Прошу установить публичный сервитут в отношении земельного участка 24:07:5101001:1796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            </w: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5" w:type="pct"/>
                        <w:gridSpan w:val="21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п.1 </w:t>
                        </w: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т. 39.37 ЗК РФ размещение объектов сетей водоотведения </w:t>
                        </w:r>
                      </w:p>
                      <w:p w:rsidR="009878B2" w:rsidRPr="009878B2" w:rsidRDefault="009878B2" w:rsidP="009878B2">
                        <w:pPr>
                          <w:framePr w:hSpace="180" w:wrap="around" w:hAnchor="margin" w:y="157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«Канализационные очистные сооружения», площадь части земельного участка 16 кв. м., категория земель: земли лесного фонда, вид права: государственная собственность, местоположение: Красноярский край, Богучанский район, Манзенское лесничество, Таежинское участковое лесничество, в кварталах: № 52 (части выделов 14, 15, 18, 19, 50), 53 (части выделов 2, 5, 6, 7, 23), а также с целью беспрепятственного доступа к объекту водопроводного хозяйства ЗАО «БоАЗ», эксплуатации и проведения плановых (регламентных) работ.</w:t>
                        </w:r>
                      </w:p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pct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" w:type="pct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5" w:type="pct"/>
                        <w:gridSpan w:val="21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pct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98" w:type="pct"/>
                        <w:gridSpan w:val="6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Испрашиваемый срок публичного сервитута</w:t>
                        </w:r>
                      </w:p>
                    </w:tc>
                    <w:tc>
                      <w:tcPr>
                        <w:tcW w:w="1704" w:type="pct"/>
                        <w:gridSpan w:val="10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(два) года</w:t>
                        </w:r>
                      </w:p>
                    </w:tc>
                    <w:tc>
                      <w:tcPr>
                        <w:tcW w:w="730" w:type="pct"/>
                        <w:gridSpan w:val="7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pct"/>
                        <w:gridSpan w:val="4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1" w:type="pct"/>
                        <w:gridSpan w:val="19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tcBorders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            </w: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4" w:type="pct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возникновении таких обстоятельств)</w:t>
                        </w:r>
                      </w:p>
                    </w:tc>
                    <w:tc>
                      <w:tcPr>
                        <w:tcW w:w="1632" w:type="pct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1157" w:type="pct"/>
                        <w:gridSpan w:val="11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3" w:type="pct"/>
                        <w:gridSpan w:val="23"/>
                        <w:tcBorders>
                          <w:top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224" w:type="pct"/>
                        <w:gridSpan w:val="9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Обоснование необходимости установления публичного сервитута</w:t>
                        </w:r>
                      </w:p>
                    </w:tc>
                    <w:tc>
                      <w:tcPr>
                        <w:tcW w:w="1364" w:type="pct"/>
                        <w:gridSpan w:val="13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для осуществления строительства Канализационно-очистных сооружений</w:t>
                        </w:r>
                      </w:p>
                    </w:tc>
                    <w:tc>
                      <w:tcPr>
                        <w:tcW w:w="45" w:type="pct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pct"/>
                        <w:gridSpan w:val="4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1" w:type="pct"/>
                        <w:gridSpan w:val="19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keepNext/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tcBorders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keepNext/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            </w: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78" w:type="pct"/>
                        <w:gridSpan w:val="1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_______</w:t>
                        </w:r>
                      </w:p>
                    </w:tc>
                    <w:tc>
                      <w:tcPr>
                        <w:tcW w:w="1012" w:type="pct"/>
                        <w:gridSpan w:val="9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3" w:type="pct"/>
                        <w:gridSpan w:val="23"/>
                        <w:tcBorders>
                          <w:top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482" w:type="pct"/>
                        <w:gridSpan w:val="7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            </w:r>
                      </w:p>
                    </w:tc>
                    <w:tc>
                      <w:tcPr>
                        <w:tcW w:w="2151" w:type="pct"/>
                        <w:gridSpan w:val="16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24:07:5101001:1796/чЗУ1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82" w:type="pct"/>
                        <w:gridSpan w:val="7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1" w:type="pct"/>
                        <w:gridSpan w:val="16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82" w:type="pct"/>
                        <w:gridSpan w:val="7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1" w:type="pct"/>
                        <w:gridSpan w:val="16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Сведения о способах представления результатов рассмотрения ходатайства: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3" w:type="pct"/>
                        <w:gridSpan w:val="10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виде электронного документа, который направляется уполномоченным органом заявителю посредством электронной почты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7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232" w:type="pct"/>
                        <w:gridSpan w:val="4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3" w:type="pct"/>
                        <w:gridSpan w:val="10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7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(да/нет)</w:t>
                        </w:r>
                      </w:p>
                    </w:tc>
                    <w:tc>
                      <w:tcPr>
                        <w:tcW w:w="232" w:type="pct"/>
                        <w:gridSpan w:val="4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3" w:type="pct"/>
                        <w:gridSpan w:val="10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7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232" w:type="pct"/>
                        <w:gridSpan w:val="4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3" w:type="pct"/>
                        <w:gridSpan w:val="10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7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(да/нет)</w:t>
                        </w:r>
                      </w:p>
                    </w:tc>
                    <w:tc>
                      <w:tcPr>
                        <w:tcW w:w="232" w:type="pct"/>
                        <w:gridSpan w:val="4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588" w:type="pct"/>
                        <w:gridSpan w:val="22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Документы, прилагаемые к ходатайству: </w:t>
                        </w:r>
                      </w:p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Разрешение на строительство № 24-507314-38-2017 от 22.09.2017г.;</w:t>
                        </w:r>
                      </w:p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Разрешение на строительство № 24-507314-12-2016 от 19.04.2016г.;</w:t>
                        </w:r>
                      </w:p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Схемы границ сервитута на кадастровом плане территории, обзорная схема земельного участка. </w:t>
                        </w:r>
                      </w:p>
                    </w:tc>
                    <w:tc>
                      <w:tcPr>
                        <w:tcW w:w="45" w:type="pct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pct"/>
                        <w:gridSpan w:val="4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71" w:type="pct"/>
                        <w:gridSpan w:val="19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633" w:type="pct"/>
                        <w:gridSpan w:val="23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 w:val="restart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263" w:type="pct"/>
                        <w:gridSpan w:val="10"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Подпись:</w:t>
                        </w:r>
                      </w:p>
                    </w:tc>
                    <w:tc>
                      <w:tcPr>
                        <w:tcW w:w="1370" w:type="pct"/>
                        <w:gridSpan w:val="13"/>
                        <w:tcBorders>
                          <w:top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Дата: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" w:type="pct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3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4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0" w:type="pct"/>
                        <w:gridSpan w:val="13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F0473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3" w:type="pct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4" w:type="pct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168" w:type="pct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505" w:type="pct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7" w:type="pct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" w:type="pct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9878B2" w:rsidRPr="009878B2" w:rsidTr="00D42EA6">
                    <w:trPr>
                      <w:trHeight w:val="20"/>
                    </w:trPr>
                    <w:tc>
                      <w:tcPr>
                        <w:tcW w:w="367" w:type="pct"/>
                        <w:vMerge/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" w:type="pct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3" w:type="pct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4" w:type="pct"/>
                        <w:gridSpan w:val="4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78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(инициалы, фамилия)</w:t>
                        </w:r>
                      </w:p>
                    </w:tc>
                    <w:tc>
                      <w:tcPr>
                        <w:tcW w:w="137" w:type="pct"/>
                        <w:gridSpan w:val="2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0" w:type="pct"/>
                        <w:gridSpan w:val="13"/>
                        <w:tcBorders>
                          <w:top w:val="nil"/>
                        </w:tcBorders>
                        <w:shd w:val="clear" w:color="auto" w:fill="auto"/>
                      </w:tcPr>
                      <w:p w:rsidR="009878B2" w:rsidRPr="009878B2" w:rsidRDefault="009878B2" w:rsidP="009878B2">
                        <w:pPr>
                          <w:framePr w:hSpace="180" w:wrap="around" w:hAnchor="margin" w:y="157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78B2" w:rsidRPr="009878B2" w:rsidRDefault="009878B2" w:rsidP="009878B2">
                  <w:pPr>
                    <w:framePr w:hSpace="180" w:wrap="around" w:hAnchor="margin" w:y="1570"/>
                    <w:spacing w:after="0" w:line="240" w:lineRule="auto"/>
                    <w:rPr>
                      <w:rFonts w:ascii="Times New Roman" w:eastAsia="Times New Roman" w:hAnsi="Times New Roman"/>
                      <w:i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vMerge/>
                  <w:shd w:val="clear" w:color="auto" w:fill="auto"/>
                </w:tcPr>
                <w:p w:rsidR="009878B2" w:rsidRPr="009878B2" w:rsidRDefault="009878B2" w:rsidP="009878B2">
                  <w:pPr>
                    <w:framePr w:hSpace="180" w:wrap="around" w:hAnchor="margin" w:y="1570"/>
                    <w:spacing w:after="0" w:line="240" w:lineRule="auto"/>
                    <w:rPr>
                      <w:rFonts w:ascii="Franklin Gothic Medium" w:eastAsia="Times New Roman" w:hAnsi="Franklin Gothic Medium"/>
                      <w:b/>
                      <w:spacing w:val="2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2F0473" w:rsidRDefault="002F0473" w:rsidP="009878B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F0473" w:rsidRDefault="002D437A" w:rsidP="002F04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9790" cy="6957060"/>
                  <wp:effectExtent l="19050" t="0" r="3810" b="0"/>
                  <wp:docPr id="8" name="Рисунок 7" descr="2021-06-15_14-21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6-15_14-21-2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695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9790" cy="6978650"/>
                  <wp:effectExtent l="19050" t="0" r="3810" b="0"/>
                  <wp:docPr id="9" name="Рисунок 8" descr="2021-06-15_14-21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6-15_14-21-54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697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8B2" w:rsidRDefault="002F0473" w:rsidP="002F0473">
            <w:pPr>
              <w:tabs>
                <w:tab w:val="left" w:pos="124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F0473" w:rsidRPr="002F0473" w:rsidRDefault="002F0473" w:rsidP="002F0473">
            <w:pPr>
              <w:tabs>
                <w:tab w:val="left" w:pos="124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6F31" w:rsidRDefault="00EF6F31" w:rsidP="002D43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6F31" w:rsidRDefault="00EF6F31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3A7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3A754D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48" w:rsidRDefault="00971948" w:rsidP="00F3397A">
      <w:pPr>
        <w:spacing w:after="0" w:line="240" w:lineRule="auto"/>
      </w:pPr>
      <w:r>
        <w:separator/>
      </w:r>
    </w:p>
  </w:endnote>
  <w:endnote w:type="continuationSeparator" w:id="1">
    <w:p w:rsidR="00971948" w:rsidRDefault="0097194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2C7249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2C7249">
                      <w:pPr>
                        <w:jc w:val="center"/>
                      </w:pPr>
                      <w:r w:rsidRPr="002C7249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2C7249">
                        <w:fldChar w:fldCharType="separate"/>
                      </w:r>
                      <w:r w:rsidR="00D42EA6" w:rsidRPr="00D42EA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2C7249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48" w:rsidRDefault="00971948" w:rsidP="00F3397A">
      <w:pPr>
        <w:spacing w:after="0" w:line="240" w:lineRule="auto"/>
      </w:pPr>
      <w:r>
        <w:separator/>
      </w:r>
    </w:p>
  </w:footnote>
  <w:footnote w:type="continuationSeparator" w:id="1">
    <w:p w:rsidR="00971948" w:rsidRDefault="0097194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8"/>
  </w:num>
  <w:num w:numId="5">
    <w:abstractNumId w:val="33"/>
  </w:num>
  <w:num w:numId="6">
    <w:abstractNumId w:val="29"/>
  </w:num>
  <w:num w:numId="7">
    <w:abstractNumId w:val="32"/>
  </w:num>
  <w:num w:numId="8">
    <w:abstractNumId w:val="23"/>
  </w:num>
  <w:num w:numId="9">
    <w:abstractNumId w:val="31"/>
  </w:num>
  <w:num w:numId="10">
    <w:abstractNumId w:val="30"/>
  </w:num>
  <w:num w:numId="11">
    <w:abstractNumId w:val="12"/>
  </w:num>
  <w:num w:numId="12">
    <w:abstractNumId w:val="25"/>
  </w:num>
  <w:num w:numId="13">
    <w:abstractNumId w:val="26"/>
  </w:num>
  <w:num w:numId="14">
    <w:abstractNumId w:val="11"/>
  </w:num>
  <w:num w:numId="15">
    <w:abstractNumId w:val="39"/>
  </w:num>
  <w:num w:numId="16">
    <w:abstractNumId w:val="17"/>
  </w:num>
  <w:num w:numId="17">
    <w:abstractNumId w:val="40"/>
  </w:num>
  <w:num w:numId="18">
    <w:abstractNumId w:val="28"/>
  </w:num>
  <w:num w:numId="19">
    <w:abstractNumId w:val="37"/>
  </w:num>
  <w:num w:numId="20">
    <w:abstractNumId w:val="13"/>
  </w:num>
  <w:num w:numId="21">
    <w:abstractNumId w:val="15"/>
  </w:num>
  <w:num w:numId="22">
    <w:abstractNumId w:val="35"/>
  </w:num>
  <w:num w:numId="23">
    <w:abstractNumId w:val="34"/>
  </w:num>
  <w:num w:numId="24">
    <w:abstractNumId w:val="9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6"/>
  </w:num>
  <w:num w:numId="30">
    <w:abstractNumId w:val="38"/>
  </w:num>
  <w:num w:numId="31">
    <w:abstractNumId w:val="21"/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CCC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0C7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249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37A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473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3E56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54D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864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1C30"/>
    <w:rsid w:val="004F278B"/>
    <w:rsid w:val="004F2BD3"/>
    <w:rsid w:val="004F363E"/>
    <w:rsid w:val="004F43C8"/>
    <w:rsid w:val="004F4E05"/>
    <w:rsid w:val="004F6241"/>
    <w:rsid w:val="004F6ACE"/>
    <w:rsid w:val="004F6EDB"/>
    <w:rsid w:val="004F73E7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5ED6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EF6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176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035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948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8B2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3DB4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632D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4F7E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198"/>
    <w:rsid w:val="00C556DB"/>
    <w:rsid w:val="00C55E76"/>
    <w:rsid w:val="00C561E1"/>
    <w:rsid w:val="00C5643B"/>
    <w:rsid w:val="00C56605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EA6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352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9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1B1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2CDA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2C9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75A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C94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6F31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8AD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2F08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5F2-4371-4561-B8BB-767EDD0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2021-02-17T09:47:00Z</cp:lastPrinted>
  <dcterms:created xsi:type="dcterms:W3CDTF">2021-06-15T07:34:00Z</dcterms:created>
  <dcterms:modified xsi:type="dcterms:W3CDTF">2021-06-15T07:34:00Z</dcterms:modified>
</cp:coreProperties>
</file>