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A8" w:rsidRPr="007809A8" w:rsidRDefault="007809A8" w:rsidP="00780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809A8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76250" cy="561975"/>
            <wp:effectExtent l="19050" t="0" r="0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9A8" w:rsidRPr="007809A8" w:rsidRDefault="007809A8" w:rsidP="007809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09A8" w:rsidRPr="007809A8" w:rsidRDefault="007809A8" w:rsidP="00780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Cs w:val="20"/>
          <w:lang w:eastAsia="ru-RU"/>
        </w:rPr>
      </w:pPr>
      <w:r w:rsidRPr="007809A8">
        <w:rPr>
          <w:rFonts w:ascii="Arial" w:eastAsia="Times New Roman" w:hAnsi="Arial" w:cs="Arial"/>
          <w:spacing w:val="20"/>
          <w:szCs w:val="20"/>
          <w:lang w:eastAsia="ru-RU"/>
        </w:rPr>
        <w:t>АДМИНИСТРАЦИЯ БОГУЧАНСКОГО РАЙОНА</w:t>
      </w:r>
    </w:p>
    <w:p w:rsidR="007809A8" w:rsidRPr="007809A8" w:rsidRDefault="007809A8" w:rsidP="00780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Cs w:val="20"/>
          <w:lang w:eastAsia="ru-RU"/>
        </w:rPr>
      </w:pPr>
      <w:r w:rsidRPr="007809A8">
        <w:rPr>
          <w:rFonts w:ascii="Arial" w:eastAsia="Times New Roman" w:hAnsi="Arial" w:cs="Arial"/>
          <w:spacing w:val="20"/>
          <w:szCs w:val="20"/>
          <w:lang w:eastAsia="ru-RU"/>
        </w:rPr>
        <w:t>ПОСТАНОВЛЕНИЕ</w:t>
      </w:r>
    </w:p>
    <w:p w:rsidR="007809A8" w:rsidRPr="007809A8" w:rsidRDefault="007809A8" w:rsidP="00780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-16"/>
          <w:sz w:val="24"/>
          <w:szCs w:val="20"/>
          <w:lang w:eastAsia="ru-RU"/>
        </w:rPr>
      </w:pPr>
      <w:r w:rsidRPr="007809A8">
        <w:rPr>
          <w:rFonts w:ascii="Arial" w:eastAsia="Times New Roman" w:hAnsi="Arial" w:cs="Arial"/>
          <w:spacing w:val="-16"/>
          <w:sz w:val="24"/>
          <w:szCs w:val="20"/>
          <w:lang w:eastAsia="ru-RU"/>
        </w:rPr>
        <w:t>04.10. 2019</w:t>
      </w:r>
      <w:r w:rsidRPr="007809A8">
        <w:rPr>
          <w:rFonts w:ascii="Arial" w:eastAsia="Times New Roman" w:hAnsi="Arial" w:cs="Arial"/>
          <w:spacing w:val="-16"/>
          <w:sz w:val="24"/>
          <w:szCs w:val="20"/>
          <w:lang w:eastAsia="ru-RU"/>
        </w:rPr>
        <w:tab/>
      </w:r>
      <w:r w:rsidRPr="007809A8">
        <w:rPr>
          <w:rFonts w:ascii="Arial" w:eastAsia="Times New Roman" w:hAnsi="Arial" w:cs="Arial"/>
          <w:spacing w:val="-16"/>
          <w:sz w:val="24"/>
          <w:szCs w:val="20"/>
          <w:lang w:eastAsia="ru-RU"/>
        </w:rPr>
        <w:tab/>
      </w:r>
      <w:r w:rsidRPr="007809A8">
        <w:rPr>
          <w:rFonts w:ascii="Arial" w:eastAsia="Times New Roman" w:hAnsi="Arial" w:cs="Arial"/>
          <w:spacing w:val="-16"/>
          <w:sz w:val="24"/>
          <w:szCs w:val="20"/>
          <w:lang w:eastAsia="ru-RU"/>
        </w:rPr>
        <w:tab/>
        <w:t xml:space="preserve">                  </w:t>
      </w:r>
      <w:r w:rsidRPr="007809A8">
        <w:rPr>
          <w:rFonts w:ascii="Arial" w:eastAsia="Times New Roman" w:hAnsi="Arial" w:cs="Arial"/>
          <w:spacing w:val="-6"/>
          <w:sz w:val="24"/>
          <w:szCs w:val="20"/>
          <w:lang w:eastAsia="ru-RU"/>
        </w:rPr>
        <w:t xml:space="preserve">с. </w:t>
      </w:r>
      <w:proofErr w:type="spellStart"/>
      <w:r w:rsidRPr="007809A8">
        <w:rPr>
          <w:rFonts w:ascii="Arial" w:eastAsia="Times New Roman" w:hAnsi="Arial" w:cs="Arial"/>
          <w:spacing w:val="-6"/>
          <w:sz w:val="24"/>
          <w:szCs w:val="20"/>
          <w:lang w:eastAsia="ru-RU"/>
        </w:rPr>
        <w:t>Богучаны</w:t>
      </w:r>
      <w:proofErr w:type="spellEnd"/>
      <w:r w:rsidRPr="007809A8">
        <w:rPr>
          <w:rFonts w:ascii="Arial" w:eastAsia="Times New Roman" w:hAnsi="Arial" w:cs="Arial"/>
          <w:spacing w:val="-6"/>
          <w:sz w:val="24"/>
          <w:szCs w:val="20"/>
          <w:lang w:eastAsia="ru-RU"/>
        </w:rPr>
        <w:tab/>
      </w:r>
      <w:r w:rsidRPr="007809A8">
        <w:rPr>
          <w:rFonts w:ascii="Arial" w:eastAsia="Times New Roman" w:hAnsi="Arial" w:cs="Arial"/>
          <w:spacing w:val="-6"/>
          <w:sz w:val="24"/>
          <w:szCs w:val="20"/>
          <w:lang w:eastAsia="ru-RU"/>
        </w:rPr>
        <w:tab/>
      </w:r>
      <w:r w:rsidRPr="007809A8">
        <w:rPr>
          <w:rFonts w:ascii="Arial" w:eastAsia="Times New Roman" w:hAnsi="Arial" w:cs="Arial"/>
          <w:spacing w:val="-6"/>
          <w:sz w:val="24"/>
          <w:szCs w:val="20"/>
          <w:lang w:eastAsia="ru-RU"/>
        </w:rPr>
        <w:tab/>
        <w:t xml:space="preserve">  </w:t>
      </w:r>
      <w:r w:rsidRPr="007809A8">
        <w:rPr>
          <w:rFonts w:ascii="Arial" w:eastAsia="Times New Roman" w:hAnsi="Arial" w:cs="Arial"/>
          <w:spacing w:val="-6"/>
          <w:sz w:val="24"/>
          <w:szCs w:val="20"/>
          <w:lang w:eastAsia="ru-RU"/>
        </w:rPr>
        <w:tab/>
        <w:t xml:space="preserve">    </w:t>
      </w:r>
      <w:r w:rsidRPr="007809A8">
        <w:rPr>
          <w:rFonts w:ascii="Arial" w:eastAsia="Times New Roman" w:hAnsi="Arial" w:cs="Arial"/>
          <w:sz w:val="24"/>
          <w:szCs w:val="20"/>
          <w:lang w:eastAsia="ru-RU"/>
        </w:rPr>
        <w:t>№  970 -</w:t>
      </w:r>
      <w:proofErr w:type="spellStart"/>
      <w:proofErr w:type="gramStart"/>
      <w:r w:rsidRPr="007809A8">
        <w:rPr>
          <w:rFonts w:ascii="Arial" w:eastAsia="Times New Roman" w:hAnsi="Arial" w:cs="Arial"/>
          <w:sz w:val="24"/>
          <w:szCs w:val="20"/>
          <w:lang w:eastAsia="ru-RU"/>
        </w:rPr>
        <w:t>п</w:t>
      </w:r>
      <w:proofErr w:type="spellEnd"/>
      <w:proofErr w:type="gramEnd"/>
    </w:p>
    <w:p w:rsidR="007809A8" w:rsidRPr="007809A8" w:rsidRDefault="007809A8" w:rsidP="00780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7809A8" w:rsidRPr="007809A8" w:rsidRDefault="007809A8" w:rsidP="00780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7809A8">
        <w:rPr>
          <w:rFonts w:ascii="Arial" w:eastAsia="Times New Roman" w:hAnsi="Arial" w:cs="Arial"/>
          <w:sz w:val="24"/>
          <w:szCs w:val="20"/>
          <w:lang w:eastAsia="ru-RU"/>
        </w:rPr>
        <w:t>О внесении изменений в постановление администрации Богучанского района от 25.01.2013 № 62-п  «Об утверждении Примерного положения об оплате труда работников муниципальных  бюджетных учреждений, осуществляющих деятельность в области молодежной политики»</w:t>
      </w:r>
    </w:p>
    <w:p w:rsidR="007809A8" w:rsidRPr="007809A8" w:rsidRDefault="007809A8" w:rsidP="00780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7809A8" w:rsidRPr="007809A8" w:rsidRDefault="007809A8" w:rsidP="007809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color w:val="000000"/>
          <w:sz w:val="24"/>
          <w:szCs w:val="20"/>
          <w:shd w:val="clear" w:color="auto" w:fill="FFFFFF"/>
          <w:lang w:eastAsia="ru-RU"/>
        </w:rPr>
      </w:pPr>
      <w:proofErr w:type="gramStart"/>
      <w:r w:rsidRPr="007809A8">
        <w:rPr>
          <w:rFonts w:ascii="Arial" w:eastAsia="Times New Roman" w:hAnsi="Arial" w:cs="Arial"/>
          <w:sz w:val="24"/>
          <w:szCs w:val="20"/>
          <w:lang w:eastAsia="ru-RU"/>
        </w:rPr>
        <w:t>В соответствии с 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Законом Красноярского края от 06.12.2018 № 6-2299 «О краевом бюджете на 2019 год и плановый период 2020-2021 годов», постановлением администрации Богучанского района от</w:t>
      </w:r>
      <w:proofErr w:type="gramEnd"/>
      <w:r w:rsidRPr="007809A8">
        <w:rPr>
          <w:rFonts w:ascii="Arial" w:eastAsia="Times New Roman" w:hAnsi="Arial" w:cs="Arial"/>
          <w:sz w:val="24"/>
          <w:szCs w:val="20"/>
          <w:lang w:eastAsia="ru-RU"/>
        </w:rPr>
        <w:t xml:space="preserve"> 18.05.2012 № 651-п «Об утверждении  Положения о системе оплаты труда работников муниципальных бюджетных и казенных учреждений», руководствуясь статьями 7, 8, 43, 47 Устава Богучанского района,</w:t>
      </w:r>
    </w:p>
    <w:p w:rsidR="007809A8" w:rsidRPr="007809A8" w:rsidRDefault="007809A8" w:rsidP="007809A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7809A8">
        <w:rPr>
          <w:rFonts w:ascii="Arial" w:eastAsia="Times New Roman" w:hAnsi="Arial" w:cs="Arial"/>
          <w:sz w:val="24"/>
          <w:szCs w:val="20"/>
          <w:lang w:eastAsia="ru-RU"/>
        </w:rPr>
        <w:tab/>
        <w:t>ПОСТАНОВЛЯЮ:</w:t>
      </w:r>
    </w:p>
    <w:p w:rsidR="007809A8" w:rsidRPr="007809A8" w:rsidRDefault="007809A8" w:rsidP="007809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7809A8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1. </w:t>
      </w:r>
      <w:r w:rsidRPr="007809A8">
        <w:rPr>
          <w:rFonts w:ascii="Arial" w:eastAsia="Times New Roman" w:hAnsi="Arial" w:cs="Arial"/>
          <w:sz w:val="24"/>
          <w:szCs w:val="20"/>
          <w:lang w:eastAsia="ru-RU"/>
        </w:rPr>
        <w:t>Внести в постановление администрации Богучанского района от 25.01.2013 № 62-п  «Об утверждении Примерного положения об оплате труда работников муниципальных  бюджетных учреждений, осуществляющих деятельность в области молодежной политики», следующие изменения:</w:t>
      </w:r>
    </w:p>
    <w:p w:rsidR="007809A8" w:rsidRPr="007809A8" w:rsidRDefault="007809A8" w:rsidP="00780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0"/>
          <w:highlight w:val="yellow"/>
          <w:lang w:eastAsia="ru-RU"/>
        </w:rPr>
      </w:pPr>
      <w:r w:rsidRPr="007809A8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приложение № 1 к Примерному </w:t>
      </w:r>
      <w:r w:rsidRPr="007809A8">
        <w:rPr>
          <w:rFonts w:ascii="Arial" w:eastAsia="Times New Roman" w:hAnsi="Arial" w:cs="Arial"/>
          <w:sz w:val="24"/>
          <w:szCs w:val="20"/>
          <w:lang w:eastAsia="ru-RU"/>
        </w:rPr>
        <w:t>положению об оплате труда работников муниципальных  бюджетных учреждений, осуществляющих деятельность в области молодежной политики</w:t>
      </w:r>
      <w:r w:rsidRPr="007809A8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 изложить в новой редакции, согласно приложению к настоящему постановлению.</w:t>
      </w:r>
    </w:p>
    <w:p w:rsidR="007809A8" w:rsidRPr="007809A8" w:rsidRDefault="007809A8" w:rsidP="00780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0"/>
          <w:lang w:eastAsia="ru-RU"/>
        </w:rPr>
      </w:pPr>
      <w:r w:rsidRPr="007809A8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2. </w:t>
      </w:r>
      <w:proofErr w:type="gramStart"/>
      <w:r w:rsidRPr="007809A8">
        <w:rPr>
          <w:rFonts w:ascii="Arial" w:eastAsia="Times New Roman" w:hAnsi="Arial" w:cs="Arial"/>
          <w:bCs/>
          <w:sz w:val="24"/>
          <w:szCs w:val="20"/>
          <w:lang w:eastAsia="ru-RU"/>
        </w:rPr>
        <w:t>Контроль за</w:t>
      </w:r>
      <w:proofErr w:type="gramEnd"/>
      <w:r w:rsidRPr="007809A8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 исполнением настоящего постановления возложить на заместителя Главы Богучанского района по экономике и планированию     Н.В. </w:t>
      </w:r>
      <w:proofErr w:type="spellStart"/>
      <w:r w:rsidRPr="007809A8">
        <w:rPr>
          <w:rFonts w:ascii="Arial" w:eastAsia="Times New Roman" w:hAnsi="Arial" w:cs="Arial"/>
          <w:bCs/>
          <w:sz w:val="24"/>
          <w:szCs w:val="20"/>
          <w:lang w:eastAsia="ru-RU"/>
        </w:rPr>
        <w:t>Илиндееву</w:t>
      </w:r>
      <w:proofErr w:type="spellEnd"/>
      <w:r w:rsidRPr="007809A8">
        <w:rPr>
          <w:rFonts w:ascii="Arial" w:eastAsia="Times New Roman" w:hAnsi="Arial" w:cs="Arial"/>
          <w:bCs/>
          <w:sz w:val="24"/>
          <w:szCs w:val="20"/>
          <w:lang w:eastAsia="ru-RU"/>
        </w:rPr>
        <w:t>.</w:t>
      </w:r>
    </w:p>
    <w:p w:rsidR="007809A8" w:rsidRPr="007809A8" w:rsidRDefault="007809A8" w:rsidP="00780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0"/>
          <w:lang w:eastAsia="ru-RU"/>
        </w:rPr>
      </w:pPr>
      <w:r w:rsidRPr="007809A8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3. Постановление вступает в силу со </w:t>
      </w:r>
      <w:proofErr w:type="gramStart"/>
      <w:r w:rsidRPr="007809A8">
        <w:rPr>
          <w:rFonts w:ascii="Arial" w:eastAsia="Times New Roman" w:hAnsi="Arial" w:cs="Arial"/>
          <w:bCs/>
          <w:sz w:val="24"/>
          <w:szCs w:val="20"/>
          <w:lang w:eastAsia="ru-RU"/>
        </w:rPr>
        <w:t>дня, следующего за днем опубликования его в Официальном вестнике Богучанского района и распространяется</w:t>
      </w:r>
      <w:proofErr w:type="gramEnd"/>
      <w:r w:rsidRPr="007809A8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 на правоотношения, возникшим с 1 октября 2019 года.</w:t>
      </w:r>
    </w:p>
    <w:p w:rsidR="007809A8" w:rsidRPr="007809A8" w:rsidRDefault="007809A8" w:rsidP="00780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0"/>
          <w:lang w:eastAsia="ru-RU"/>
        </w:rPr>
      </w:pPr>
    </w:p>
    <w:p w:rsidR="007809A8" w:rsidRPr="007809A8" w:rsidRDefault="007809A8" w:rsidP="007809A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ru-RU"/>
        </w:rPr>
      </w:pPr>
      <w:r w:rsidRPr="007809A8">
        <w:rPr>
          <w:rFonts w:ascii="Arial" w:eastAsia="Times New Roman" w:hAnsi="Arial" w:cs="Arial"/>
          <w:bCs/>
          <w:sz w:val="24"/>
          <w:szCs w:val="20"/>
          <w:lang w:eastAsia="ru-RU"/>
        </w:rPr>
        <w:t>И.о. Главы Богучанского района</w:t>
      </w:r>
      <w:r w:rsidRPr="007809A8">
        <w:rPr>
          <w:rFonts w:ascii="Arial" w:eastAsia="Times New Roman" w:hAnsi="Arial" w:cs="Arial"/>
          <w:bCs/>
          <w:sz w:val="24"/>
          <w:szCs w:val="20"/>
          <w:lang w:eastAsia="ru-RU"/>
        </w:rPr>
        <w:tab/>
      </w:r>
      <w:r w:rsidRPr="007809A8">
        <w:rPr>
          <w:rFonts w:ascii="Arial" w:eastAsia="Times New Roman" w:hAnsi="Arial" w:cs="Arial"/>
          <w:bCs/>
          <w:sz w:val="24"/>
          <w:szCs w:val="20"/>
          <w:lang w:eastAsia="ru-RU"/>
        </w:rPr>
        <w:tab/>
      </w:r>
      <w:r w:rsidRPr="007809A8">
        <w:rPr>
          <w:rFonts w:ascii="Arial" w:eastAsia="Times New Roman" w:hAnsi="Arial" w:cs="Arial"/>
          <w:bCs/>
          <w:sz w:val="24"/>
          <w:szCs w:val="20"/>
          <w:lang w:eastAsia="ru-RU"/>
        </w:rPr>
        <w:tab/>
        <w:t xml:space="preserve">                         Н.В. </w:t>
      </w:r>
      <w:proofErr w:type="spellStart"/>
      <w:r w:rsidRPr="007809A8">
        <w:rPr>
          <w:rFonts w:ascii="Arial" w:eastAsia="Times New Roman" w:hAnsi="Arial" w:cs="Arial"/>
          <w:bCs/>
          <w:sz w:val="24"/>
          <w:szCs w:val="20"/>
          <w:lang w:eastAsia="ru-RU"/>
        </w:rPr>
        <w:t>Илиндеева</w:t>
      </w:r>
      <w:proofErr w:type="spellEnd"/>
    </w:p>
    <w:p w:rsidR="007809A8" w:rsidRPr="007809A8" w:rsidRDefault="007809A8" w:rsidP="007809A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809A8" w:rsidRPr="007809A8" w:rsidRDefault="007809A8" w:rsidP="007809A8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809A8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7809A8" w:rsidRPr="007809A8" w:rsidRDefault="007809A8" w:rsidP="007809A8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809A8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Богучанского района </w:t>
      </w:r>
    </w:p>
    <w:p w:rsidR="007809A8" w:rsidRPr="007809A8" w:rsidRDefault="007809A8" w:rsidP="007809A8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809A8">
        <w:rPr>
          <w:rFonts w:ascii="Arial" w:eastAsia="Times New Roman" w:hAnsi="Arial" w:cs="Arial"/>
          <w:sz w:val="18"/>
          <w:szCs w:val="20"/>
          <w:lang w:eastAsia="ru-RU"/>
        </w:rPr>
        <w:t xml:space="preserve">от «_04_» </w:t>
      </w:r>
      <w:proofErr w:type="spellStart"/>
      <w:r w:rsidRPr="007809A8">
        <w:rPr>
          <w:rFonts w:ascii="Arial" w:eastAsia="Times New Roman" w:hAnsi="Arial" w:cs="Arial"/>
          <w:sz w:val="18"/>
          <w:szCs w:val="20"/>
          <w:lang w:eastAsia="ru-RU"/>
        </w:rPr>
        <w:t>_октября</w:t>
      </w:r>
      <w:proofErr w:type="spellEnd"/>
      <w:r w:rsidRPr="007809A8">
        <w:rPr>
          <w:rFonts w:ascii="Arial" w:eastAsia="Times New Roman" w:hAnsi="Arial" w:cs="Arial"/>
          <w:sz w:val="18"/>
          <w:szCs w:val="20"/>
          <w:lang w:eastAsia="ru-RU"/>
        </w:rPr>
        <w:t>_ 2019 № 970-п</w:t>
      </w:r>
    </w:p>
    <w:p w:rsidR="007809A8" w:rsidRPr="007809A8" w:rsidRDefault="007809A8" w:rsidP="007809A8">
      <w:pPr>
        <w:spacing w:before="100" w:beforeAutospacing="1" w:after="0" w:afterAutospacing="1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809A8">
        <w:rPr>
          <w:rFonts w:ascii="Arial" w:eastAsia="Times New Roman" w:hAnsi="Arial" w:cs="Arial"/>
          <w:sz w:val="18"/>
          <w:szCs w:val="20"/>
          <w:lang w:eastAsia="ru-RU"/>
        </w:rPr>
        <w:t>Приложение № 1 к Примерному положению об оплате труда работников муниципальных  бюджетных учреждений, осуществляющих деятельность в области молодежной политики, утвержденного постановлением администрации Богучанского района от «25»</w:t>
      </w:r>
      <w:proofErr w:type="spellStart"/>
      <w:r w:rsidRPr="007809A8">
        <w:rPr>
          <w:rFonts w:ascii="Arial" w:eastAsia="Times New Roman" w:hAnsi="Arial" w:cs="Arial"/>
          <w:sz w:val="18"/>
          <w:szCs w:val="20"/>
          <w:lang w:eastAsia="ru-RU"/>
        </w:rPr>
        <w:t>_января</w:t>
      </w:r>
      <w:proofErr w:type="spellEnd"/>
      <w:r w:rsidRPr="007809A8">
        <w:rPr>
          <w:rFonts w:ascii="Arial" w:eastAsia="Times New Roman" w:hAnsi="Arial" w:cs="Arial"/>
          <w:sz w:val="18"/>
          <w:szCs w:val="20"/>
          <w:lang w:eastAsia="ru-RU"/>
        </w:rPr>
        <w:t xml:space="preserve">_ 2013 № 62-п </w:t>
      </w:r>
    </w:p>
    <w:p w:rsidR="007809A8" w:rsidRPr="007809A8" w:rsidRDefault="007809A8" w:rsidP="00780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809A8">
        <w:rPr>
          <w:rFonts w:ascii="Arial" w:eastAsia="Times New Roman" w:hAnsi="Arial" w:cs="Arial"/>
          <w:sz w:val="20"/>
          <w:szCs w:val="20"/>
          <w:lang w:eastAsia="ru-RU"/>
        </w:rPr>
        <w:t xml:space="preserve">МИНИМАЛЬНЫЕ РАЗМЕРЫ ОКЛАДОВ (ДОЛЖНОСТНЫХ ОКЛАДОВ), СТАВОК </w:t>
      </w:r>
      <w:r w:rsidRPr="007809A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ЗАРАБОТНОЙ ПЛАТЫ РАБОТНИКОВ УЧРЕЖДЕНИЯ</w:t>
      </w:r>
    </w:p>
    <w:p w:rsidR="007809A8" w:rsidRPr="007809A8" w:rsidRDefault="007809A8" w:rsidP="007809A8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09A8" w:rsidRPr="007809A8" w:rsidRDefault="007809A8" w:rsidP="007809A8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809A8">
        <w:rPr>
          <w:rFonts w:ascii="Arial" w:eastAsia="Times New Roman" w:hAnsi="Arial" w:cs="Arial"/>
          <w:sz w:val="20"/>
          <w:szCs w:val="20"/>
          <w:lang w:eastAsia="ru-RU"/>
        </w:rPr>
        <w:t>1. Профессиональная квалификационная группа общеотраслевых должностей работников  образования</w:t>
      </w:r>
    </w:p>
    <w:p w:rsidR="007809A8" w:rsidRPr="007809A8" w:rsidRDefault="007809A8" w:rsidP="007809A8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09A8" w:rsidRPr="007809A8" w:rsidRDefault="007809A8" w:rsidP="007809A8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09A8">
        <w:rPr>
          <w:rFonts w:ascii="Arial" w:eastAsia="Times New Roman" w:hAnsi="Arial" w:cs="Arial"/>
          <w:sz w:val="20"/>
          <w:szCs w:val="20"/>
          <w:lang w:eastAsia="ru-RU"/>
        </w:rPr>
        <w:t xml:space="preserve">Минимальные размеры окладов (должностных окладов), ставок заработной платы, устанавливаются на основе профессиональных квалификационных групп, утвержденных Приказом </w:t>
      </w:r>
      <w:proofErr w:type="spellStart"/>
      <w:r w:rsidRPr="007809A8">
        <w:rPr>
          <w:rFonts w:ascii="Arial" w:eastAsia="Times New Roman" w:hAnsi="Arial" w:cs="Arial"/>
          <w:sz w:val="20"/>
          <w:szCs w:val="20"/>
          <w:lang w:eastAsia="ru-RU"/>
        </w:rPr>
        <w:t>Минздравсоцразвития</w:t>
      </w:r>
      <w:proofErr w:type="spellEnd"/>
      <w:r w:rsidRPr="007809A8">
        <w:rPr>
          <w:rFonts w:ascii="Arial" w:eastAsia="Times New Roman" w:hAnsi="Arial" w:cs="Arial"/>
          <w:sz w:val="20"/>
          <w:szCs w:val="20"/>
          <w:lang w:eastAsia="ru-RU"/>
        </w:rPr>
        <w:t xml:space="preserve"> РФ от 05.05.2008 № 216н «Об утверждении профессиональных квалификационных групп общеотраслевых должностей работников  образования»</w:t>
      </w:r>
    </w:p>
    <w:p w:rsidR="007809A8" w:rsidRPr="007809A8" w:rsidRDefault="007809A8" w:rsidP="007809A8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6776"/>
        <w:gridCol w:w="2727"/>
      </w:tblGrid>
      <w:tr w:rsidR="007809A8" w:rsidRPr="007809A8" w:rsidTr="00086C83">
        <w:trPr>
          <w:trHeight w:val="20"/>
        </w:trPr>
        <w:tc>
          <w:tcPr>
            <w:tcW w:w="3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809A8" w:rsidRPr="007809A8" w:rsidRDefault="007809A8" w:rsidP="0008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09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Квалификационные уровни         </w:t>
            </w:r>
          </w:p>
        </w:tc>
        <w:tc>
          <w:tcPr>
            <w:tcW w:w="1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809A8" w:rsidRPr="007809A8" w:rsidRDefault="007809A8" w:rsidP="0008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09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Минимальный размер оклада    </w:t>
            </w:r>
            <w:r w:rsidRPr="007809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  (должностного оклада), руб.</w:t>
            </w:r>
          </w:p>
        </w:tc>
      </w:tr>
      <w:tr w:rsidR="007809A8" w:rsidRPr="007809A8" w:rsidTr="00086C83">
        <w:trPr>
          <w:trHeight w:val="20"/>
        </w:trPr>
        <w:tc>
          <w:tcPr>
            <w:tcW w:w="5000" w:type="pct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809A8" w:rsidRPr="007809A8" w:rsidRDefault="007809A8" w:rsidP="0008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09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должностей педагогических работников:</w:t>
            </w:r>
          </w:p>
        </w:tc>
      </w:tr>
      <w:tr w:rsidR="007809A8" w:rsidRPr="007809A8" w:rsidTr="00086C83">
        <w:trPr>
          <w:trHeight w:val="20"/>
        </w:trPr>
        <w:tc>
          <w:tcPr>
            <w:tcW w:w="3565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809A8" w:rsidRPr="007809A8" w:rsidRDefault="007809A8" w:rsidP="0008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09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            </w:t>
            </w:r>
          </w:p>
        </w:tc>
        <w:tc>
          <w:tcPr>
            <w:tcW w:w="1435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809A8" w:rsidRPr="007809A8" w:rsidRDefault="007809A8" w:rsidP="0008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09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5472</w:t>
            </w:r>
          </w:p>
        </w:tc>
      </w:tr>
      <w:tr w:rsidR="007809A8" w:rsidRPr="007809A8" w:rsidTr="00086C83">
        <w:trPr>
          <w:trHeight w:val="20"/>
        </w:trPr>
        <w:tc>
          <w:tcPr>
            <w:tcW w:w="3565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809A8" w:rsidRPr="007809A8" w:rsidRDefault="007809A8" w:rsidP="0008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09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квалификационный уровень              </w:t>
            </w:r>
          </w:p>
        </w:tc>
        <w:tc>
          <w:tcPr>
            <w:tcW w:w="1435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809A8" w:rsidRPr="007809A8" w:rsidRDefault="007809A8" w:rsidP="0008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09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6540*</w:t>
            </w:r>
          </w:p>
        </w:tc>
      </w:tr>
    </w:tbl>
    <w:p w:rsidR="007809A8" w:rsidRPr="007809A8" w:rsidRDefault="007809A8" w:rsidP="00780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09A8">
        <w:rPr>
          <w:rFonts w:ascii="Arial" w:eastAsia="Times New Roman" w:hAnsi="Arial" w:cs="Arial"/>
          <w:sz w:val="20"/>
          <w:szCs w:val="20"/>
          <w:lang w:eastAsia="ru-RU"/>
        </w:rPr>
        <w:t>* Для должности, отнесенной  к 3 квалификационному уровню, минимальный размер оклада (должностного оклада) устанавливается в размере 5003 рублей.</w:t>
      </w:r>
    </w:p>
    <w:p w:rsidR="007809A8" w:rsidRPr="007809A8" w:rsidRDefault="007809A8" w:rsidP="007809A8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09A8" w:rsidRPr="007809A8" w:rsidRDefault="007809A8" w:rsidP="007809A8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809A8">
        <w:rPr>
          <w:rFonts w:ascii="Arial" w:eastAsia="Times New Roman" w:hAnsi="Arial" w:cs="Arial"/>
          <w:sz w:val="20"/>
          <w:szCs w:val="20"/>
          <w:lang w:eastAsia="ru-RU"/>
        </w:rPr>
        <w:t>2. Профессиональная квалификационная группа общеотраслевых должностей руководителей, специалистов и служащих</w:t>
      </w:r>
    </w:p>
    <w:p w:rsidR="007809A8" w:rsidRPr="007809A8" w:rsidRDefault="007809A8" w:rsidP="007809A8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09A8" w:rsidRPr="007809A8" w:rsidRDefault="007809A8" w:rsidP="007809A8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09A8">
        <w:rPr>
          <w:rFonts w:ascii="Arial" w:eastAsia="Times New Roman" w:hAnsi="Arial" w:cs="Arial"/>
          <w:sz w:val="20"/>
          <w:szCs w:val="20"/>
          <w:lang w:eastAsia="ru-RU"/>
        </w:rPr>
        <w:t xml:space="preserve">Минимальные размеры окладов (должностных окладов), ставок заработной платы, устанавливаются на основе профессиональных квалификационных групп, утвержденных Приказом </w:t>
      </w:r>
      <w:proofErr w:type="spellStart"/>
      <w:r w:rsidRPr="007809A8">
        <w:rPr>
          <w:rFonts w:ascii="Arial" w:eastAsia="Times New Roman" w:hAnsi="Arial" w:cs="Arial"/>
          <w:sz w:val="20"/>
          <w:szCs w:val="20"/>
          <w:lang w:eastAsia="ru-RU"/>
        </w:rPr>
        <w:t>Минздравсоцразвития</w:t>
      </w:r>
      <w:proofErr w:type="spellEnd"/>
      <w:r w:rsidRPr="007809A8">
        <w:rPr>
          <w:rFonts w:ascii="Arial" w:eastAsia="Times New Roman" w:hAnsi="Arial" w:cs="Arial"/>
          <w:sz w:val="20"/>
          <w:szCs w:val="20"/>
          <w:lang w:eastAsia="ru-RU"/>
        </w:rPr>
        <w:t xml:space="preserve"> РФ от 29.05.2008 № 247н «Об утверждении профессиональных квалификационных групп общеотраслевых должностей руководителей, специалистов и служащих»</w:t>
      </w:r>
    </w:p>
    <w:p w:rsidR="007809A8" w:rsidRPr="007809A8" w:rsidRDefault="007809A8" w:rsidP="007809A8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809A8" w:rsidRPr="007809A8" w:rsidTr="00086C83">
        <w:tc>
          <w:tcPr>
            <w:tcW w:w="2500" w:type="pct"/>
            <w:vAlign w:val="center"/>
          </w:tcPr>
          <w:p w:rsidR="007809A8" w:rsidRPr="007809A8" w:rsidRDefault="007809A8" w:rsidP="00086C83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09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2500" w:type="pct"/>
            <w:vAlign w:val="center"/>
          </w:tcPr>
          <w:p w:rsidR="007809A8" w:rsidRPr="007809A8" w:rsidRDefault="007809A8" w:rsidP="00086C83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09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7809A8" w:rsidRPr="007809A8" w:rsidTr="00086C83">
        <w:tc>
          <w:tcPr>
            <w:tcW w:w="5000" w:type="pct"/>
            <w:gridSpan w:val="2"/>
          </w:tcPr>
          <w:p w:rsidR="007809A8" w:rsidRPr="007809A8" w:rsidRDefault="007809A8" w:rsidP="00086C83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09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должности служащих второго уровня»</w:t>
            </w:r>
          </w:p>
        </w:tc>
      </w:tr>
      <w:tr w:rsidR="007809A8" w:rsidRPr="007809A8" w:rsidTr="00086C83">
        <w:tc>
          <w:tcPr>
            <w:tcW w:w="2500" w:type="pct"/>
          </w:tcPr>
          <w:p w:rsidR="007809A8" w:rsidRPr="007809A8" w:rsidRDefault="007809A8" w:rsidP="00086C83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09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 </w:t>
            </w:r>
          </w:p>
        </w:tc>
        <w:tc>
          <w:tcPr>
            <w:tcW w:w="2500" w:type="pct"/>
          </w:tcPr>
          <w:p w:rsidR="007809A8" w:rsidRPr="007809A8" w:rsidRDefault="007809A8" w:rsidP="00086C83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09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3439</w:t>
            </w:r>
          </w:p>
        </w:tc>
      </w:tr>
      <w:tr w:rsidR="007809A8" w:rsidRPr="007809A8" w:rsidTr="00086C83">
        <w:tc>
          <w:tcPr>
            <w:tcW w:w="2500" w:type="pct"/>
          </w:tcPr>
          <w:p w:rsidR="007809A8" w:rsidRPr="007809A8" w:rsidRDefault="007809A8" w:rsidP="00086C83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09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   </w:t>
            </w:r>
          </w:p>
        </w:tc>
        <w:tc>
          <w:tcPr>
            <w:tcW w:w="2500" w:type="pct"/>
          </w:tcPr>
          <w:p w:rsidR="007809A8" w:rsidRPr="007809A8" w:rsidRDefault="007809A8" w:rsidP="00086C83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09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3779</w:t>
            </w:r>
          </w:p>
        </w:tc>
      </w:tr>
    </w:tbl>
    <w:p w:rsidR="007809A8" w:rsidRPr="007809A8" w:rsidRDefault="007809A8" w:rsidP="007809A8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09A8" w:rsidRPr="007809A8" w:rsidRDefault="007809A8" w:rsidP="007809A8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809A8">
        <w:rPr>
          <w:rFonts w:ascii="Arial" w:eastAsia="Times New Roman" w:hAnsi="Arial" w:cs="Arial"/>
          <w:sz w:val="20"/>
          <w:szCs w:val="20"/>
          <w:lang w:eastAsia="ru-RU"/>
        </w:rPr>
        <w:t xml:space="preserve">3. Профессиональные квалификационные группы </w:t>
      </w:r>
      <w:proofErr w:type="gramStart"/>
      <w:r w:rsidRPr="007809A8">
        <w:rPr>
          <w:rFonts w:ascii="Arial" w:eastAsia="Times New Roman" w:hAnsi="Arial" w:cs="Arial"/>
          <w:sz w:val="20"/>
          <w:szCs w:val="20"/>
          <w:lang w:eastAsia="ru-RU"/>
        </w:rPr>
        <w:t>общеотраслевых</w:t>
      </w:r>
      <w:proofErr w:type="gramEnd"/>
      <w:r w:rsidRPr="007809A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7809A8" w:rsidRPr="007809A8" w:rsidRDefault="007809A8" w:rsidP="007809A8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809A8">
        <w:rPr>
          <w:rFonts w:ascii="Arial" w:eastAsia="Times New Roman" w:hAnsi="Arial" w:cs="Arial"/>
          <w:sz w:val="20"/>
          <w:szCs w:val="20"/>
          <w:lang w:eastAsia="ru-RU"/>
        </w:rPr>
        <w:t>профессий рабочих</w:t>
      </w:r>
    </w:p>
    <w:p w:rsidR="007809A8" w:rsidRPr="007809A8" w:rsidRDefault="007809A8" w:rsidP="007809A8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09A8" w:rsidRPr="007809A8" w:rsidRDefault="007809A8" w:rsidP="007809A8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09A8">
        <w:rPr>
          <w:rFonts w:ascii="Arial" w:eastAsia="Times New Roman" w:hAnsi="Arial" w:cs="Arial"/>
          <w:sz w:val="20"/>
          <w:szCs w:val="20"/>
          <w:lang w:eastAsia="ru-RU"/>
        </w:rPr>
        <w:t xml:space="preserve">Размеры окладов (должностных окладов), ставок заработной платы, устанавливаются на основе профессиональных квалификационных групп, утвержденных Приказом </w:t>
      </w:r>
      <w:proofErr w:type="spellStart"/>
      <w:r w:rsidRPr="007809A8">
        <w:rPr>
          <w:rFonts w:ascii="Arial" w:eastAsia="Times New Roman" w:hAnsi="Arial" w:cs="Arial"/>
          <w:sz w:val="20"/>
          <w:szCs w:val="20"/>
          <w:lang w:eastAsia="ru-RU"/>
        </w:rPr>
        <w:t>Минздравсоцразвития</w:t>
      </w:r>
      <w:proofErr w:type="spellEnd"/>
      <w:r w:rsidRPr="007809A8">
        <w:rPr>
          <w:rFonts w:ascii="Arial" w:eastAsia="Times New Roman" w:hAnsi="Arial" w:cs="Arial"/>
          <w:sz w:val="20"/>
          <w:szCs w:val="20"/>
          <w:lang w:eastAsia="ru-RU"/>
        </w:rPr>
        <w:t xml:space="preserve"> РФ от 29.05.2008 № 248н «Об утверждении профессиональных квалификационных групп общеотраслевых профессий рабочих»</w:t>
      </w:r>
    </w:p>
    <w:p w:rsidR="007809A8" w:rsidRPr="007809A8" w:rsidRDefault="007809A8" w:rsidP="007809A8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809A8" w:rsidRPr="007809A8" w:rsidTr="00086C83">
        <w:tc>
          <w:tcPr>
            <w:tcW w:w="2500" w:type="pct"/>
            <w:vAlign w:val="center"/>
          </w:tcPr>
          <w:p w:rsidR="007809A8" w:rsidRPr="007809A8" w:rsidRDefault="007809A8" w:rsidP="00086C83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09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2500" w:type="pct"/>
            <w:vAlign w:val="center"/>
          </w:tcPr>
          <w:p w:rsidR="007809A8" w:rsidRPr="007809A8" w:rsidRDefault="007809A8" w:rsidP="00086C83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09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7809A8" w:rsidRPr="007809A8" w:rsidTr="00086C83">
        <w:tc>
          <w:tcPr>
            <w:tcW w:w="5000" w:type="pct"/>
            <w:gridSpan w:val="2"/>
          </w:tcPr>
          <w:p w:rsidR="007809A8" w:rsidRPr="007809A8" w:rsidRDefault="007809A8" w:rsidP="0008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09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 профессии рабочих  первого уровня»</w:t>
            </w:r>
          </w:p>
        </w:tc>
      </w:tr>
      <w:tr w:rsidR="007809A8" w:rsidRPr="007809A8" w:rsidTr="00086C83">
        <w:tc>
          <w:tcPr>
            <w:tcW w:w="2500" w:type="pct"/>
          </w:tcPr>
          <w:p w:rsidR="007809A8" w:rsidRPr="007809A8" w:rsidRDefault="007809A8" w:rsidP="00086C83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09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 </w:t>
            </w:r>
          </w:p>
        </w:tc>
        <w:tc>
          <w:tcPr>
            <w:tcW w:w="2500" w:type="pct"/>
          </w:tcPr>
          <w:p w:rsidR="007809A8" w:rsidRPr="007809A8" w:rsidRDefault="007809A8" w:rsidP="00086C83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09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2662</w:t>
            </w:r>
          </w:p>
        </w:tc>
      </w:tr>
    </w:tbl>
    <w:p w:rsidR="007809A8" w:rsidRPr="007809A8" w:rsidRDefault="007809A8" w:rsidP="007809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D97" w:rsidRDefault="007809A8"/>
    <w:sectPr w:rsidR="002B6D97" w:rsidSect="0013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09A8"/>
    <w:rsid w:val="001349AA"/>
    <w:rsid w:val="00185BA1"/>
    <w:rsid w:val="004B68CA"/>
    <w:rsid w:val="0078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9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2019-10-31T05:16:00Z</dcterms:created>
  <dcterms:modified xsi:type="dcterms:W3CDTF">2019-10-31T05:16:00Z</dcterms:modified>
</cp:coreProperties>
</file>