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1E1C85" w:rsidRDefault="00110CC9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E1C85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1E1C85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E77E4B" w:rsidRPr="001E1C85" w:rsidRDefault="00E77E4B" w:rsidP="009B5A6A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7ED7" w:rsidRPr="00C036A8" w:rsidRDefault="002861EA" w:rsidP="00C57ED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D">
        <w:rPr>
          <w:rFonts w:ascii="Times New Roman" w:eastAsia="Arial Unicode MS" w:hAnsi="Times New Roman" w:cs="Times New Roman"/>
          <w:sz w:val="24"/>
          <w:szCs w:val="24"/>
        </w:rPr>
        <w:t>0</w:t>
      </w:r>
      <w:r w:rsidR="00122E3D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57ED7" w:rsidRPr="00122E3D">
        <w:rPr>
          <w:rFonts w:ascii="Times New Roman" w:eastAsia="Arial Unicode MS" w:hAnsi="Times New Roman" w:cs="Times New Roman"/>
          <w:sz w:val="24"/>
          <w:szCs w:val="24"/>
        </w:rPr>
        <w:t>.12.201</w:t>
      </w:r>
      <w:r w:rsidR="00122E3D" w:rsidRPr="00122E3D">
        <w:rPr>
          <w:rFonts w:ascii="Times New Roman" w:eastAsia="Arial Unicode MS" w:hAnsi="Times New Roman" w:cs="Times New Roman"/>
          <w:sz w:val="24"/>
          <w:szCs w:val="24"/>
        </w:rPr>
        <w:t>8</w:t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FB4198">
        <w:rPr>
          <w:rFonts w:ascii="Times New Roman" w:eastAsia="Arial Unicode MS" w:hAnsi="Times New Roman" w:cs="Times New Roman"/>
          <w:color w:val="FF0000"/>
          <w:sz w:val="24"/>
          <w:szCs w:val="24"/>
        </w:rPr>
        <w:tab/>
      </w:r>
      <w:r w:rsidR="00C57ED7" w:rsidRPr="00C036A8">
        <w:rPr>
          <w:rFonts w:ascii="Times New Roman" w:eastAsia="Arial Unicode MS" w:hAnsi="Times New Roman" w:cs="Times New Roman"/>
          <w:sz w:val="24"/>
          <w:szCs w:val="24"/>
        </w:rPr>
        <w:t>с.Богучаны</w:t>
      </w:r>
    </w:p>
    <w:p w:rsidR="001B7DC0" w:rsidRPr="001B7DC0" w:rsidRDefault="001B7DC0" w:rsidP="00E17438">
      <w:pPr>
        <w:pStyle w:val="msonormalbullet1gifbullet1gif"/>
        <w:spacing w:after="0" w:afterAutospacing="0" w:line="276" w:lineRule="auto"/>
        <w:contextualSpacing/>
        <w:jc w:val="center"/>
      </w:pPr>
      <w:r w:rsidRPr="001B7DC0">
        <w:t>ЗАКЛЮЧЕНИЕ</w:t>
      </w:r>
    </w:p>
    <w:p w:rsidR="00A86F38" w:rsidRDefault="001B7DC0" w:rsidP="00E17438">
      <w:pPr>
        <w:pStyle w:val="msonormalbullet1gifbullet1gif"/>
        <w:spacing w:after="0" w:afterAutospacing="0" w:line="276" w:lineRule="auto"/>
        <w:contextualSpacing/>
        <w:jc w:val="center"/>
      </w:pPr>
      <w:r w:rsidRPr="001B7DC0">
        <w:t xml:space="preserve">НА ПРОЕКТ РЕШЕНИЯ БОГУЧАНСКОГО РАЙОННОГО СОВЕТА ДЕПУТАТОВ </w:t>
      </w:r>
    </w:p>
    <w:p w:rsidR="001B7DC0" w:rsidRPr="001B7DC0" w:rsidRDefault="001B7DC0" w:rsidP="00E17438">
      <w:pPr>
        <w:pStyle w:val="msonormalbullet1gifbullet1gif"/>
        <w:spacing w:after="0" w:afterAutospacing="0" w:line="276" w:lineRule="auto"/>
        <w:contextualSpacing/>
        <w:jc w:val="center"/>
      </w:pPr>
      <w:r w:rsidRPr="001B7DC0">
        <w:t>«О РАЙОННОМ БЮДЖЕТЕ НА 201</w:t>
      </w:r>
      <w:r w:rsidR="00E4128D">
        <w:t>9</w:t>
      </w:r>
      <w:r w:rsidRPr="001B7DC0">
        <w:t xml:space="preserve"> ГОД </w:t>
      </w:r>
    </w:p>
    <w:p w:rsidR="001B7DC0" w:rsidRPr="001B7DC0" w:rsidRDefault="001B7DC0" w:rsidP="00E17438">
      <w:pPr>
        <w:pStyle w:val="msonormalbullet1gifbullet1gif"/>
        <w:spacing w:after="0" w:afterAutospacing="0" w:line="276" w:lineRule="auto"/>
        <w:contextualSpacing/>
        <w:jc w:val="center"/>
      </w:pPr>
      <w:r w:rsidRPr="001B7DC0">
        <w:t>И ПЛАНОВЫЙ ПЕРИОД 20</w:t>
      </w:r>
      <w:r w:rsidR="00E4128D">
        <w:t>20</w:t>
      </w:r>
      <w:r w:rsidRPr="001B7DC0">
        <w:t>-202</w:t>
      </w:r>
      <w:r w:rsidR="00E4128D">
        <w:t>1</w:t>
      </w:r>
      <w:r w:rsidRPr="001B7DC0">
        <w:t xml:space="preserve"> ГОДОВ» </w:t>
      </w:r>
    </w:p>
    <w:p w:rsidR="00E17438" w:rsidRPr="001B7DC0" w:rsidRDefault="00E17438" w:rsidP="00E17438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  <w:r w:rsidRPr="001B7DC0">
        <w:t>(далее по тексту – проект решения о районном бюджете, проект районного бюджета)</w:t>
      </w:r>
    </w:p>
    <w:p w:rsidR="00E17438" w:rsidRPr="00E868DC" w:rsidRDefault="00E17438" w:rsidP="00E17438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</w:p>
    <w:p w:rsidR="00AE270E" w:rsidRPr="00751DE5" w:rsidRDefault="00AE270E" w:rsidP="00AE270E">
      <w:pPr>
        <w:pStyle w:val="msonormalbullet2gif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751DE5">
        <w:t xml:space="preserve">Заключение на проект решения о районном бюджете на 2019 год и плановый период 2020 - 2021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 (далее по тексту – Положение о бюджетном процессе), статьей 2 Положения о Контрольно-счетной комиссии муниципального образования Богучанский район, утвержденного Богучанским районным Советом депутатов от 24.11.2016 № 12/1-80. </w:t>
      </w:r>
    </w:p>
    <w:p w:rsidR="00AE270E" w:rsidRPr="00751DE5" w:rsidRDefault="00AE270E" w:rsidP="00751DE5">
      <w:pPr>
        <w:pStyle w:val="msonormalbullet2gif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751DE5">
        <w:t>Сроки внесения проекта районного бюджета, перечень документов, представленных одновременно с проектом районного бюджета, состав показателей проекта районного бюджета, соответствуют требованиям статьи 185 Бюджетного кодекса РФ и статьям 18, 20 Положения о бюджетном процессе.</w:t>
      </w:r>
    </w:p>
    <w:p w:rsidR="00AE270E" w:rsidRPr="00751DE5" w:rsidRDefault="00AE270E" w:rsidP="00751DE5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751DE5">
        <w:rPr>
          <w:iCs/>
        </w:rPr>
        <w:t>Экспертиза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проведена в рамках требований стандарта внешнего муниципального финансового контроля «Финансово-экономическая экспертиза проекта решения о районном бюджете», утвержденного приказом Председателя Контрольно-счетной комиссии от 20.05.2014 № 9-од.</w:t>
      </w:r>
    </w:p>
    <w:p w:rsidR="00AE270E" w:rsidRPr="00751DE5" w:rsidRDefault="00AE270E" w:rsidP="00AE270E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DE5">
        <w:rPr>
          <w:rFonts w:ascii="Times New Roman" w:hAnsi="Times New Roman" w:cs="Times New Roman"/>
          <w:iCs/>
          <w:sz w:val="24"/>
          <w:szCs w:val="24"/>
        </w:rPr>
        <w:t>В ходе проведения экспертизы были проанализированы основные характеристики проекта районного бюджета, проверено наличие и оценено состояние нормативной и методической базы, регулирующей</w:t>
      </w:r>
      <w:r w:rsidRPr="00751DE5">
        <w:rPr>
          <w:rFonts w:ascii="Times New Roman" w:hAnsi="Times New Roman" w:cs="Times New Roman"/>
          <w:iCs/>
        </w:rPr>
        <w:t xml:space="preserve"> </w:t>
      </w:r>
      <w:r w:rsidRPr="00751DE5">
        <w:rPr>
          <w:rFonts w:ascii="Times New Roman" w:hAnsi="Times New Roman" w:cs="Times New Roman"/>
          <w:iCs/>
          <w:sz w:val="24"/>
          <w:szCs w:val="24"/>
        </w:rPr>
        <w:t xml:space="preserve">порядок формирования показателей бюджета, а также проанализирован представленный администрацией Богучанского района Прогноз социально-экономического развития  муниципального образования Богучанский район на 2019 год и плановый период 2020 - 2021 годов (далее по тексту – Прогноз СЭР), </w:t>
      </w:r>
      <w:r w:rsidRPr="00751DE5">
        <w:rPr>
          <w:rFonts w:ascii="Times New Roman" w:hAnsi="Times New Roman" w:cs="Times New Roman"/>
          <w:iCs/>
          <w:sz w:val="24"/>
          <w:szCs w:val="24"/>
        </w:rPr>
        <w:lastRenderedPageBreak/>
        <w:t>ожидаемые итоги социально-экономического развития муниципального образования Богучанский район за 2018</w:t>
      </w:r>
      <w:r w:rsidR="00751DE5" w:rsidRPr="00751DE5">
        <w:rPr>
          <w:rFonts w:ascii="Times New Roman" w:hAnsi="Times New Roman" w:cs="Times New Roman"/>
          <w:iCs/>
          <w:sz w:val="24"/>
          <w:szCs w:val="24"/>
        </w:rPr>
        <w:t xml:space="preserve"> год, муниципальные программы</w:t>
      </w:r>
      <w:r w:rsidRPr="00751DE5">
        <w:rPr>
          <w:rFonts w:ascii="Times New Roman" w:hAnsi="Times New Roman" w:cs="Times New Roman"/>
          <w:iCs/>
          <w:sz w:val="24"/>
          <w:szCs w:val="24"/>
        </w:rPr>
        <w:t>.</w:t>
      </w:r>
    </w:p>
    <w:p w:rsidR="00E17438" w:rsidRPr="00250593" w:rsidRDefault="00E17438" w:rsidP="008B738C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DC0" w:rsidRPr="001B7DC0" w:rsidRDefault="001B7DC0" w:rsidP="008B738C">
      <w:pPr>
        <w:pStyle w:val="msonormalbullet2gifbullet1gifbullet1gif"/>
        <w:spacing w:before="0" w:beforeAutospacing="0" w:after="0" w:afterAutospacing="0" w:line="276" w:lineRule="auto"/>
        <w:contextualSpacing/>
        <w:jc w:val="center"/>
      </w:pPr>
      <w:r w:rsidRPr="001B7DC0">
        <w:t>ПОКАЗАТЕЛИ СОЦИАЛЬНО-ЭКОНОМИЧЕСКОГО РАЗВИТИЯ БОГУЧАНСКОГО РАЙОНА</w:t>
      </w:r>
    </w:p>
    <w:p w:rsidR="00E17438" w:rsidRPr="00751DE5" w:rsidRDefault="00E17438" w:rsidP="008B738C">
      <w:pPr>
        <w:pStyle w:val="msonormalbullet2gifbullet1gifbullet3gif"/>
        <w:spacing w:before="0" w:beforeAutospacing="0" w:after="0" w:afterAutospacing="0" w:line="276" w:lineRule="auto"/>
        <w:contextualSpacing/>
        <w:jc w:val="center"/>
      </w:pPr>
    </w:p>
    <w:p w:rsidR="00AE270E" w:rsidRPr="00751DE5" w:rsidRDefault="00AE270E" w:rsidP="00751DE5">
      <w:pPr>
        <w:pStyle w:val="ac"/>
        <w:framePr w:hSpace="0" w:wrap="auto" w:vAnchor="margin" w:hAnchor="text" w:xAlign="left" w:yAlign="inline"/>
        <w:spacing w:line="276" w:lineRule="auto"/>
        <w:ind w:firstLine="851"/>
        <w:jc w:val="both"/>
        <w:rPr>
          <w:b w:val="0"/>
          <w:i w:val="0"/>
          <w:sz w:val="24"/>
        </w:rPr>
      </w:pPr>
      <w:r w:rsidRPr="00751DE5">
        <w:rPr>
          <w:b w:val="0"/>
          <w:i w:val="0"/>
          <w:sz w:val="24"/>
        </w:rPr>
        <w:t xml:space="preserve">Прогноз </w:t>
      </w:r>
      <w:r w:rsidR="00A86F38">
        <w:rPr>
          <w:b w:val="0"/>
          <w:i w:val="0"/>
          <w:sz w:val="24"/>
        </w:rPr>
        <w:t>СЭР</w:t>
      </w:r>
      <w:r w:rsidRPr="00751DE5">
        <w:rPr>
          <w:b w:val="0"/>
          <w:i w:val="0"/>
          <w:sz w:val="24"/>
        </w:rPr>
        <w:t xml:space="preserve"> Богучанского района на 2019</w:t>
      </w:r>
      <w:r w:rsidR="00751DE5" w:rsidRPr="00751DE5">
        <w:rPr>
          <w:b w:val="0"/>
          <w:i w:val="0"/>
          <w:sz w:val="24"/>
        </w:rPr>
        <w:t xml:space="preserve"> </w:t>
      </w:r>
      <w:r w:rsidRPr="00751DE5">
        <w:rPr>
          <w:b w:val="0"/>
          <w:i w:val="0"/>
          <w:sz w:val="24"/>
        </w:rPr>
        <w:t>–</w:t>
      </w:r>
      <w:r w:rsidR="00751DE5" w:rsidRPr="00751DE5">
        <w:rPr>
          <w:b w:val="0"/>
          <w:i w:val="0"/>
          <w:sz w:val="24"/>
        </w:rPr>
        <w:t xml:space="preserve"> </w:t>
      </w:r>
      <w:r w:rsidRPr="00751DE5">
        <w:rPr>
          <w:b w:val="0"/>
          <w:i w:val="0"/>
          <w:sz w:val="24"/>
        </w:rPr>
        <w:t>2021 годы сформирован на основе предварительного сценария развития экономики Красноярского края, подготовленного Министерством экономики и регионального развития Красноярского края, а также с учетом наметившихся тенденций в деятельности организаций и отраслей экономики по итогам социально-экономического разви</w:t>
      </w:r>
      <w:r w:rsidR="00751DE5" w:rsidRPr="00751DE5">
        <w:rPr>
          <w:b w:val="0"/>
          <w:i w:val="0"/>
          <w:sz w:val="24"/>
        </w:rPr>
        <w:t xml:space="preserve">тия района в 2017 году и январе </w:t>
      </w:r>
      <w:r w:rsidRPr="00751DE5">
        <w:rPr>
          <w:b w:val="0"/>
          <w:i w:val="0"/>
          <w:sz w:val="24"/>
        </w:rPr>
        <w:t xml:space="preserve">– июне 2018 года. </w:t>
      </w:r>
    </w:p>
    <w:p w:rsidR="00AE270E" w:rsidRPr="00751DE5" w:rsidRDefault="00AE270E" w:rsidP="00751D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E5">
        <w:rPr>
          <w:rFonts w:ascii="Times New Roman" w:hAnsi="Times New Roman" w:cs="Times New Roman"/>
          <w:sz w:val="24"/>
          <w:szCs w:val="24"/>
        </w:rPr>
        <w:t>При подготовке Прогноза СЭР использованы данные управления Федеральной службы государственной статистики по Красноярскому краю, республике Хакасия и республике Тыва.</w:t>
      </w:r>
    </w:p>
    <w:p w:rsidR="00AE270E" w:rsidRPr="00751DE5" w:rsidRDefault="00AE270E" w:rsidP="00751D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E5">
        <w:rPr>
          <w:rFonts w:ascii="Times New Roman" w:hAnsi="Times New Roman" w:cs="Times New Roman"/>
          <w:sz w:val="24"/>
          <w:szCs w:val="24"/>
        </w:rPr>
        <w:t>С 1 января 2017 года произошли изменения в статистическом учете, связанные с применением новых версий Общероссийского классификатора видов экономической деятельности (ОКВЭД</w:t>
      </w:r>
      <w:r w:rsidR="00751DE5" w:rsidRPr="00751DE5">
        <w:rPr>
          <w:rFonts w:ascii="Times New Roman" w:hAnsi="Times New Roman" w:cs="Times New Roman"/>
          <w:sz w:val="24"/>
          <w:szCs w:val="24"/>
        </w:rPr>
        <w:t xml:space="preserve"> </w:t>
      </w:r>
      <w:r w:rsidRPr="00751DE5">
        <w:rPr>
          <w:rFonts w:ascii="Times New Roman" w:hAnsi="Times New Roman" w:cs="Times New Roman"/>
          <w:sz w:val="24"/>
          <w:szCs w:val="24"/>
        </w:rPr>
        <w:t>2) и Общероссийского классификатора продукции по видам экономической деятельности (ОКПД</w:t>
      </w:r>
      <w:r w:rsidR="00751DE5" w:rsidRPr="00751DE5">
        <w:rPr>
          <w:rFonts w:ascii="Times New Roman" w:hAnsi="Times New Roman" w:cs="Times New Roman"/>
          <w:sz w:val="24"/>
          <w:szCs w:val="24"/>
        </w:rPr>
        <w:t xml:space="preserve"> </w:t>
      </w:r>
      <w:r w:rsidRPr="00751DE5">
        <w:rPr>
          <w:rFonts w:ascii="Times New Roman" w:hAnsi="Times New Roman" w:cs="Times New Roman"/>
          <w:sz w:val="24"/>
          <w:szCs w:val="24"/>
        </w:rPr>
        <w:t xml:space="preserve">2).  </w:t>
      </w:r>
    </w:p>
    <w:p w:rsidR="007B6164" w:rsidRPr="001B1BE5" w:rsidRDefault="00AE270E" w:rsidP="00751D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В классификаторе значительно повышен уровень детализации: разделов в ОКВЭД</w:t>
      </w:r>
      <w:r w:rsidR="00751DE5" w:rsidRPr="001B1BE5">
        <w:rPr>
          <w:rFonts w:ascii="Times New Roman" w:hAnsi="Times New Roman" w:cs="Times New Roman"/>
          <w:sz w:val="24"/>
          <w:szCs w:val="24"/>
        </w:rPr>
        <w:t xml:space="preserve"> </w:t>
      </w:r>
      <w:r w:rsidRPr="001B1BE5">
        <w:rPr>
          <w:rFonts w:ascii="Times New Roman" w:hAnsi="Times New Roman" w:cs="Times New Roman"/>
          <w:sz w:val="24"/>
          <w:szCs w:val="24"/>
        </w:rPr>
        <w:t>2</w:t>
      </w:r>
      <w:r w:rsidR="007B6164" w:rsidRPr="001B1BE5">
        <w:rPr>
          <w:rFonts w:ascii="Times New Roman" w:hAnsi="Times New Roman" w:cs="Times New Roman"/>
          <w:sz w:val="24"/>
          <w:szCs w:val="24"/>
        </w:rPr>
        <w:t xml:space="preserve"> </w:t>
      </w:r>
      <w:r w:rsidR="00A86F38">
        <w:rPr>
          <w:rFonts w:ascii="Times New Roman" w:hAnsi="Times New Roman" w:cs="Times New Roman"/>
          <w:sz w:val="24"/>
          <w:szCs w:val="24"/>
        </w:rPr>
        <w:t>– 21</w:t>
      </w:r>
      <w:r w:rsidRPr="001B1BE5">
        <w:rPr>
          <w:rFonts w:ascii="Times New Roman" w:hAnsi="Times New Roman" w:cs="Times New Roman"/>
          <w:sz w:val="24"/>
          <w:szCs w:val="24"/>
        </w:rPr>
        <w:t xml:space="preserve"> </w:t>
      </w:r>
      <w:r w:rsidR="00A86F38">
        <w:rPr>
          <w:rFonts w:ascii="Times New Roman" w:hAnsi="Times New Roman" w:cs="Times New Roman"/>
          <w:sz w:val="24"/>
          <w:szCs w:val="24"/>
        </w:rPr>
        <w:t>(</w:t>
      </w:r>
      <w:r w:rsidRPr="001B1BE5">
        <w:rPr>
          <w:rFonts w:ascii="Times New Roman" w:hAnsi="Times New Roman" w:cs="Times New Roman"/>
          <w:sz w:val="24"/>
          <w:szCs w:val="24"/>
        </w:rPr>
        <w:t>против 17 в ОКВЭД</w:t>
      </w:r>
      <w:r w:rsidR="00A86F38">
        <w:rPr>
          <w:rFonts w:ascii="Times New Roman" w:hAnsi="Times New Roman" w:cs="Times New Roman"/>
          <w:sz w:val="24"/>
          <w:szCs w:val="24"/>
        </w:rPr>
        <w:t>)</w:t>
      </w:r>
      <w:r w:rsidRPr="001B1BE5">
        <w:rPr>
          <w:rFonts w:ascii="Times New Roman" w:hAnsi="Times New Roman" w:cs="Times New Roman"/>
          <w:sz w:val="24"/>
          <w:szCs w:val="24"/>
        </w:rPr>
        <w:t xml:space="preserve">, количество группировок увеличено примерно с 2 000 до 2 680. </w:t>
      </w:r>
    </w:p>
    <w:p w:rsidR="007B6164" w:rsidRPr="001B1BE5" w:rsidRDefault="00AE270E" w:rsidP="007B61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В результате про</w:t>
      </w:r>
      <w:r w:rsidR="00A86F38">
        <w:rPr>
          <w:rFonts w:ascii="Times New Roman" w:hAnsi="Times New Roman" w:cs="Times New Roman"/>
          <w:sz w:val="24"/>
          <w:szCs w:val="24"/>
        </w:rPr>
        <w:t>изо</w:t>
      </w:r>
      <w:r w:rsidRPr="001B1BE5">
        <w:rPr>
          <w:rFonts w:ascii="Times New Roman" w:hAnsi="Times New Roman" w:cs="Times New Roman"/>
          <w:sz w:val="24"/>
          <w:szCs w:val="24"/>
        </w:rPr>
        <w:t xml:space="preserve">шедших изменений затруднено достоверное сопоставление данных по объему отгруженных товаров собственного производства, выполненных работ и услуг собственными силами организаций некоторых видов деятельности. </w:t>
      </w:r>
    </w:p>
    <w:p w:rsidR="00AE270E" w:rsidRPr="001B1BE5" w:rsidRDefault="00AE270E" w:rsidP="007B6164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BE5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Богучанского района на трехлетний период разработан в двух вариантах. </w:t>
      </w:r>
    </w:p>
    <w:p w:rsidR="00AE270E" w:rsidRPr="001B1BE5" w:rsidRDefault="00AE270E" w:rsidP="001B1B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 xml:space="preserve">Оба варианта </w:t>
      </w:r>
      <w:r w:rsidR="005405F8">
        <w:rPr>
          <w:rFonts w:ascii="Times New Roman" w:hAnsi="Times New Roman" w:cs="Times New Roman"/>
          <w:sz w:val="24"/>
          <w:szCs w:val="24"/>
        </w:rPr>
        <w:t>П</w:t>
      </w:r>
      <w:r w:rsidRPr="001B1BE5">
        <w:rPr>
          <w:rFonts w:ascii="Times New Roman" w:hAnsi="Times New Roman" w:cs="Times New Roman"/>
          <w:sz w:val="24"/>
          <w:szCs w:val="24"/>
        </w:rPr>
        <w:t>рогноза</w:t>
      </w:r>
      <w:r w:rsidR="005405F8">
        <w:rPr>
          <w:rFonts w:ascii="Times New Roman" w:hAnsi="Times New Roman" w:cs="Times New Roman"/>
          <w:sz w:val="24"/>
          <w:szCs w:val="24"/>
        </w:rPr>
        <w:t xml:space="preserve"> СЭР</w:t>
      </w:r>
      <w:r w:rsidRPr="001B1BE5">
        <w:rPr>
          <w:rFonts w:ascii="Times New Roman" w:hAnsi="Times New Roman" w:cs="Times New Roman"/>
          <w:sz w:val="24"/>
          <w:szCs w:val="24"/>
        </w:rPr>
        <w:t xml:space="preserve"> на 2019</w:t>
      </w:r>
      <w:r w:rsidR="001B1BE5" w:rsidRPr="001B1BE5">
        <w:rPr>
          <w:rFonts w:ascii="Times New Roman" w:hAnsi="Times New Roman" w:cs="Times New Roman"/>
          <w:sz w:val="24"/>
          <w:szCs w:val="24"/>
        </w:rPr>
        <w:t xml:space="preserve"> </w:t>
      </w:r>
      <w:r w:rsidRPr="001B1BE5">
        <w:rPr>
          <w:rFonts w:ascii="Times New Roman" w:hAnsi="Times New Roman" w:cs="Times New Roman"/>
          <w:sz w:val="24"/>
          <w:szCs w:val="24"/>
        </w:rPr>
        <w:t>-</w:t>
      </w:r>
      <w:r w:rsidR="001B1BE5" w:rsidRPr="001B1BE5">
        <w:rPr>
          <w:rFonts w:ascii="Times New Roman" w:hAnsi="Times New Roman" w:cs="Times New Roman"/>
          <w:sz w:val="24"/>
          <w:szCs w:val="24"/>
        </w:rPr>
        <w:t xml:space="preserve"> </w:t>
      </w:r>
      <w:r w:rsidRPr="001B1BE5">
        <w:rPr>
          <w:rFonts w:ascii="Times New Roman" w:hAnsi="Times New Roman" w:cs="Times New Roman"/>
          <w:sz w:val="24"/>
          <w:szCs w:val="24"/>
        </w:rPr>
        <w:t>2021 годы разрабатывались с учетом реализуемых инвестиционных проектов на территории Богучанского района.</w:t>
      </w:r>
    </w:p>
    <w:p w:rsidR="00AE270E" w:rsidRPr="001B1BE5" w:rsidRDefault="00AE270E" w:rsidP="001B1B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AE270E" w:rsidRPr="001B1BE5" w:rsidRDefault="00AE270E" w:rsidP="001B1BE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BE5">
        <w:rPr>
          <w:rFonts w:ascii="Times New Roman" w:hAnsi="Times New Roman" w:cs="Times New Roman"/>
          <w:bCs/>
          <w:sz w:val="24"/>
          <w:szCs w:val="24"/>
        </w:rPr>
        <w:t xml:space="preserve">Первый вариант </w:t>
      </w:r>
      <w:r w:rsidR="005405F8">
        <w:rPr>
          <w:rFonts w:ascii="Times New Roman" w:hAnsi="Times New Roman" w:cs="Times New Roman"/>
          <w:bCs/>
          <w:sz w:val="24"/>
          <w:szCs w:val="24"/>
        </w:rPr>
        <w:t>П</w:t>
      </w:r>
      <w:r w:rsidRPr="001B1BE5">
        <w:rPr>
          <w:rFonts w:ascii="Times New Roman" w:hAnsi="Times New Roman" w:cs="Times New Roman"/>
          <w:bCs/>
          <w:sz w:val="24"/>
          <w:szCs w:val="24"/>
        </w:rPr>
        <w:t xml:space="preserve">рогноза </w:t>
      </w:r>
      <w:r w:rsidR="005405F8">
        <w:rPr>
          <w:rFonts w:ascii="Times New Roman" w:hAnsi="Times New Roman" w:cs="Times New Roman"/>
          <w:bCs/>
          <w:sz w:val="24"/>
          <w:szCs w:val="24"/>
        </w:rPr>
        <w:t xml:space="preserve">СЭР </w:t>
      </w:r>
      <w:r w:rsidRPr="001B1BE5">
        <w:rPr>
          <w:rFonts w:ascii="Times New Roman" w:hAnsi="Times New Roman" w:cs="Times New Roman"/>
          <w:bCs/>
          <w:sz w:val="24"/>
          <w:szCs w:val="24"/>
        </w:rPr>
        <w:t xml:space="preserve">отражает развитие экономики в </w:t>
      </w:r>
      <w:r w:rsidRPr="001B1BE5">
        <w:rPr>
          <w:rFonts w:ascii="Times New Roman" w:hAnsi="Times New Roman" w:cs="Times New Roman"/>
          <w:sz w:val="24"/>
          <w:szCs w:val="24"/>
        </w:rPr>
        <w:t xml:space="preserve">условиях ограниченных инвестиционных ресурсов организаций и </w:t>
      </w:r>
      <w:r w:rsidRPr="001B1BE5">
        <w:rPr>
          <w:rFonts w:ascii="Times New Roman" w:hAnsi="Times New Roman" w:cs="Times New Roman"/>
          <w:bCs/>
          <w:sz w:val="24"/>
          <w:szCs w:val="24"/>
        </w:rPr>
        <w:t xml:space="preserve">замедления внутреннего спроса. </w:t>
      </w:r>
      <w:r w:rsidRPr="001B1BE5">
        <w:rPr>
          <w:rFonts w:ascii="Times New Roman" w:hAnsi="Times New Roman" w:cs="Times New Roman"/>
          <w:sz w:val="24"/>
          <w:szCs w:val="24"/>
        </w:rPr>
        <w:t xml:space="preserve">На фоне ухудшения условий торговли замедлится рост экономики. </w:t>
      </w:r>
      <w:r w:rsidRPr="001B1BE5">
        <w:rPr>
          <w:rFonts w:ascii="Times New Roman" w:hAnsi="Times New Roman" w:cs="Times New Roman"/>
          <w:bCs/>
          <w:sz w:val="24"/>
          <w:szCs w:val="24"/>
        </w:rPr>
        <w:t>Несмотря на сохранение принятых бюджетных решений, рост реальных доходов населения в 2019</w:t>
      </w:r>
      <w:r w:rsidR="001B1BE5" w:rsidRPr="001B1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BE5">
        <w:rPr>
          <w:rFonts w:ascii="Times New Roman" w:hAnsi="Times New Roman" w:cs="Times New Roman"/>
          <w:bCs/>
          <w:sz w:val="24"/>
          <w:szCs w:val="24"/>
        </w:rPr>
        <w:t>-</w:t>
      </w:r>
      <w:r w:rsidR="001B1BE5" w:rsidRPr="001B1B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BE5">
        <w:rPr>
          <w:rFonts w:ascii="Times New Roman" w:hAnsi="Times New Roman" w:cs="Times New Roman"/>
          <w:bCs/>
          <w:sz w:val="24"/>
          <w:szCs w:val="24"/>
        </w:rPr>
        <w:t>2021 годах будет минимальным. Оборот розничной торговли и инвестиций будет ниже, чем во втором варианте прогноза.</w:t>
      </w:r>
    </w:p>
    <w:p w:rsidR="00AE270E" w:rsidRPr="001B1BE5" w:rsidRDefault="00AE270E" w:rsidP="001B1B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 xml:space="preserve">Второй вариант </w:t>
      </w:r>
      <w:r w:rsidR="005405F8">
        <w:rPr>
          <w:rFonts w:ascii="Times New Roman" w:hAnsi="Times New Roman" w:cs="Times New Roman"/>
          <w:sz w:val="24"/>
          <w:szCs w:val="24"/>
        </w:rPr>
        <w:t>П</w:t>
      </w:r>
      <w:r w:rsidRPr="001B1BE5">
        <w:rPr>
          <w:rFonts w:ascii="Times New Roman" w:hAnsi="Times New Roman" w:cs="Times New Roman"/>
          <w:sz w:val="24"/>
          <w:szCs w:val="24"/>
        </w:rPr>
        <w:t>рогноза</w:t>
      </w:r>
      <w:r w:rsidR="005405F8">
        <w:rPr>
          <w:rFonts w:ascii="Times New Roman" w:hAnsi="Times New Roman" w:cs="Times New Roman"/>
          <w:sz w:val="24"/>
          <w:szCs w:val="24"/>
        </w:rPr>
        <w:t xml:space="preserve"> СЭР</w:t>
      </w:r>
      <w:r w:rsidRPr="001B1BE5">
        <w:rPr>
          <w:rFonts w:ascii="Times New Roman" w:hAnsi="Times New Roman" w:cs="Times New Roman"/>
          <w:sz w:val="24"/>
          <w:szCs w:val="24"/>
        </w:rPr>
        <w:t xml:space="preserve"> отражает развитие экономики в условиях реализации активной муниципальной политики, направленной на улучшение инвестиционного климата,</w:t>
      </w:r>
      <w:r w:rsidR="005405F8">
        <w:rPr>
          <w:rFonts w:ascii="Times New Roman" w:hAnsi="Times New Roman" w:cs="Times New Roman"/>
          <w:sz w:val="24"/>
          <w:szCs w:val="24"/>
        </w:rPr>
        <w:t xml:space="preserve"> на</w:t>
      </w:r>
      <w:r w:rsidRPr="001B1BE5">
        <w:rPr>
          <w:rFonts w:ascii="Times New Roman" w:hAnsi="Times New Roman" w:cs="Times New Roman"/>
          <w:sz w:val="24"/>
          <w:szCs w:val="24"/>
        </w:rPr>
        <w:t xml:space="preserve">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AE270E" w:rsidRPr="001B1BE5" w:rsidRDefault="00AE270E" w:rsidP="001B1B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В основу разработки районного бюджета на 2019 год и плановый период 2020 – 2021 годов положен базовый вариант (вариант 2) Прогноза СЭР.</w:t>
      </w:r>
    </w:p>
    <w:p w:rsidR="00AE270E" w:rsidRPr="001B1BE5" w:rsidRDefault="00AE270E" w:rsidP="001B1B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lastRenderedPageBreak/>
        <w:t>Прогнозом СЭР определены основные перспективные направления социально</w:t>
      </w:r>
      <w:r w:rsidR="001B1BE5">
        <w:rPr>
          <w:rFonts w:ascii="Times New Roman" w:hAnsi="Times New Roman" w:cs="Times New Roman"/>
          <w:sz w:val="24"/>
          <w:szCs w:val="24"/>
        </w:rPr>
        <w:t xml:space="preserve"> </w:t>
      </w:r>
      <w:r w:rsidRPr="001B1BE5">
        <w:rPr>
          <w:rFonts w:ascii="Times New Roman" w:hAnsi="Times New Roman" w:cs="Times New Roman"/>
          <w:sz w:val="24"/>
          <w:szCs w:val="24"/>
        </w:rPr>
        <w:t>-</w:t>
      </w:r>
      <w:r w:rsidR="001B1BE5">
        <w:rPr>
          <w:rFonts w:ascii="Times New Roman" w:hAnsi="Times New Roman" w:cs="Times New Roman"/>
          <w:sz w:val="24"/>
          <w:szCs w:val="24"/>
        </w:rPr>
        <w:t xml:space="preserve"> </w:t>
      </w:r>
      <w:r w:rsidRPr="001B1BE5">
        <w:rPr>
          <w:rFonts w:ascii="Times New Roman" w:hAnsi="Times New Roman" w:cs="Times New Roman"/>
          <w:sz w:val="24"/>
          <w:szCs w:val="24"/>
        </w:rPr>
        <w:t xml:space="preserve">экономического развития Богучанского района, которыми являются развитие: лесоперерабатывающего производства, цветной металлургии, нефтегазопереработки и транспортировки нефти, малого и среднего предпринимательства, транспортной инфраструктуры, социальной сферы.     </w:t>
      </w:r>
    </w:p>
    <w:p w:rsidR="00AE270E" w:rsidRPr="001B1BE5" w:rsidRDefault="00AE270E" w:rsidP="001B1B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Для развития данных отраслей экономики на территории района реализуются следующие инвестиционные проекты:</w:t>
      </w:r>
    </w:p>
    <w:p w:rsidR="00AE270E" w:rsidRPr="001B1BE5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осуществлен запуск первой очереди лесоперерабатывающего комплекса по глубокой переработке древесины (ЗАО «ЗАО "Краслесинвест"). В перспективе будет перерабатываться 800 тысяч кубометров древесины, получая 440 тысяч кубометров готовой продукции в год. Продукция Богучанского ЛПК будет производиться по самым современным мировым технологиям и будет конкурентной на всех мировых рынках. В будущем на предприятии будет создано около 1000 рабочих мест;</w:t>
      </w:r>
    </w:p>
    <w:p w:rsidR="00AE270E" w:rsidRPr="001B1BE5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введется 2-ая очередь строительства Богучанского алюминиевого завода мощностью 600 тыс. тонн алюминия в год;</w:t>
      </w:r>
    </w:p>
    <w:p w:rsidR="00AE270E" w:rsidRPr="001B1BE5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>осуществлен ввод магистрального нефтепровода "Куюмба-Тайшет", но работы по данному инвестиционному проекту еще продолжаются. В перспективе подготовленная до товарной кондиции нефть будет транспортироваться от Юрубченско - Тахомского месторождения до промежуточных насосных перекачивающих станций и до железнодорожной станции Кучеткан. Далее товарная продукция отправится  на конечный пункт сдачи продукции станция Тайшет;</w:t>
      </w:r>
    </w:p>
    <w:p w:rsidR="00AE270E" w:rsidRPr="001B1BE5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BE5">
        <w:rPr>
          <w:rFonts w:ascii="Times New Roman" w:hAnsi="Times New Roman" w:cs="Times New Roman"/>
          <w:sz w:val="24"/>
          <w:szCs w:val="24"/>
        </w:rPr>
        <w:t>планируется строительство Богучанского газоперерабатывающего завода проектной мощностью 7,8 - 8,0 млрд. куб. м в год и объемом инвестиции в размере 40,5 млрд. руб.</w:t>
      </w:r>
      <w:r w:rsidR="001B1BE5">
        <w:rPr>
          <w:rFonts w:ascii="Times New Roman" w:hAnsi="Times New Roman" w:cs="Times New Roman"/>
          <w:sz w:val="24"/>
          <w:szCs w:val="24"/>
        </w:rPr>
        <w:t>;</w:t>
      </w:r>
    </w:p>
    <w:p w:rsidR="00AE270E" w:rsidRPr="001B1BE5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BE5">
        <w:rPr>
          <w:rFonts w:ascii="Times New Roman" w:hAnsi="Times New Roman" w:cs="Times New Roman"/>
          <w:sz w:val="24"/>
          <w:szCs w:val="24"/>
        </w:rPr>
        <w:t xml:space="preserve">ведется строительство железнодорожной линии Карабула </w:t>
      </w:r>
      <w:r w:rsidR="001B1BE5">
        <w:rPr>
          <w:rFonts w:ascii="Times New Roman" w:hAnsi="Times New Roman" w:cs="Times New Roman"/>
          <w:sz w:val="24"/>
          <w:szCs w:val="24"/>
        </w:rPr>
        <w:t>-</w:t>
      </w:r>
      <w:r w:rsidRPr="001B1BE5">
        <w:rPr>
          <w:rFonts w:ascii="Times New Roman" w:hAnsi="Times New Roman" w:cs="Times New Roman"/>
          <w:sz w:val="24"/>
          <w:szCs w:val="24"/>
        </w:rPr>
        <w:t xml:space="preserve"> Ярки, протяженностью 53,5 км. Линия свяжет строящиеся промышленные предприятия Нижнего Приангарья с сетью железных дорог страны, примкнув к</w:t>
      </w:r>
      <w:r w:rsidR="001B1BE5" w:rsidRPr="001B1BE5">
        <w:rPr>
          <w:rFonts w:ascii="Times New Roman" w:hAnsi="Times New Roman" w:cs="Times New Roman"/>
          <w:sz w:val="24"/>
          <w:szCs w:val="24"/>
        </w:rPr>
        <w:t xml:space="preserve"> ныне действующей линии Решоты -</w:t>
      </w:r>
      <w:r w:rsidRPr="001B1BE5">
        <w:rPr>
          <w:rFonts w:ascii="Times New Roman" w:hAnsi="Times New Roman" w:cs="Times New Roman"/>
          <w:sz w:val="24"/>
          <w:szCs w:val="24"/>
        </w:rPr>
        <w:t xml:space="preserve"> Карабула, с выходом на Транссибирскую магистраль. Ожидаемый совокупный объем грузовых перевозок на линии Ярки </w:t>
      </w:r>
      <w:r w:rsidR="001B1BE5">
        <w:rPr>
          <w:rFonts w:ascii="Times New Roman" w:hAnsi="Times New Roman" w:cs="Times New Roman"/>
          <w:sz w:val="24"/>
          <w:szCs w:val="24"/>
        </w:rPr>
        <w:t>-</w:t>
      </w:r>
      <w:r w:rsidRPr="001B1BE5">
        <w:rPr>
          <w:rFonts w:ascii="Times New Roman" w:hAnsi="Times New Roman" w:cs="Times New Roman"/>
          <w:sz w:val="24"/>
          <w:szCs w:val="24"/>
        </w:rPr>
        <w:t xml:space="preserve"> Карабула </w:t>
      </w:r>
      <w:r w:rsidR="001B1BE5">
        <w:rPr>
          <w:rFonts w:ascii="Times New Roman" w:hAnsi="Times New Roman" w:cs="Times New Roman"/>
          <w:sz w:val="24"/>
          <w:szCs w:val="24"/>
        </w:rPr>
        <w:t>-</w:t>
      </w:r>
      <w:r w:rsidRPr="001B1BE5">
        <w:rPr>
          <w:rFonts w:ascii="Times New Roman" w:hAnsi="Times New Roman" w:cs="Times New Roman"/>
          <w:sz w:val="24"/>
          <w:szCs w:val="24"/>
        </w:rPr>
        <w:t xml:space="preserve"> Решоты после завершения проекта «Комплексное развитие Нижнего Приангарья» превысит 4 млн. тонн в год;</w:t>
      </w:r>
    </w:p>
    <w:p w:rsidR="00AE270E" w:rsidRPr="00CF28D6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>предполагается строительство автодороги, обеспечивающей связь населенных пунктов по правому берегу р. Ангара (Мотыгино – Орджоникидзе - Ангарский – Шиверский – Хребтовый – Тагара) и автодороги от Богучан до Юрубчена и Байкита, обеспечивающей доступ к нефтегазовым месторождениям Эвенкии;</w:t>
      </w:r>
    </w:p>
    <w:p w:rsidR="00AE270E" w:rsidRPr="00CF28D6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 xml:space="preserve">будет осуществляться строительство объектов социальной сферы. В настоящее время заканчивается строительство центральной районной больницы с. Богучаны, строится два детских сада в п. Таежный, поликлиника для работников алюминиевого завода, общеобразовательная школа; </w:t>
      </w:r>
    </w:p>
    <w:p w:rsidR="00AE270E" w:rsidRPr="00CF28D6" w:rsidRDefault="00AE270E" w:rsidP="00B817F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>одновременно с реализацией инвестиционных проектов будет развиваться малый и средний бизнес, который всегда сосредотачивается вокруг крупных предприятий (в настоящее время субъекты малого и среднего предпринимательства уже осуществляют различные услуги ЗАО "Богучанский алюминиевый завод").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вышеперечисленных проектов в Богучанском районе даст толчок к развитию </w:t>
      </w:r>
      <w:r w:rsidR="0081114F">
        <w:rPr>
          <w:rFonts w:ascii="Times New Roman" w:hAnsi="Times New Roman" w:cs="Times New Roman"/>
          <w:sz w:val="24"/>
          <w:szCs w:val="24"/>
        </w:rPr>
        <w:t>на</w:t>
      </w:r>
      <w:r w:rsidRPr="00CF28D6">
        <w:rPr>
          <w:rFonts w:ascii="Times New Roman" w:hAnsi="Times New Roman" w:cs="Times New Roman"/>
          <w:sz w:val="24"/>
          <w:szCs w:val="24"/>
        </w:rPr>
        <w:t xml:space="preserve"> территории энергоёмких производств, позволит активно осваивать лесные ресурсы правобережья Ангары и нефтегазовые месторождения на юге Эвенкии. 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>Кроме того, будут созданы новые рабочие места, уменьшится отток населения из района, в том числе молодёжи, увеличатся поступления доходов в бюджеты всех уровней, за счет договоров социального партнерства будет осуществляться строительство жилья, дорог, детских садов, школ, спортивных сооружений.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 xml:space="preserve">Анализ показателей Прогноза СЭР указывает, что в Богучанском районе складывается положительная динамика основных макроэкономических показателей. 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bCs/>
          <w:sz w:val="24"/>
          <w:szCs w:val="24"/>
        </w:rPr>
        <w:t>Можно отметить стабильную ситуацию в экономике</w:t>
      </w:r>
      <w:r w:rsidR="0081114F">
        <w:rPr>
          <w:rFonts w:ascii="Times New Roman" w:hAnsi="Times New Roman" w:cs="Times New Roman"/>
          <w:bCs/>
          <w:sz w:val="24"/>
          <w:szCs w:val="24"/>
        </w:rPr>
        <w:t>,</w:t>
      </w:r>
      <w:r w:rsidRPr="00CF28D6">
        <w:rPr>
          <w:rFonts w:ascii="Times New Roman" w:hAnsi="Times New Roman" w:cs="Times New Roman"/>
          <w:bCs/>
          <w:sz w:val="24"/>
          <w:szCs w:val="24"/>
        </w:rPr>
        <w:t xml:space="preserve"> социальной сфере района и на рынке труда. 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>Численность населения района на 01 января 2018 года составила 45 525 человек, по сравнению с прошлым годом снизилась на 19 человек или на 0,04%.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 xml:space="preserve">Число родившихся по сравнению с прошлым годом снизилось на 13 человек, число умерших снизилось на 47 человек. 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>Коэффициент естественного прироста на 1000 человек населения составил в 2017 году - (-)2,0 человек (в 2016 году составил - (-)2,5 человека), коэффициент миграционного прироста (снижения) населения на 10000 человек населения – показатель имеет положительное значение (+)1</w:t>
      </w:r>
      <w:r w:rsidR="0081114F">
        <w:rPr>
          <w:rFonts w:ascii="Times New Roman" w:hAnsi="Times New Roman" w:cs="Times New Roman"/>
          <w:sz w:val="24"/>
          <w:szCs w:val="24"/>
        </w:rPr>
        <w:t>3 человек (в 2016 году составил</w:t>
      </w:r>
      <w:r w:rsidRPr="00CF28D6">
        <w:rPr>
          <w:rFonts w:ascii="Times New Roman" w:hAnsi="Times New Roman" w:cs="Times New Roman"/>
          <w:sz w:val="24"/>
          <w:szCs w:val="24"/>
        </w:rPr>
        <w:t xml:space="preserve"> (+) 62 человека).</w:t>
      </w:r>
    </w:p>
    <w:p w:rsidR="00AE270E" w:rsidRPr="00CF28D6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8D6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в 201</w:t>
      </w:r>
      <w:r w:rsidR="0081114F">
        <w:rPr>
          <w:rFonts w:ascii="Times New Roman" w:hAnsi="Times New Roman" w:cs="Times New Roman"/>
          <w:sz w:val="24"/>
          <w:szCs w:val="24"/>
        </w:rPr>
        <w:t>7 году составила 45 534 человек</w:t>
      </w:r>
      <w:r w:rsidRPr="00CF28D6">
        <w:rPr>
          <w:rFonts w:ascii="Times New Roman" w:hAnsi="Times New Roman" w:cs="Times New Roman"/>
          <w:sz w:val="24"/>
          <w:szCs w:val="24"/>
        </w:rPr>
        <w:t xml:space="preserve"> (100,2 % к предыдущему году). </w:t>
      </w:r>
    </w:p>
    <w:p w:rsidR="00AE270E" w:rsidRPr="00180991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 xml:space="preserve">В прогнозируемом периоде ожидается увеличение численности населения </w:t>
      </w:r>
      <w:r w:rsidR="00CF28D6" w:rsidRPr="00180991">
        <w:rPr>
          <w:rFonts w:ascii="Times New Roman" w:hAnsi="Times New Roman" w:cs="Times New Roman"/>
          <w:sz w:val="24"/>
          <w:szCs w:val="24"/>
        </w:rPr>
        <w:t>в 2019 на 0,1%, в 2020 году 0,2</w:t>
      </w:r>
      <w:r w:rsidRPr="00180991">
        <w:rPr>
          <w:rFonts w:ascii="Times New Roman" w:hAnsi="Times New Roman" w:cs="Times New Roman"/>
          <w:sz w:val="24"/>
          <w:szCs w:val="24"/>
        </w:rPr>
        <w:t>% и 2021 году на 0,6% и соответственно составит 45 588 человек, 45 669 человек, 45 949 человек.</w:t>
      </w:r>
    </w:p>
    <w:p w:rsidR="00AE270E" w:rsidRPr="00180991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Численность трудовых ресурсов в 2017 году составила 28 000 человек (в 2016 году – 28 233 человек), снижение численности занятых в экономике района связано с завершением строительства магистрального нефтепровода "Куюмба-Тайшет".</w:t>
      </w:r>
    </w:p>
    <w:p w:rsidR="00AE270E" w:rsidRPr="00180991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В</w:t>
      </w:r>
      <w:r w:rsidRPr="001809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0991">
        <w:rPr>
          <w:rFonts w:ascii="Times New Roman" w:hAnsi="Times New Roman" w:cs="Times New Roman"/>
          <w:bCs/>
          <w:iCs/>
          <w:sz w:val="24"/>
          <w:szCs w:val="24"/>
        </w:rPr>
        <w:t>прогнозном периоде</w:t>
      </w:r>
      <w:r w:rsidRPr="00180991">
        <w:rPr>
          <w:rFonts w:ascii="Times New Roman" w:hAnsi="Times New Roman" w:cs="Times New Roman"/>
          <w:sz w:val="24"/>
          <w:szCs w:val="24"/>
        </w:rPr>
        <w:t xml:space="preserve"> планируется численность трудовых ресурсов: в 2019 году – 27 900 человек, в 2020 году - 27 820 человек, в 2021 году – 27 850 человек.</w:t>
      </w:r>
    </w:p>
    <w:p w:rsidR="00AE270E" w:rsidRPr="00180991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В 2017 году численность занятых в экономике района составила 20 710 человек, в прогнозном периоде данный показатель составит: в 2018 году – 19 630 человек, в 2019 году – 19 500 человек, в 2020 году – 19 800 человек, в 2021 году – 20 210 человек.</w:t>
      </w:r>
    </w:p>
    <w:p w:rsidR="00BB74CD" w:rsidRDefault="00AE270E" w:rsidP="00CF28D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 xml:space="preserve">На 01.01.2019 года численность граждан, имеющих статус безработного, составит 165 человека. По сравнению с аналогичным периодом прошлого года численность безработных граждан снизится на 28,0% (на 01.01.2017 года было зарегистрировано 229 безработных граждан). </w:t>
      </w:r>
    </w:p>
    <w:p w:rsidR="00AE270E" w:rsidRPr="00180991" w:rsidRDefault="00AE270E" w:rsidP="00CF28D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На 01.01.2018 года уровень безработицы составил 0,7%. В прогнозном периоде ожидается сохранение уровня безработицы до 0,5%.</w:t>
      </w:r>
    </w:p>
    <w:p w:rsidR="00AE270E" w:rsidRPr="00180991" w:rsidRDefault="00AE270E" w:rsidP="00CF28D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В Богучанском районе зарегистрировано 555 предприятий различных форм собственности, осуществляющи</w:t>
      </w:r>
      <w:r w:rsidR="00BB74CD">
        <w:rPr>
          <w:rFonts w:ascii="Times New Roman" w:hAnsi="Times New Roman" w:cs="Times New Roman"/>
          <w:sz w:val="24"/>
          <w:szCs w:val="24"/>
        </w:rPr>
        <w:t>е</w:t>
      </w:r>
      <w:r w:rsidRPr="00180991">
        <w:rPr>
          <w:rFonts w:ascii="Times New Roman" w:hAnsi="Times New Roman" w:cs="Times New Roman"/>
          <w:sz w:val="24"/>
          <w:szCs w:val="24"/>
        </w:rPr>
        <w:t xml:space="preserve"> следующие виды экономической деятельности: «Лесоводство и лесозаготовки», «Обрабатывающие производства», «Обеспечение электрической энергией, газом и паром; кондиционирование воздуха», «</w:t>
      </w:r>
      <w:hyperlink r:id="rId9" w:history="1">
        <w:r w:rsidRPr="00BB74CD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Водоснабжение</w:t>
        </w:r>
        <w:r w:rsidR="00BB74CD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Pr="00BB74CD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водоотведение, организация сбора и утилизации отходов, деятельность по ликвидации загрязнений</w:t>
        </w:r>
      </w:hyperlink>
      <w:r w:rsidRPr="00180991">
        <w:rPr>
          <w:rFonts w:ascii="Times New Roman" w:hAnsi="Times New Roman" w:cs="Times New Roman"/>
          <w:sz w:val="24"/>
          <w:szCs w:val="24"/>
        </w:rPr>
        <w:t>».</w:t>
      </w:r>
    </w:p>
    <w:p w:rsidR="00AE270E" w:rsidRPr="00180991" w:rsidRDefault="00AE270E" w:rsidP="00CF28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lastRenderedPageBreak/>
        <w:t>Основным показателем экономического развития муниципального образования Богучанский район определен объем отгруженных товаров собственного производства,</w:t>
      </w:r>
      <w:r w:rsidRPr="00C620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80991">
        <w:rPr>
          <w:rFonts w:ascii="Times New Roman" w:hAnsi="Times New Roman" w:cs="Times New Roman"/>
          <w:sz w:val="24"/>
          <w:szCs w:val="24"/>
        </w:rPr>
        <w:t>выполненных работ и услуг собственными силами организаций по хозяйственным видам деятельности (далее по тексту - объем отгруженных товаров).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 xml:space="preserve">Объем отгруженных товаров в 2017 году составил 26,2 млрд. рублей, соответственно темп его </w:t>
      </w:r>
      <w:r w:rsidR="00180991" w:rsidRPr="00180991">
        <w:rPr>
          <w:rFonts w:ascii="Times New Roman" w:hAnsi="Times New Roman" w:cs="Times New Roman"/>
          <w:sz w:val="24"/>
          <w:szCs w:val="24"/>
        </w:rPr>
        <w:t>роста</w:t>
      </w:r>
      <w:r w:rsidR="00BB74CD">
        <w:rPr>
          <w:rFonts w:ascii="Times New Roman" w:hAnsi="Times New Roman" w:cs="Times New Roman"/>
          <w:sz w:val="24"/>
          <w:szCs w:val="24"/>
        </w:rPr>
        <w:t xml:space="preserve"> -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93,4</w:t>
      </w:r>
      <w:r w:rsidRPr="00180991">
        <w:rPr>
          <w:rFonts w:ascii="Times New Roman" w:hAnsi="Times New Roman" w:cs="Times New Roman"/>
          <w:sz w:val="24"/>
          <w:szCs w:val="24"/>
        </w:rPr>
        <w:t>%.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 xml:space="preserve">Выполнение объема отгруженных товаров предприятиями Богучанского района по итогам 2018 года </w:t>
      </w:r>
      <w:r w:rsidR="00BB74CD">
        <w:rPr>
          <w:rFonts w:ascii="Times New Roman" w:hAnsi="Times New Roman" w:cs="Times New Roman"/>
          <w:sz w:val="24"/>
          <w:szCs w:val="24"/>
        </w:rPr>
        <w:t>ожидается</w:t>
      </w:r>
      <w:r w:rsidRPr="00180991">
        <w:rPr>
          <w:rFonts w:ascii="Times New Roman" w:hAnsi="Times New Roman" w:cs="Times New Roman"/>
          <w:sz w:val="24"/>
          <w:szCs w:val="24"/>
        </w:rPr>
        <w:t xml:space="preserve"> в 28,6 млрд. руб., что на 9,2% выше предыдущего года. 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В 2019 году прогнозируется прирост объема отгруженных товаров на 6,3%, в номинальном выражении составит 30,4 млрд. руб., в 2020 году – 5,3% и 32,0 млрд. руб., в 2021 году – 5,6% и 33,8 млрд. руб.</w:t>
      </w:r>
    </w:p>
    <w:p w:rsidR="00180991" w:rsidRPr="00180991" w:rsidRDefault="00AE270E" w:rsidP="00180991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bCs/>
          <w:iCs/>
          <w:sz w:val="24"/>
          <w:szCs w:val="24"/>
        </w:rPr>
        <w:t>В прогнозируемом периоде</w:t>
      </w:r>
      <w:r w:rsidRPr="00180991">
        <w:rPr>
          <w:rFonts w:ascii="Times New Roman" w:hAnsi="Times New Roman" w:cs="Times New Roman"/>
          <w:sz w:val="24"/>
          <w:szCs w:val="24"/>
        </w:rPr>
        <w:t xml:space="preserve"> планируется увеличение объема отгруженных товаров по следующим основным видам деятельности: </w:t>
      </w:r>
    </w:p>
    <w:p w:rsidR="00AE270E" w:rsidRPr="00180991" w:rsidRDefault="00AE270E" w:rsidP="00180991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Подразделу А- 02 «Лесоводство и лесозаготовки»: в 2018 году – 3,4 млрд. руб., в 2019 году – 3,6 млрд. руб., в 2020 году – 3,9 млрд. руб., в 2021 году – 4,2 млрд. руб.;</w:t>
      </w:r>
    </w:p>
    <w:p w:rsidR="00AE270E" w:rsidRPr="00180991" w:rsidRDefault="00AE270E" w:rsidP="00180991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Разделу С: «Обрабатывающие производства»: в 2018 году - 5,6 млрд. руб., в 2019 году - 5,9 млрд. руб., в 2020 году - 6,4 млрд. руб., в 2021 году - 6,9 млрд. руб.;</w:t>
      </w:r>
    </w:p>
    <w:p w:rsidR="00AE270E" w:rsidRPr="00180991" w:rsidRDefault="00AE270E" w:rsidP="00180991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Разделу В: Добыча полезных ископаемых: в 2018 году - 36,7 млн. руб., в 2019 году - 39,0  млн. руб., в 2020 году - 41,5 млн. руб., в 2021 году - 44,3 млн. руб.;</w:t>
      </w:r>
    </w:p>
    <w:p w:rsidR="00AE270E" w:rsidRPr="00180991" w:rsidRDefault="00AE270E" w:rsidP="00180991">
      <w:pPr>
        <w:tabs>
          <w:tab w:val="left" w:pos="340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Разделу D: «Обеспечение электрической энергией, газом и паром; кондиционирование воздух»: в 2018 году – 17,6 млрд. руб.; в 2019 году – 18,7 млрд. руб.; в 2020 году – 19,6 млрд. руб., в 202</w:t>
      </w:r>
      <w:r w:rsidR="00BB74CD">
        <w:rPr>
          <w:rFonts w:ascii="Times New Roman" w:hAnsi="Times New Roman" w:cs="Times New Roman"/>
          <w:sz w:val="24"/>
          <w:szCs w:val="24"/>
        </w:rPr>
        <w:t>1</w:t>
      </w:r>
      <w:r w:rsidRPr="00180991">
        <w:rPr>
          <w:rFonts w:ascii="Times New Roman" w:hAnsi="Times New Roman" w:cs="Times New Roman"/>
          <w:sz w:val="24"/>
          <w:szCs w:val="24"/>
        </w:rPr>
        <w:t xml:space="preserve"> году – 20,6 млрд. руб.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Индекс промышленного производства в</w:t>
      </w:r>
      <w:r w:rsidRPr="001809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80991">
        <w:rPr>
          <w:rFonts w:ascii="Times New Roman" w:hAnsi="Times New Roman" w:cs="Times New Roman"/>
          <w:bCs/>
          <w:iCs/>
          <w:sz w:val="24"/>
          <w:szCs w:val="24"/>
        </w:rPr>
        <w:t>прогнозном периоде</w:t>
      </w:r>
      <w:r w:rsidRPr="001809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80991">
        <w:rPr>
          <w:rFonts w:ascii="Times New Roman" w:hAnsi="Times New Roman" w:cs="Times New Roman"/>
          <w:sz w:val="24"/>
          <w:szCs w:val="24"/>
        </w:rPr>
        <w:t>составит по следующим основным видам экономической деятельности: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Подраздел А-02 «Лесоводство и лесо</w:t>
      </w:r>
      <w:r w:rsidR="00180991" w:rsidRPr="00180991">
        <w:rPr>
          <w:rFonts w:ascii="Times New Roman" w:hAnsi="Times New Roman" w:cs="Times New Roman"/>
          <w:sz w:val="24"/>
          <w:szCs w:val="24"/>
        </w:rPr>
        <w:t>заготовки»: в 2018 году – 101,3%, в 2019 году – 101,8</w:t>
      </w:r>
      <w:r w:rsidRPr="00180991">
        <w:rPr>
          <w:rFonts w:ascii="Times New Roman" w:hAnsi="Times New Roman" w:cs="Times New Roman"/>
          <w:sz w:val="24"/>
          <w:szCs w:val="24"/>
        </w:rPr>
        <w:t>%, в 2020 году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– 102,0%, в 2021 году – 102,1</w:t>
      </w:r>
      <w:r w:rsidRPr="00180991">
        <w:rPr>
          <w:rFonts w:ascii="Times New Roman" w:hAnsi="Times New Roman" w:cs="Times New Roman"/>
          <w:sz w:val="24"/>
          <w:szCs w:val="24"/>
        </w:rPr>
        <w:t>%;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Подраздел В: «Добыча прочих полезных ископаемых»: в 2018 году – 162,9%, в 2019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году – 102,0%, в 2020 году – 102,0</w:t>
      </w:r>
      <w:r w:rsidRPr="00180991">
        <w:rPr>
          <w:rFonts w:ascii="Times New Roman" w:hAnsi="Times New Roman" w:cs="Times New Roman"/>
          <w:sz w:val="24"/>
          <w:szCs w:val="24"/>
        </w:rPr>
        <w:t>%, в 2021 году – 102,2%;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Раздел С: «Обрабатывающие производства»: в 2018 году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– 531,3%, в 2019 году – 101,3</w:t>
      </w:r>
      <w:r w:rsidRPr="00180991">
        <w:rPr>
          <w:rFonts w:ascii="Times New Roman" w:hAnsi="Times New Roman" w:cs="Times New Roman"/>
          <w:sz w:val="24"/>
          <w:szCs w:val="24"/>
        </w:rPr>
        <w:t xml:space="preserve">%, в 2020 году – </w:t>
      </w:r>
      <w:r w:rsidR="00180991" w:rsidRPr="00180991">
        <w:rPr>
          <w:rFonts w:ascii="Times New Roman" w:hAnsi="Times New Roman" w:cs="Times New Roman"/>
          <w:sz w:val="24"/>
          <w:szCs w:val="24"/>
        </w:rPr>
        <w:t>102,0</w:t>
      </w:r>
      <w:r w:rsidRPr="00180991">
        <w:rPr>
          <w:rFonts w:ascii="Times New Roman" w:hAnsi="Times New Roman" w:cs="Times New Roman"/>
          <w:sz w:val="24"/>
          <w:szCs w:val="24"/>
        </w:rPr>
        <w:t xml:space="preserve">%, в 2021 году – 102,2%, 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в том числе по следующим </w:t>
      </w:r>
      <w:r w:rsidRPr="00180991">
        <w:rPr>
          <w:rFonts w:ascii="Times New Roman" w:hAnsi="Times New Roman" w:cs="Times New Roman"/>
          <w:sz w:val="24"/>
          <w:szCs w:val="24"/>
        </w:rPr>
        <w:t>подразделам: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Подраздел C-10: «Производство пищевых пр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одуктов»: в 2018 году – </w:t>
      </w:r>
      <w:r w:rsidRPr="00180991">
        <w:rPr>
          <w:rFonts w:ascii="Times New Roman" w:hAnsi="Times New Roman" w:cs="Times New Roman"/>
          <w:sz w:val="24"/>
          <w:szCs w:val="24"/>
        </w:rPr>
        <w:t>102,3</w:t>
      </w:r>
      <w:r w:rsidR="00180991" w:rsidRPr="00180991">
        <w:rPr>
          <w:rFonts w:ascii="Times New Roman" w:hAnsi="Times New Roman" w:cs="Times New Roman"/>
          <w:sz w:val="24"/>
          <w:szCs w:val="24"/>
        </w:rPr>
        <w:t>%, в 2019 году – 101,8%, в 2020 году – 102,3%, в 2021 году – 102,9</w:t>
      </w:r>
      <w:r w:rsidRPr="00180991">
        <w:rPr>
          <w:rFonts w:ascii="Times New Roman" w:hAnsi="Times New Roman" w:cs="Times New Roman"/>
          <w:sz w:val="24"/>
          <w:szCs w:val="24"/>
        </w:rPr>
        <w:t>%;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 xml:space="preserve">Подраздел C-16: «Обработка древесины и производство изделий из дерева и пробки, кроме мебели, производство изделий из соломки и материалов для </w:t>
      </w:r>
      <w:r w:rsidR="00180991" w:rsidRPr="00180991">
        <w:rPr>
          <w:rFonts w:ascii="Times New Roman" w:hAnsi="Times New Roman" w:cs="Times New Roman"/>
          <w:sz w:val="24"/>
          <w:szCs w:val="24"/>
        </w:rPr>
        <w:t>плетения»: в 2018 году – 548,8</w:t>
      </w:r>
      <w:r w:rsidRPr="00180991">
        <w:rPr>
          <w:rFonts w:ascii="Times New Roman" w:hAnsi="Times New Roman" w:cs="Times New Roman"/>
          <w:sz w:val="24"/>
          <w:szCs w:val="24"/>
        </w:rPr>
        <w:t>% (рост показателя связан с увеличением объемом производства пиломатериалов по АО «Краслесинвес</w:t>
      </w:r>
      <w:r w:rsidR="00A82CBE">
        <w:rPr>
          <w:rFonts w:ascii="Times New Roman" w:hAnsi="Times New Roman" w:cs="Times New Roman"/>
          <w:sz w:val="24"/>
          <w:szCs w:val="24"/>
        </w:rPr>
        <w:t>т</w:t>
      </w:r>
      <w:r w:rsidRPr="00180991">
        <w:rPr>
          <w:rFonts w:ascii="Times New Roman" w:hAnsi="Times New Roman" w:cs="Times New Roman"/>
          <w:sz w:val="24"/>
          <w:szCs w:val="24"/>
        </w:rPr>
        <w:t>»), в 2019 году – 10</w:t>
      </w:r>
      <w:r w:rsidR="00180991" w:rsidRPr="00180991">
        <w:rPr>
          <w:rFonts w:ascii="Times New Roman" w:hAnsi="Times New Roman" w:cs="Times New Roman"/>
          <w:sz w:val="24"/>
          <w:szCs w:val="24"/>
        </w:rPr>
        <w:t>1,3</w:t>
      </w:r>
      <w:r w:rsidRPr="00180991">
        <w:rPr>
          <w:rFonts w:ascii="Times New Roman" w:hAnsi="Times New Roman" w:cs="Times New Roman"/>
          <w:sz w:val="24"/>
          <w:szCs w:val="24"/>
        </w:rPr>
        <w:t xml:space="preserve">%, </w:t>
      </w:r>
      <w:r w:rsidR="00180991" w:rsidRPr="00180991">
        <w:rPr>
          <w:rFonts w:ascii="Times New Roman" w:hAnsi="Times New Roman" w:cs="Times New Roman"/>
          <w:sz w:val="24"/>
          <w:szCs w:val="24"/>
        </w:rPr>
        <w:t>в 2020 году – 102,0%, в 2021 году – 102,2</w:t>
      </w:r>
      <w:r w:rsidRPr="00180991">
        <w:rPr>
          <w:rFonts w:ascii="Times New Roman" w:hAnsi="Times New Roman" w:cs="Times New Roman"/>
          <w:sz w:val="24"/>
          <w:szCs w:val="24"/>
        </w:rPr>
        <w:t>%;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Раздел D: «Обеспечение электрической энергией, газом и паром; кондиционирование воздуха»: в 2018 год</w:t>
      </w:r>
      <w:r w:rsidR="00180991" w:rsidRPr="00180991">
        <w:rPr>
          <w:rFonts w:ascii="Times New Roman" w:hAnsi="Times New Roman" w:cs="Times New Roman"/>
          <w:sz w:val="24"/>
          <w:szCs w:val="24"/>
        </w:rPr>
        <w:t>у – 97,2%, в 2019 году – 101,1%, в 2020 году – 101,0</w:t>
      </w:r>
      <w:r w:rsidRPr="00180991">
        <w:rPr>
          <w:rFonts w:ascii="Times New Roman" w:hAnsi="Times New Roman" w:cs="Times New Roman"/>
          <w:sz w:val="24"/>
          <w:szCs w:val="24"/>
        </w:rPr>
        <w:t xml:space="preserve">%, в 2021 году </w:t>
      </w:r>
      <w:r w:rsidR="00180991" w:rsidRPr="00180991">
        <w:rPr>
          <w:rFonts w:ascii="Times New Roman" w:hAnsi="Times New Roman" w:cs="Times New Roman"/>
          <w:sz w:val="24"/>
          <w:szCs w:val="24"/>
        </w:rPr>
        <w:t>– 101,1</w:t>
      </w:r>
      <w:r w:rsidRPr="00180991">
        <w:rPr>
          <w:rFonts w:ascii="Times New Roman" w:hAnsi="Times New Roman" w:cs="Times New Roman"/>
          <w:sz w:val="24"/>
          <w:szCs w:val="24"/>
        </w:rPr>
        <w:t>%;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Раздел E: «Водос</w:t>
      </w:r>
      <w:r w:rsidR="00BB74CD">
        <w:rPr>
          <w:rFonts w:ascii="Times New Roman" w:hAnsi="Times New Roman" w:cs="Times New Roman"/>
          <w:sz w:val="24"/>
          <w:szCs w:val="24"/>
        </w:rPr>
        <w:t>набжение,</w:t>
      </w:r>
      <w:r w:rsidRPr="00180991">
        <w:rPr>
          <w:rFonts w:ascii="Times New Roman" w:hAnsi="Times New Roman" w:cs="Times New Roman"/>
          <w:sz w:val="24"/>
          <w:szCs w:val="24"/>
        </w:rPr>
        <w:t xml:space="preserve"> водоотведение, организация сбора и утилизации отходов, деятельность по ликвидации загрязнений»: в 2018 году </w:t>
      </w:r>
      <w:r w:rsidR="00180991" w:rsidRPr="00180991">
        <w:rPr>
          <w:rFonts w:ascii="Times New Roman" w:hAnsi="Times New Roman" w:cs="Times New Roman"/>
          <w:sz w:val="24"/>
          <w:szCs w:val="24"/>
        </w:rPr>
        <w:t>– 2</w:t>
      </w:r>
      <w:r w:rsidR="00BB74CD">
        <w:rPr>
          <w:rFonts w:ascii="Times New Roman" w:hAnsi="Times New Roman" w:cs="Times New Roman"/>
          <w:sz w:val="24"/>
          <w:szCs w:val="24"/>
        </w:rPr>
        <w:t xml:space="preserve"> </w:t>
      </w:r>
      <w:r w:rsidR="00180991" w:rsidRPr="00180991">
        <w:rPr>
          <w:rFonts w:ascii="Times New Roman" w:hAnsi="Times New Roman" w:cs="Times New Roman"/>
          <w:sz w:val="24"/>
          <w:szCs w:val="24"/>
        </w:rPr>
        <w:t>710,3%, в 2019 году – 102,0</w:t>
      </w:r>
      <w:r w:rsidRPr="00180991">
        <w:rPr>
          <w:rFonts w:ascii="Times New Roman" w:hAnsi="Times New Roman" w:cs="Times New Roman"/>
          <w:sz w:val="24"/>
          <w:szCs w:val="24"/>
        </w:rPr>
        <w:t>%,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в 2020 году – 102,0%, в 2021 году – 102,2</w:t>
      </w:r>
      <w:r w:rsidRPr="00180991">
        <w:rPr>
          <w:rFonts w:ascii="Times New Roman" w:hAnsi="Times New Roman" w:cs="Times New Roman"/>
          <w:sz w:val="24"/>
          <w:szCs w:val="24"/>
        </w:rPr>
        <w:t>%.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lastRenderedPageBreak/>
        <w:t>Производство основных видов промышленной продукции по крупным и средним предприятиям муниципального образования в 2017 го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ду (в натуральном выражении </w:t>
      </w:r>
      <w:r w:rsidRPr="00180991">
        <w:rPr>
          <w:rFonts w:ascii="Times New Roman" w:hAnsi="Times New Roman" w:cs="Times New Roman"/>
          <w:sz w:val="24"/>
          <w:szCs w:val="24"/>
        </w:rPr>
        <w:t>и в % к 2016 году) составило: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заготовка древесин</w:t>
      </w:r>
      <w:r w:rsidR="00180991" w:rsidRPr="00180991">
        <w:rPr>
          <w:rFonts w:ascii="Times New Roman" w:hAnsi="Times New Roman" w:cs="Times New Roman"/>
          <w:sz w:val="24"/>
          <w:szCs w:val="24"/>
        </w:rPr>
        <w:t>ы 1 579,8 тыс. куб. метров (98,7</w:t>
      </w:r>
      <w:r w:rsidRPr="00180991">
        <w:rPr>
          <w:rFonts w:ascii="Times New Roman" w:hAnsi="Times New Roman" w:cs="Times New Roman"/>
          <w:sz w:val="24"/>
          <w:szCs w:val="24"/>
        </w:rPr>
        <w:t>%);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вывозка древесины 1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226,3 тыс. куб. метров (120,1</w:t>
      </w:r>
      <w:r w:rsidRPr="00180991">
        <w:rPr>
          <w:rFonts w:ascii="Times New Roman" w:hAnsi="Times New Roman" w:cs="Times New Roman"/>
          <w:sz w:val="24"/>
          <w:szCs w:val="24"/>
        </w:rPr>
        <w:t>%);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деловая древесина 1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261,9 тыс. куб. метров (141,9</w:t>
      </w:r>
      <w:r w:rsidRPr="00180991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производство хлеба и хлебобулочных изделий 455,3 тонн (81,8%);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пиломат</w:t>
      </w:r>
      <w:r w:rsidR="00180991" w:rsidRPr="00180991">
        <w:rPr>
          <w:rFonts w:ascii="Times New Roman" w:hAnsi="Times New Roman" w:cs="Times New Roman"/>
          <w:sz w:val="24"/>
          <w:szCs w:val="24"/>
        </w:rPr>
        <w:t>ериалы – 255,5 тыс. куб. метров (94,3</w:t>
      </w:r>
      <w:r w:rsidRPr="00180991">
        <w:rPr>
          <w:rFonts w:ascii="Times New Roman" w:hAnsi="Times New Roman" w:cs="Times New Roman"/>
          <w:sz w:val="24"/>
          <w:szCs w:val="24"/>
        </w:rPr>
        <w:t>%);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 xml:space="preserve">теплоэнергия – 152,7 тыс. Гкал </w:t>
      </w:r>
      <w:r w:rsidR="00180991" w:rsidRPr="00180991">
        <w:rPr>
          <w:rFonts w:ascii="Times New Roman" w:hAnsi="Times New Roman" w:cs="Times New Roman"/>
          <w:sz w:val="24"/>
          <w:szCs w:val="24"/>
        </w:rPr>
        <w:t>(100,4</w:t>
      </w:r>
      <w:r w:rsidRPr="00180991">
        <w:rPr>
          <w:rFonts w:ascii="Times New Roman" w:hAnsi="Times New Roman" w:cs="Times New Roman"/>
          <w:sz w:val="24"/>
          <w:szCs w:val="24"/>
        </w:rPr>
        <w:t>%);</w:t>
      </w:r>
    </w:p>
    <w:p w:rsidR="00AE270E" w:rsidRPr="00180991" w:rsidRDefault="00AE270E" w:rsidP="001809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991">
        <w:rPr>
          <w:rFonts w:ascii="Times New Roman" w:hAnsi="Times New Roman" w:cs="Times New Roman"/>
          <w:sz w:val="24"/>
          <w:szCs w:val="24"/>
        </w:rPr>
        <w:t>алюминия первичного – 148,4</w:t>
      </w:r>
      <w:r w:rsidR="00180991" w:rsidRPr="00180991">
        <w:rPr>
          <w:rFonts w:ascii="Times New Roman" w:hAnsi="Times New Roman" w:cs="Times New Roman"/>
          <w:sz w:val="24"/>
          <w:szCs w:val="24"/>
        </w:rPr>
        <w:t xml:space="preserve"> </w:t>
      </w:r>
      <w:r w:rsidRPr="00180991">
        <w:rPr>
          <w:rFonts w:ascii="Times New Roman" w:hAnsi="Times New Roman" w:cs="Times New Roman"/>
          <w:sz w:val="24"/>
          <w:szCs w:val="24"/>
        </w:rPr>
        <w:t>тыс. тонн. (99,4%).</w:t>
      </w:r>
    </w:p>
    <w:p w:rsidR="00AE270E" w:rsidRPr="000837FB" w:rsidRDefault="00AE270E" w:rsidP="0018099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К 2021 году прогнозируется увеличение объемов производства в натуральном выражении в год по крупным и средним предприятиям, в том числе: деловой древесины до 1</w:t>
      </w:r>
      <w:r w:rsidR="00180991" w:rsidRPr="000837FB">
        <w:rPr>
          <w:rFonts w:ascii="Times New Roman" w:hAnsi="Times New Roman" w:cs="Times New Roman"/>
          <w:sz w:val="24"/>
          <w:szCs w:val="24"/>
        </w:rPr>
        <w:t xml:space="preserve"> </w:t>
      </w:r>
      <w:r w:rsidRPr="000837FB">
        <w:rPr>
          <w:rFonts w:ascii="Times New Roman" w:hAnsi="Times New Roman" w:cs="Times New Roman"/>
          <w:sz w:val="24"/>
          <w:szCs w:val="24"/>
        </w:rPr>
        <w:t>541,0 тыс. куб. метров, хлеба и хлебобулочных изделий – 474,0 тыс. тонн, пиломатериалов – 489,07 тыс. куб. метров, алюминия первичного – 155,05 тыс. тонн.</w:t>
      </w:r>
    </w:p>
    <w:p w:rsidR="00AE270E" w:rsidRPr="000837FB" w:rsidRDefault="00AE270E" w:rsidP="00180991">
      <w:pPr>
        <w:tabs>
          <w:tab w:val="left" w:pos="496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Более подробная информация о производстве продукции предприятиями района на прогнозируемый период изложена в таблице</w:t>
      </w:r>
      <w:r w:rsidR="000837FB">
        <w:rPr>
          <w:rFonts w:ascii="Times New Roman" w:hAnsi="Times New Roman" w:cs="Times New Roman"/>
          <w:sz w:val="24"/>
          <w:szCs w:val="24"/>
        </w:rPr>
        <w:t xml:space="preserve"> № 1</w:t>
      </w:r>
      <w:r w:rsidRPr="000837FB">
        <w:rPr>
          <w:rFonts w:ascii="Times New Roman" w:hAnsi="Times New Roman" w:cs="Times New Roman"/>
          <w:sz w:val="24"/>
          <w:szCs w:val="24"/>
        </w:rPr>
        <w:t>.</w:t>
      </w:r>
    </w:p>
    <w:p w:rsidR="00AE270E" w:rsidRPr="000837FB" w:rsidRDefault="00AE270E" w:rsidP="000837FB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837FB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0837FB" w:rsidRPr="000837FB">
        <w:rPr>
          <w:rFonts w:ascii="Times New Roman" w:hAnsi="Times New Roman" w:cs="Times New Roman"/>
          <w:sz w:val="20"/>
          <w:szCs w:val="20"/>
        </w:rPr>
        <w:t>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993"/>
        <w:gridCol w:w="1134"/>
        <w:gridCol w:w="1134"/>
        <w:gridCol w:w="1134"/>
        <w:gridCol w:w="1275"/>
      </w:tblGrid>
      <w:tr w:rsidR="00AE270E" w:rsidRPr="000837FB" w:rsidTr="000837FB">
        <w:trPr>
          <w:trHeight w:val="75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837FB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837FB" w:rsidRDefault="00AE270E" w:rsidP="004C74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  <w:r w:rsidR="004C745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837FB" w:rsidRDefault="000837FB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 год</w:t>
            </w:r>
            <w:r w:rsidR="00AE270E"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837FB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4C74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837FB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>2019 г</w:t>
            </w:r>
            <w:r w:rsidR="000837FB">
              <w:rPr>
                <w:rFonts w:ascii="Times New Roman" w:hAnsi="Times New Roman" w:cs="Times New Roman"/>
                <w:bCs/>
                <w:sz w:val="16"/>
                <w:szCs w:val="16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837FB" w:rsidRDefault="00AE270E" w:rsidP="000837FB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>2020 г</w:t>
            </w:r>
            <w:r w:rsidR="000837FB">
              <w:rPr>
                <w:rFonts w:ascii="Times New Roman" w:hAnsi="Times New Roman" w:cs="Times New Roman"/>
                <w:bCs/>
                <w:sz w:val="16"/>
                <w:szCs w:val="16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837FB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837FB">
              <w:rPr>
                <w:rFonts w:ascii="Times New Roman" w:hAnsi="Times New Roman" w:cs="Times New Roman"/>
                <w:bCs/>
                <w:sz w:val="16"/>
                <w:szCs w:val="16"/>
              </w:rPr>
              <w:t>2021 г</w:t>
            </w:r>
            <w:r w:rsidR="000837FB">
              <w:rPr>
                <w:rFonts w:ascii="Times New Roman" w:hAnsi="Times New Roman" w:cs="Times New Roman"/>
                <w:bCs/>
                <w:sz w:val="16"/>
                <w:szCs w:val="16"/>
              </w:rPr>
              <w:t>од</w:t>
            </w:r>
          </w:p>
        </w:tc>
      </w:tr>
      <w:tr w:rsidR="000837FB" w:rsidRPr="000837FB" w:rsidTr="000837FB">
        <w:trPr>
          <w:trHeight w:val="232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FB" w:rsidRPr="000837FB" w:rsidRDefault="000837FB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837F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FB" w:rsidRPr="000837FB" w:rsidRDefault="000837FB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837F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FB" w:rsidRPr="000837FB" w:rsidRDefault="000837FB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837F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FB" w:rsidRPr="000837FB" w:rsidRDefault="000837FB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837FB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FB" w:rsidRPr="000837FB" w:rsidRDefault="000837FB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837FB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FB" w:rsidRPr="000837FB" w:rsidRDefault="000837FB" w:rsidP="000837FB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837F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7FB" w:rsidRPr="000837FB" w:rsidRDefault="000837FB" w:rsidP="000837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837FB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</w:tr>
      <w:tr w:rsidR="00AE270E" w:rsidRPr="000C41CA" w:rsidTr="000837FB">
        <w:trPr>
          <w:trHeight w:val="263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0E" w:rsidRPr="000C41CA" w:rsidRDefault="00AE270E" w:rsidP="000837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53 1000 - Древесина деловая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7FB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7FB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7FB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7FB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7FB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</w:tr>
      <w:tr w:rsidR="00AE270E" w:rsidRPr="000C41CA" w:rsidTr="000837FB">
        <w:trPr>
          <w:trHeight w:val="50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0E" w:rsidRPr="000C41CA" w:rsidRDefault="00AE270E" w:rsidP="000837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91 1005 - Хлеб и хлебобулочные изделия (всего)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</w:tr>
      <w:tr w:rsidR="00AE270E" w:rsidRPr="000C41CA" w:rsidTr="000837FB">
        <w:trPr>
          <w:trHeight w:val="278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0E" w:rsidRPr="000C41CA" w:rsidRDefault="00AE270E" w:rsidP="000837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53 3300 - Пиломатериалы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489,1</w:t>
            </w:r>
          </w:p>
        </w:tc>
      </w:tr>
      <w:tr w:rsidR="00AE270E" w:rsidRPr="000C41CA" w:rsidTr="000837FB">
        <w:trPr>
          <w:trHeight w:val="255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0E" w:rsidRPr="000C41CA" w:rsidRDefault="00AE270E" w:rsidP="000837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17 1210 - Алюминий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155,1</w:t>
            </w:r>
          </w:p>
        </w:tc>
      </w:tr>
      <w:tr w:rsidR="00AE270E" w:rsidRPr="000C41CA" w:rsidTr="000837FB">
        <w:trPr>
          <w:trHeight w:val="28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0E" w:rsidRPr="000C41CA" w:rsidRDefault="00AE270E" w:rsidP="000837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01 1000 - Электроэнергия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</w:tc>
      </w:tr>
      <w:tr w:rsidR="00AE270E" w:rsidRPr="000C41CA" w:rsidTr="000837FB">
        <w:trPr>
          <w:trHeight w:val="34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0E" w:rsidRPr="000C41CA" w:rsidRDefault="00AE270E" w:rsidP="000837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01 2240 - Теплоэнергия, отпущенная коммунальными (работающими на общую теплосеть) котельными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тыс. 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163,6</w:t>
            </w:r>
          </w:p>
        </w:tc>
      </w:tr>
      <w:tr w:rsidR="00AE270E" w:rsidRPr="000C41CA" w:rsidTr="000837FB">
        <w:trPr>
          <w:trHeight w:val="26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0E" w:rsidRPr="000C41CA" w:rsidRDefault="00AE270E" w:rsidP="000837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01 3100 - Вода питьевая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41CA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41CA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41CA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41CA" w:rsidRPr="000C4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550,3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70E" w:rsidRPr="000C41CA" w:rsidRDefault="00AE270E" w:rsidP="000837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CA">
              <w:rPr>
                <w:rFonts w:ascii="Times New Roman" w:hAnsi="Times New Roman" w:cs="Times New Roman"/>
                <w:sz w:val="16"/>
                <w:szCs w:val="16"/>
              </w:rPr>
              <w:t>1 554,2</w:t>
            </w:r>
          </w:p>
        </w:tc>
      </w:tr>
    </w:tbl>
    <w:p w:rsidR="00AE270E" w:rsidRPr="000C41CA" w:rsidRDefault="00AE270E" w:rsidP="000837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 xml:space="preserve">Анализ показателей Прогноза СЭР на 2019 год и плановый период 2020 – 2021 годов позволяют отметить устойчивое увеличение темпов роста основного индикатора экономического развития района – объем отгруженных товаров (с 28,6 млрд. руб. в 2018 году до 33,8 млрд. руб. в 2021 году). 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В большей степени на увеличение показателя «объем отгруженных товаров» повлияла реализация крупных инвестиционных проектов на территории Богучанского района.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По муниципальному району объем инвестиций в основной капитал за счет всех источников финансирования</w:t>
      </w:r>
      <w:r w:rsidRPr="000C4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1CA">
        <w:rPr>
          <w:rFonts w:ascii="Times New Roman" w:hAnsi="Times New Roman" w:cs="Times New Roman"/>
          <w:sz w:val="24"/>
          <w:szCs w:val="24"/>
        </w:rPr>
        <w:t>с учетом субъектов малого предпринимательства и параметров неформальной деятельности в 2017 году составил 18,2 млн. руб., темп роста в сопо</w:t>
      </w:r>
      <w:r w:rsidR="000C41CA" w:rsidRPr="000C41CA">
        <w:rPr>
          <w:rFonts w:ascii="Times New Roman" w:hAnsi="Times New Roman" w:cs="Times New Roman"/>
          <w:sz w:val="24"/>
          <w:szCs w:val="24"/>
        </w:rPr>
        <w:t>ставимых ценах составил 31,8</w:t>
      </w:r>
      <w:r w:rsidRPr="000C41CA">
        <w:rPr>
          <w:rFonts w:ascii="Times New Roman" w:hAnsi="Times New Roman" w:cs="Times New Roman"/>
          <w:sz w:val="24"/>
          <w:szCs w:val="24"/>
        </w:rPr>
        <w:t>%.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Снижение темпов объема инвестиции по сравнению с 2017 годом связано с завершением первых этапов реализация крупных инвестиционных проектов: строительство Богучанского алюминиевого завода, строительство магистрального нефтепровода "Куюмба-Тайшет".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В</w:t>
      </w:r>
      <w:r w:rsidR="004C745E">
        <w:rPr>
          <w:rFonts w:ascii="Times New Roman" w:hAnsi="Times New Roman" w:cs="Times New Roman"/>
          <w:sz w:val="24"/>
          <w:szCs w:val="24"/>
          <w:highlight w:val="white"/>
        </w:rPr>
        <w:t xml:space="preserve"> текущем и</w:t>
      </w:r>
      <w:r w:rsidRPr="000C41CA">
        <w:rPr>
          <w:rFonts w:ascii="Times New Roman" w:hAnsi="Times New Roman" w:cs="Times New Roman"/>
          <w:sz w:val="24"/>
          <w:szCs w:val="24"/>
          <w:highlight w:val="white"/>
        </w:rPr>
        <w:t xml:space="preserve"> прогнозном периоде </w:t>
      </w:r>
      <w:r w:rsidRPr="000C41CA">
        <w:rPr>
          <w:rFonts w:ascii="Times New Roman" w:hAnsi="Times New Roman" w:cs="Times New Roman"/>
          <w:sz w:val="24"/>
          <w:szCs w:val="24"/>
        </w:rPr>
        <w:t>темпы роста объема и</w:t>
      </w:r>
      <w:r w:rsidR="000C41CA" w:rsidRPr="000C41CA">
        <w:rPr>
          <w:rFonts w:ascii="Times New Roman" w:hAnsi="Times New Roman" w:cs="Times New Roman"/>
          <w:sz w:val="24"/>
          <w:szCs w:val="24"/>
        </w:rPr>
        <w:t xml:space="preserve">нвестиций в сопоставимых ценах </w:t>
      </w:r>
      <w:r w:rsidRPr="000C41CA">
        <w:rPr>
          <w:rFonts w:ascii="Times New Roman" w:hAnsi="Times New Roman" w:cs="Times New Roman"/>
          <w:sz w:val="24"/>
          <w:szCs w:val="24"/>
        </w:rPr>
        <w:t>планируются в 2018 году – 44,5%, в 2019 году – 392,5% (увеличение объема инвестиций по АО «Краслесинвест»)</w:t>
      </w:r>
      <w:r w:rsidR="00ED4C3F">
        <w:rPr>
          <w:rFonts w:ascii="Times New Roman" w:hAnsi="Times New Roman" w:cs="Times New Roman"/>
          <w:sz w:val="24"/>
          <w:szCs w:val="24"/>
        </w:rPr>
        <w:t>,</w:t>
      </w:r>
      <w:r w:rsidRPr="000C41CA">
        <w:rPr>
          <w:rFonts w:ascii="Times New Roman" w:hAnsi="Times New Roman" w:cs="Times New Roman"/>
          <w:sz w:val="24"/>
          <w:szCs w:val="24"/>
        </w:rPr>
        <w:t xml:space="preserve"> в 2020 году – 101,3%</w:t>
      </w:r>
      <w:r w:rsidR="00ED4C3F">
        <w:rPr>
          <w:rFonts w:ascii="Times New Roman" w:hAnsi="Times New Roman" w:cs="Times New Roman"/>
          <w:sz w:val="24"/>
          <w:szCs w:val="24"/>
        </w:rPr>
        <w:t>,</w:t>
      </w:r>
      <w:r w:rsidRPr="000C41CA">
        <w:rPr>
          <w:rFonts w:ascii="Times New Roman" w:hAnsi="Times New Roman" w:cs="Times New Roman"/>
          <w:sz w:val="24"/>
          <w:szCs w:val="24"/>
        </w:rPr>
        <w:t xml:space="preserve"> в 2021 году – </w:t>
      </w:r>
      <w:r w:rsidR="000C41CA" w:rsidRPr="000C41CA">
        <w:rPr>
          <w:rFonts w:ascii="Times New Roman" w:hAnsi="Times New Roman" w:cs="Times New Roman"/>
          <w:sz w:val="24"/>
          <w:szCs w:val="24"/>
        </w:rPr>
        <w:t>100,1</w:t>
      </w:r>
      <w:r w:rsidRPr="000C41CA">
        <w:rPr>
          <w:rFonts w:ascii="Times New Roman" w:hAnsi="Times New Roman" w:cs="Times New Roman"/>
          <w:sz w:val="24"/>
          <w:szCs w:val="24"/>
        </w:rPr>
        <w:t>%.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в расчете на 1 жителя в 2017 году составил 377,6 тыс. руб., в 2016 году – 1</w:t>
      </w:r>
      <w:r w:rsidR="000C41CA" w:rsidRPr="000C41CA">
        <w:rPr>
          <w:rFonts w:ascii="Times New Roman" w:hAnsi="Times New Roman" w:cs="Times New Roman"/>
          <w:sz w:val="24"/>
          <w:szCs w:val="24"/>
        </w:rPr>
        <w:t xml:space="preserve"> </w:t>
      </w:r>
      <w:r w:rsidRPr="000C41CA">
        <w:rPr>
          <w:rFonts w:ascii="Times New Roman" w:hAnsi="Times New Roman" w:cs="Times New Roman"/>
          <w:sz w:val="24"/>
          <w:szCs w:val="24"/>
        </w:rPr>
        <w:t xml:space="preserve">189,5 тыс. руб. и снизился </w:t>
      </w:r>
      <w:r w:rsidR="000C41CA" w:rsidRPr="000C41CA">
        <w:rPr>
          <w:rFonts w:ascii="Times New Roman" w:hAnsi="Times New Roman" w:cs="Times New Roman"/>
          <w:sz w:val="24"/>
          <w:szCs w:val="24"/>
        </w:rPr>
        <w:t>на 68,3</w:t>
      </w:r>
      <w:r w:rsidRPr="000C41CA">
        <w:rPr>
          <w:rFonts w:ascii="Times New Roman" w:hAnsi="Times New Roman" w:cs="Times New Roman"/>
          <w:sz w:val="24"/>
          <w:szCs w:val="24"/>
        </w:rPr>
        <w:t>%.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По оценке 2018 года данный показатель составит 167,7 тыс. руб., в прогнозном периоде в 2019 году – 754,7 тыс. руб., в 2020 году – 794,1 тыс. руб., в 2021 году – 821,7 тыс. руб.</w:t>
      </w:r>
    </w:p>
    <w:p w:rsidR="00AE270E" w:rsidRPr="0024456D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270E" w:rsidRPr="0024456D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56D">
        <w:rPr>
          <w:rFonts w:ascii="Times New Roman" w:hAnsi="Times New Roman" w:cs="Times New Roman"/>
          <w:bCs/>
          <w:sz w:val="24"/>
          <w:szCs w:val="24"/>
        </w:rPr>
        <w:t>Прогнозом СЭР определены основные направления тарифной политики Богучанского района в прогнозируемом периоде.</w:t>
      </w:r>
    </w:p>
    <w:p w:rsidR="00AE270E" w:rsidRPr="0024456D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56D">
        <w:rPr>
          <w:rFonts w:ascii="Times New Roman" w:hAnsi="Times New Roman" w:cs="Times New Roman"/>
          <w:bCs/>
          <w:sz w:val="24"/>
          <w:szCs w:val="24"/>
        </w:rPr>
        <w:t>Рост потребительских цен, на услуги для населения спрогнозирован в соответствии со сценарными условиями Красноярского края на 2019</w:t>
      </w:r>
      <w:r w:rsidR="000C41CA" w:rsidRPr="002445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56D">
        <w:rPr>
          <w:rFonts w:ascii="Times New Roman" w:hAnsi="Times New Roman" w:cs="Times New Roman"/>
          <w:bCs/>
          <w:sz w:val="24"/>
          <w:szCs w:val="24"/>
        </w:rPr>
        <w:t>-</w:t>
      </w:r>
      <w:r w:rsidR="000C41CA" w:rsidRPr="002445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56D">
        <w:rPr>
          <w:rFonts w:ascii="Times New Roman" w:hAnsi="Times New Roman" w:cs="Times New Roman"/>
          <w:bCs/>
          <w:sz w:val="24"/>
          <w:szCs w:val="24"/>
        </w:rPr>
        <w:t xml:space="preserve">2021 годы и предварительным прогнозом показателей инфляции в крае до 2021 года. 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56D">
        <w:rPr>
          <w:rFonts w:ascii="Times New Roman" w:hAnsi="Times New Roman" w:cs="Times New Roman"/>
          <w:sz w:val="24"/>
          <w:szCs w:val="24"/>
        </w:rPr>
        <w:t>Рост потребительских цен в среднегодовом исчислени</w:t>
      </w:r>
      <w:r w:rsidR="000C41CA" w:rsidRPr="0024456D">
        <w:rPr>
          <w:rFonts w:ascii="Times New Roman" w:hAnsi="Times New Roman" w:cs="Times New Roman"/>
          <w:sz w:val="24"/>
          <w:szCs w:val="24"/>
        </w:rPr>
        <w:t xml:space="preserve">и составит: </w:t>
      </w:r>
      <w:r w:rsidR="000C41CA" w:rsidRPr="000C41CA">
        <w:rPr>
          <w:rFonts w:ascii="Times New Roman" w:hAnsi="Times New Roman" w:cs="Times New Roman"/>
          <w:sz w:val="24"/>
          <w:szCs w:val="24"/>
        </w:rPr>
        <w:t>в 2018 году – 103,7%, в 2019 году – 103,9%, в 2020 году - 103,9%</w:t>
      </w:r>
      <w:r w:rsidR="00D51557">
        <w:rPr>
          <w:rFonts w:ascii="Times New Roman" w:hAnsi="Times New Roman" w:cs="Times New Roman"/>
          <w:sz w:val="24"/>
          <w:szCs w:val="24"/>
        </w:rPr>
        <w:t>,</w:t>
      </w:r>
      <w:r w:rsidR="000C41CA" w:rsidRPr="000C41CA">
        <w:rPr>
          <w:rFonts w:ascii="Times New Roman" w:hAnsi="Times New Roman" w:cs="Times New Roman"/>
          <w:sz w:val="24"/>
          <w:szCs w:val="24"/>
        </w:rPr>
        <w:t xml:space="preserve"> в 2021 году - 103,9</w:t>
      </w:r>
      <w:r w:rsidRPr="000C41CA">
        <w:rPr>
          <w:rFonts w:ascii="Times New Roman" w:hAnsi="Times New Roman" w:cs="Times New Roman"/>
          <w:sz w:val="24"/>
          <w:szCs w:val="24"/>
        </w:rPr>
        <w:t>%.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highlight w:val="yellow"/>
        </w:rPr>
      </w:pPr>
      <w:r w:rsidRPr="000C41CA">
        <w:rPr>
          <w:rFonts w:ascii="Times New Roman" w:hAnsi="Times New Roman" w:cs="Times New Roman"/>
          <w:sz w:val="24"/>
          <w:szCs w:val="24"/>
        </w:rPr>
        <w:t>В течение всего прогнозного периода будет продолжена политика регулируемого роста тарифов. Ежегодная индексация регулируемых цен (тарифов) на коммунальные услуги (газ, электро- и теплоэнергию, водоснабжение и водоотведение) предусмотрена с 1 июля.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В 2019 году краевым прогнозом предусматривается повышение тарифов на электроэнергию для населения дважды: с 01.01.2019</w:t>
      </w:r>
      <w:r w:rsidR="00D5155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C41CA">
        <w:rPr>
          <w:rFonts w:ascii="Times New Roman" w:hAnsi="Times New Roman" w:cs="Times New Roman"/>
          <w:sz w:val="24"/>
          <w:szCs w:val="24"/>
        </w:rPr>
        <w:t xml:space="preserve"> в св</w:t>
      </w:r>
      <w:r w:rsidR="00F8193F">
        <w:rPr>
          <w:rFonts w:ascii="Times New Roman" w:hAnsi="Times New Roman" w:cs="Times New Roman"/>
          <w:sz w:val="24"/>
          <w:szCs w:val="24"/>
        </w:rPr>
        <w:t>язи с повышением ставки НДС на 1,7</w:t>
      </w:r>
      <w:r w:rsidRPr="000C41CA">
        <w:rPr>
          <w:rFonts w:ascii="Times New Roman" w:hAnsi="Times New Roman" w:cs="Times New Roman"/>
          <w:sz w:val="24"/>
          <w:szCs w:val="24"/>
        </w:rPr>
        <w:t>% и с 01.07.201</w:t>
      </w:r>
      <w:r w:rsidR="000C41CA" w:rsidRPr="000C41CA">
        <w:rPr>
          <w:rFonts w:ascii="Times New Roman" w:hAnsi="Times New Roman" w:cs="Times New Roman"/>
          <w:sz w:val="24"/>
          <w:szCs w:val="24"/>
        </w:rPr>
        <w:t>9</w:t>
      </w:r>
      <w:r w:rsidR="00D515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1CA" w:rsidRPr="000C41CA">
        <w:rPr>
          <w:rFonts w:ascii="Times New Roman" w:hAnsi="Times New Roman" w:cs="Times New Roman"/>
          <w:sz w:val="24"/>
          <w:szCs w:val="24"/>
        </w:rPr>
        <w:t xml:space="preserve"> – еще на 3,3</w:t>
      </w:r>
      <w:r w:rsidRPr="000C41C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В 2020</w:t>
      </w:r>
      <w:r w:rsidR="000C41CA" w:rsidRPr="000C41CA">
        <w:rPr>
          <w:rFonts w:ascii="Times New Roman" w:hAnsi="Times New Roman" w:cs="Times New Roman"/>
          <w:sz w:val="24"/>
          <w:szCs w:val="24"/>
        </w:rPr>
        <w:t xml:space="preserve"> </w:t>
      </w:r>
      <w:r w:rsidRPr="000C41CA">
        <w:rPr>
          <w:rFonts w:ascii="Times New Roman" w:hAnsi="Times New Roman" w:cs="Times New Roman"/>
          <w:sz w:val="24"/>
          <w:szCs w:val="24"/>
        </w:rPr>
        <w:t>-</w:t>
      </w:r>
      <w:r w:rsidR="000C41CA" w:rsidRPr="000C41CA">
        <w:rPr>
          <w:rFonts w:ascii="Times New Roman" w:hAnsi="Times New Roman" w:cs="Times New Roman"/>
          <w:sz w:val="24"/>
          <w:szCs w:val="24"/>
        </w:rPr>
        <w:t xml:space="preserve"> </w:t>
      </w:r>
      <w:r w:rsidRPr="000C41CA">
        <w:rPr>
          <w:rFonts w:ascii="Times New Roman" w:hAnsi="Times New Roman" w:cs="Times New Roman"/>
          <w:sz w:val="24"/>
          <w:szCs w:val="24"/>
        </w:rPr>
        <w:t>2021 годах в целях снижения объема перекрестного субсидирования в электросетевом комплексе тарифы сетевых организаций для населения будут индексироваться на 5</w:t>
      </w:r>
      <w:r w:rsidR="000C41CA" w:rsidRPr="000C41CA">
        <w:rPr>
          <w:rFonts w:ascii="Times New Roman" w:hAnsi="Times New Roman" w:cs="Times New Roman"/>
          <w:sz w:val="24"/>
          <w:szCs w:val="24"/>
        </w:rPr>
        <w:t>,0</w:t>
      </w:r>
      <w:r w:rsidRPr="000C41CA">
        <w:rPr>
          <w:rFonts w:ascii="Times New Roman" w:hAnsi="Times New Roman" w:cs="Times New Roman"/>
          <w:sz w:val="24"/>
          <w:szCs w:val="24"/>
        </w:rPr>
        <w:t>% ежегодно.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1CA">
        <w:rPr>
          <w:rFonts w:ascii="Times New Roman" w:hAnsi="Times New Roman" w:cs="Times New Roman"/>
          <w:bCs/>
          <w:sz w:val="24"/>
          <w:szCs w:val="24"/>
        </w:rPr>
        <w:t>Уровень жизни населения Богучанского района характеризуется следующими показателями.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Согласно официально предоставленным статистическим данным бюджетные организации и предприятия района по состоянию на 1 января 2018 года задолженности по заработной плате не имели.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0C41CA">
        <w:rPr>
          <w:rFonts w:ascii="Times New Roman" w:hAnsi="Times New Roman" w:cs="Times New Roman"/>
          <w:sz w:val="24"/>
          <w:szCs w:val="24"/>
        </w:rPr>
        <w:t xml:space="preserve"> в месяц жителей Богучанского района в 2017 году составил – 21,3 тыс. руб.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 xml:space="preserve">Значение данного показателя по Богучанскому району прогнозируется на 2018 год – 22,7 тыс. руб., на 2019 год – 23,8 тыс. руб., на 2020 год - 25,1 тыс. руб., на 2021 год – 26,5 тыс. руб. и соответственно увеличатся на 5,0%, 5,2%, 5,5%. 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 xml:space="preserve">Реальный рост </w:t>
      </w:r>
      <w:r w:rsidRPr="000C41CA">
        <w:rPr>
          <w:rFonts w:ascii="Times New Roman" w:hAnsi="Times New Roman" w:cs="Times New Roman"/>
          <w:iCs/>
          <w:sz w:val="24"/>
          <w:szCs w:val="24"/>
        </w:rPr>
        <w:t>среднедушевого денежного дохода населения в прогнозируемом периоде составит: 2019 год – 1,0%, 2020 год – 1,7%, 2021 год – 1,6%.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 xml:space="preserve">Рост среднедушевого денежного дохода прогнозируется по денежным доходам населения, полученным в виде оплаты труда, пенсий, доходов от предпринимательской деятельности, дивидендов, предварительной компенсации по вкладам граждан, продажи валюты и другим видам доходов. 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lastRenderedPageBreak/>
        <w:t xml:space="preserve">Тем не менее, уровень среднедушевого денежного дохода жителей района ожидается ниже уровня аналогичного показателя по Красноярскому краю, а именно в 2018 году на 22,0%, </w:t>
      </w:r>
      <w:r w:rsidR="00D51557">
        <w:rPr>
          <w:rFonts w:ascii="Times New Roman" w:hAnsi="Times New Roman" w:cs="Times New Roman"/>
          <w:sz w:val="24"/>
          <w:szCs w:val="24"/>
        </w:rPr>
        <w:t xml:space="preserve">в </w:t>
      </w:r>
      <w:r w:rsidRPr="000C41CA">
        <w:rPr>
          <w:rFonts w:ascii="Times New Roman" w:hAnsi="Times New Roman" w:cs="Times New Roman"/>
          <w:sz w:val="24"/>
          <w:szCs w:val="24"/>
        </w:rPr>
        <w:t xml:space="preserve">2021 году – </w:t>
      </w:r>
      <w:r w:rsidR="00D51557">
        <w:rPr>
          <w:rFonts w:ascii="Times New Roman" w:hAnsi="Times New Roman" w:cs="Times New Roman"/>
          <w:sz w:val="24"/>
          <w:szCs w:val="24"/>
        </w:rPr>
        <w:t xml:space="preserve">на </w:t>
      </w:r>
      <w:r w:rsidRPr="000C41CA">
        <w:rPr>
          <w:rFonts w:ascii="Times New Roman" w:hAnsi="Times New Roman" w:cs="Times New Roman"/>
          <w:sz w:val="24"/>
          <w:szCs w:val="24"/>
        </w:rPr>
        <w:t>19,2%.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0C41CA">
        <w:rPr>
          <w:rFonts w:ascii="Times New Roman" w:hAnsi="Times New Roman" w:cs="Times New Roman"/>
          <w:sz w:val="24"/>
          <w:szCs w:val="24"/>
        </w:rPr>
        <w:t xml:space="preserve"> жителей Красноярского края ожидается в 2018 году – 29,1 тыс. руб., 2019 году – 30,3 тыс. руб., 2020 году – 31,4 тыс. руб., 2021 году – 32,8 тыс. руб.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Кроме того, необходимо отметить снижение значение показателя «</w:t>
      </w:r>
      <w:r w:rsidRPr="000C41CA">
        <w:rPr>
          <w:rFonts w:ascii="Times New Roman" w:hAnsi="Times New Roman" w:cs="Times New Roman"/>
          <w:iCs/>
          <w:sz w:val="24"/>
          <w:szCs w:val="24"/>
        </w:rPr>
        <w:t>среднедушевой денежный доход</w:t>
      </w:r>
      <w:r w:rsidRPr="000C41CA">
        <w:rPr>
          <w:rFonts w:ascii="Times New Roman" w:hAnsi="Times New Roman" w:cs="Times New Roman"/>
          <w:sz w:val="24"/>
          <w:szCs w:val="24"/>
        </w:rPr>
        <w:t>» установленный на предыдущий бюджетный цикл 2018</w:t>
      </w:r>
      <w:r w:rsidR="00D51557">
        <w:rPr>
          <w:rFonts w:ascii="Times New Roman" w:hAnsi="Times New Roman" w:cs="Times New Roman"/>
          <w:sz w:val="24"/>
          <w:szCs w:val="24"/>
        </w:rPr>
        <w:t xml:space="preserve"> </w:t>
      </w:r>
      <w:r w:rsidRPr="000C41CA">
        <w:rPr>
          <w:rFonts w:ascii="Times New Roman" w:hAnsi="Times New Roman" w:cs="Times New Roman"/>
          <w:sz w:val="24"/>
          <w:szCs w:val="24"/>
        </w:rPr>
        <w:t>- 2020 годов, а именно 2018 год -7,0 тыс. руб., 2019 год – 7,4 тыс. руб., 2020 год – 7,8 тыс. руб.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списочного состава организаций и внешних совместителей по полному кругу организаций по району в 2017 году составила 39,3 тыс. руб., по сравнению с 2016 годом снизилось на 0,1% (снижение показателя связано с окончанием строительства в 2017 года  нефтепровода "Куюмба - Тайшет"). 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 xml:space="preserve">В прогнозном периоде планируется увеличение данного показателя в 2019 году на 3,4%, в 2020 году </w:t>
      </w:r>
      <w:r w:rsidR="000C41CA" w:rsidRPr="000C41CA">
        <w:rPr>
          <w:rFonts w:ascii="Times New Roman" w:hAnsi="Times New Roman" w:cs="Times New Roman"/>
          <w:sz w:val="24"/>
          <w:szCs w:val="24"/>
        </w:rPr>
        <w:t>на 4,7</w:t>
      </w:r>
      <w:r w:rsidRPr="000C41CA">
        <w:rPr>
          <w:rFonts w:ascii="Times New Roman" w:hAnsi="Times New Roman" w:cs="Times New Roman"/>
          <w:sz w:val="24"/>
          <w:szCs w:val="24"/>
        </w:rPr>
        <w:t xml:space="preserve">%, в 2021 году на 5,7%. 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>Реальный рост среднемесячной заработной платы работников списочного состава организаций и внешних совместителей по полному кругу организаций по району составит в 2019 году – (-0,6%), 2020 году – 1,2%, 2021 году – 1,8%.</w:t>
      </w:r>
    </w:p>
    <w:p w:rsidR="00AE270E" w:rsidRPr="000C41CA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CA">
        <w:rPr>
          <w:rFonts w:ascii="Times New Roman" w:hAnsi="Times New Roman" w:cs="Times New Roman"/>
          <w:sz w:val="24"/>
          <w:szCs w:val="24"/>
        </w:rPr>
        <w:t xml:space="preserve">Рост экономики в прогнозном периоде позволит сохранить рост среднемесячной заработной платы </w:t>
      </w:r>
      <w:r w:rsidRPr="000C41CA">
        <w:rPr>
          <w:rFonts w:ascii="Times New Roman" w:hAnsi="Times New Roman" w:cs="Times New Roman"/>
          <w:iCs/>
          <w:sz w:val="24"/>
          <w:szCs w:val="24"/>
        </w:rPr>
        <w:t>во внебюджетном секторе</w:t>
      </w:r>
      <w:r w:rsidRPr="000C41CA">
        <w:rPr>
          <w:rFonts w:ascii="Times New Roman" w:hAnsi="Times New Roman" w:cs="Times New Roman"/>
          <w:sz w:val="24"/>
          <w:szCs w:val="24"/>
        </w:rPr>
        <w:t xml:space="preserve">, где заработная плата составит в 2017 году 35,7 тыс. руб., 2018 году – 37,8 тыс. руб., 2019 году – 38,8 тыс. руб., 2020 году – 39,7 тыс. руб., в 2021 году – 41,7 тыс. руб. 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>Необходимо отметить снижение значени</w:t>
      </w:r>
      <w:r w:rsidR="00D51557">
        <w:rPr>
          <w:rFonts w:ascii="Times New Roman" w:hAnsi="Times New Roman" w:cs="Times New Roman"/>
          <w:sz w:val="24"/>
          <w:szCs w:val="24"/>
        </w:rPr>
        <w:t>я</w:t>
      </w:r>
      <w:r w:rsidRPr="00565D2B">
        <w:rPr>
          <w:rFonts w:ascii="Times New Roman" w:hAnsi="Times New Roman" w:cs="Times New Roman"/>
          <w:sz w:val="24"/>
          <w:szCs w:val="24"/>
        </w:rPr>
        <w:t xml:space="preserve"> данного показателя</w:t>
      </w:r>
      <w:r w:rsidR="00D51557">
        <w:rPr>
          <w:rFonts w:ascii="Times New Roman" w:hAnsi="Times New Roman" w:cs="Times New Roman"/>
          <w:sz w:val="24"/>
          <w:szCs w:val="24"/>
        </w:rPr>
        <w:t>,</w:t>
      </w:r>
      <w:r w:rsidRPr="00565D2B">
        <w:rPr>
          <w:rFonts w:ascii="Times New Roman" w:hAnsi="Times New Roman" w:cs="Times New Roman"/>
          <w:sz w:val="24"/>
          <w:szCs w:val="24"/>
        </w:rPr>
        <w:t xml:space="preserve"> установленного на предыдущий бюджетный цикл 2018</w:t>
      </w:r>
      <w:r w:rsidR="000C41CA" w:rsidRPr="00565D2B">
        <w:rPr>
          <w:rFonts w:ascii="Times New Roman" w:hAnsi="Times New Roman" w:cs="Times New Roman"/>
          <w:sz w:val="24"/>
          <w:szCs w:val="24"/>
        </w:rPr>
        <w:t xml:space="preserve"> </w:t>
      </w:r>
      <w:r w:rsidRPr="00565D2B">
        <w:rPr>
          <w:rFonts w:ascii="Times New Roman" w:hAnsi="Times New Roman" w:cs="Times New Roman"/>
          <w:sz w:val="24"/>
          <w:szCs w:val="24"/>
        </w:rPr>
        <w:t>- 2020 годов, а именно 2018 год -</w:t>
      </w:r>
      <w:r w:rsidR="000C41CA" w:rsidRPr="00565D2B">
        <w:rPr>
          <w:rFonts w:ascii="Times New Roman" w:hAnsi="Times New Roman" w:cs="Times New Roman"/>
          <w:sz w:val="24"/>
          <w:szCs w:val="24"/>
        </w:rPr>
        <w:t xml:space="preserve"> </w:t>
      </w:r>
      <w:r w:rsidRPr="00565D2B">
        <w:rPr>
          <w:rFonts w:ascii="Times New Roman" w:hAnsi="Times New Roman" w:cs="Times New Roman"/>
          <w:sz w:val="24"/>
          <w:szCs w:val="24"/>
        </w:rPr>
        <w:t>10,8 тыс. руб., 2019 год – 13,2 тыс. руб., 2020 год – 17,4 тыс. руб.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 Красноярского края прогнозируется в 2018 году на уровне 44,7 тыс. руб., в 2021 году 52,2 тыс. руб.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>Средний размер назначенных месячных пенсий к концу 2017 года составил 14,5 тыс. руб.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 xml:space="preserve">Аналогичный показатель на 2018 – 2021 годы не предусмотрен в Прогнозе СЭР. 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>По Красноярскому краю за предстоящий трехлетний период средняя пенсия увеличится на 2,1 тыс. руб. и концу 2021 года достигнет 17,5 тыс. руб.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>В номинальном выражении прирост пенсии составит 6,7% ежегодно, в реальном выражении около 2</w:t>
      </w:r>
      <w:r w:rsidR="00565D2B" w:rsidRPr="00565D2B">
        <w:rPr>
          <w:rFonts w:ascii="Times New Roman" w:hAnsi="Times New Roman" w:cs="Times New Roman"/>
          <w:sz w:val="24"/>
          <w:szCs w:val="24"/>
        </w:rPr>
        <w:t>,0</w:t>
      </w:r>
      <w:r w:rsidRPr="00565D2B">
        <w:rPr>
          <w:rFonts w:ascii="Times New Roman" w:hAnsi="Times New Roman" w:cs="Times New Roman"/>
          <w:sz w:val="24"/>
          <w:szCs w:val="24"/>
        </w:rPr>
        <w:t xml:space="preserve"> – 3</w:t>
      </w:r>
      <w:r w:rsidR="00565D2B" w:rsidRPr="00565D2B">
        <w:rPr>
          <w:rFonts w:ascii="Times New Roman" w:hAnsi="Times New Roman" w:cs="Times New Roman"/>
          <w:sz w:val="24"/>
          <w:szCs w:val="24"/>
        </w:rPr>
        <w:t>,0</w:t>
      </w:r>
      <w:r w:rsidRPr="00565D2B">
        <w:rPr>
          <w:rFonts w:ascii="Times New Roman" w:hAnsi="Times New Roman" w:cs="Times New Roman"/>
          <w:sz w:val="24"/>
          <w:szCs w:val="24"/>
        </w:rPr>
        <w:t>% в год.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>Показатель величины прожиточного минимума в форме Прогноза СЭР не предусмотрен.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D2B">
        <w:rPr>
          <w:rFonts w:ascii="Times New Roman" w:hAnsi="Times New Roman" w:cs="Times New Roman"/>
          <w:sz w:val="24"/>
          <w:szCs w:val="24"/>
        </w:rPr>
        <w:t>Согласно Прогнозу СЭР Красноярского края ожидается, что величина прожиточного минимума будет увеличиваться менее чем на 500</w:t>
      </w:r>
      <w:r w:rsidR="00565D2B">
        <w:rPr>
          <w:rFonts w:ascii="Times New Roman" w:hAnsi="Times New Roman" w:cs="Times New Roman"/>
          <w:sz w:val="24"/>
          <w:szCs w:val="24"/>
        </w:rPr>
        <w:t>,0</w:t>
      </w:r>
      <w:r w:rsidRPr="00565D2B">
        <w:rPr>
          <w:rFonts w:ascii="Times New Roman" w:hAnsi="Times New Roman" w:cs="Times New Roman"/>
          <w:sz w:val="24"/>
          <w:szCs w:val="24"/>
        </w:rPr>
        <w:t xml:space="preserve"> руб. в год и к 2021 году составит 13,0 тыс. руб.</w:t>
      </w:r>
    </w:p>
    <w:p w:rsidR="00AE270E" w:rsidRPr="00565D2B" w:rsidRDefault="00AE270E" w:rsidP="000C41C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270E" w:rsidRPr="00565D2B" w:rsidRDefault="00AE270E" w:rsidP="00565D2B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jc w:val="both"/>
      </w:pPr>
      <w:r w:rsidRPr="00565D2B">
        <w:t>В</w:t>
      </w:r>
      <w:r w:rsidR="00565D2B" w:rsidRPr="00565D2B">
        <w:t>ЫВОДЫ</w:t>
      </w:r>
      <w:r w:rsidRPr="00565D2B">
        <w:t>:</w:t>
      </w:r>
      <w:r w:rsidRPr="00565D2B">
        <w:tab/>
      </w:r>
    </w:p>
    <w:p w:rsidR="00AE270E" w:rsidRPr="00565D2B" w:rsidRDefault="00AE270E" w:rsidP="00B817FD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2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</w:t>
      </w:r>
      <w:r w:rsidRPr="00565D2B">
        <w:rPr>
          <w:rFonts w:ascii="Times New Roman" w:eastAsia="Calibri" w:hAnsi="Times New Roman" w:cs="Times New Roman"/>
          <w:sz w:val="24"/>
          <w:szCs w:val="24"/>
        </w:rPr>
        <w:lastRenderedPageBreak/>
        <w:t>являются лесозаготовка и глубокая лесопереработка, горнодобывающая промышленность, алюминиевая промышленность, а в перспективе и газохимия;</w:t>
      </w:r>
    </w:p>
    <w:p w:rsidR="00AE270E" w:rsidRPr="00565D2B" w:rsidRDefault="00AE270E" w:rsidP="00B817FD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2B">
        <w:rPr>
          <w:rFonts w:ascii="Times New Roman" w:eastAsia="Calibri" w:hAnsi="Times New Roman" w:cs="Times New Roman"/>
          <w:sz w:val="24"/>
          <w:szCs w:val="24"/>
        </w:rPr>
        <w:t>предусмотренное Прогнозом СЭР развитие Богучанского района должно повлечь за собой рост денежных доходов населения, улучшение демографической ситуации и целого ряда других параметров, характеризующих уровень и качество жизни населения;</w:t>
      </w:r>
    </w:p>
    <w:p w:rsidR="00AE270E" w:rsidRPr="00565D2B" w:rsidRDefault="00AE270E" w:rsidP="00B817FD">
      <w:pPr>
        <w:pStyle w:val="msonormalbullet1gifbullet1gif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565D2B">
        <w:t>согласно Прогнозу СЭР экономика Богучанского района характеризуется устойчивыми темпами роста. Прогнозируется положительная динамика по большинству показателей Прогноза СЭР;</w:t>
      </w:r>
    </w:p>
    <w:p w:rsidR="00AE270E" w:rsidRPr="00565D2B" w:rsidRDefault="00AE270E" w:rsidP="00B817FD">
      <w:pPr>
        <w:pStyle w:val="msonormalbullet1gifbullet1gif"/>
        <w:numPr>
          <w:ilvl w:val="0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565D2B">
        <w:t xml:space="preserve">на фоне положительных показателей </w:t>
      </w:r>
      <w:r w:rsidR="00B42C54">
        <w:t xml:space="preserve">Прогноза СЭР </w:t>
      </w:r>
      <w:r w:rsidRPr="00565D2B">
        <w:t>отмечается ухудшение прогнозных показателей уровня жизни населения Богучанского района.</w:t>
      </w:r>
    </w:p>
    <w:p w:rsidR="00D60A45" w:rsidRPr="00565D2B" w:rsidRDefault="00D60A45" w:rsidP="00D60A45">
      <w:pPr>
        <w:pStyle w:val="msonormalbullet2gifbullet2gifbullet1gif"/>
        <w:tabs>
          <w:tab w:val="left" w:pos="0"/>
        </w:tabs>
        <w:spacing w:before="0" w:beforeAutospacing="0" w:after="0" w:afterAutospacing="0" w:line="276" w:lineRule="auto"/>
        <w:ind w:left="851"/>
        <w:contextualSpacing/>
        <w:jc w:val="both"/>
      </w:pPr>
    </w:p>
    <w:p w:rsidR="001B7DC0" w:rsidRPr="001B7DC0" w:rsidRDefault="001B7DC0" w:rsidP="00E17438">
      <w:pPr>
        <w:pStyle w:val="msonormalbullet1gifbullet1gif"/>
        <w:spacing w:before="0" w:beforeAutospacing="0" w:after="0" w:afterAutospacing="0" w:line="276" w:lineRule="auto"/>
        <w:contextualSpacing/>
        <w:jc w:val="center"/>
      </w:pPr>
      <w:r w:rsidRPr="001B7DC0">
        <w:t>НАЛОГОВАЯ ПОЛИТИКА БОГУЧАНСКОГО РАЙОНА</w:t>
      </w:r>
    </w:p>
    <w:p w:rsidR="00E17438" w:rsidRPr="00A42A95" w:rsidRDefault="00E17438" w:rsidP="00E17438">
      <w:pPr>
        <w:pStyle w:val="msonormalbullet1gifbullet3gif"/>
        <w:spacing w:before="0" w:beforeAutospacing="0" w:after="0" w:afterAutospacing="0" w:line="276" w:lineRule="auto"/>
        <w:ind w:left="720"/>
        <w:contextualSpacing/>
        <w:jc w:val="center"/>
      </w:pP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42A95">
        <w:t>Налоговая политика Богучанского района (далее по тексту – Налоговая политика) на 2019 год и плановый период 2020 и 2021 годов подготовлена с учетом положений основных направлений налоговой политики Российской Федерации, Красноярского края на аналогичный период, целью которой является наращивание экономического и налогового потенциала, мобилизация доходов районного бюджета.</w:t>
      </w: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42A95">
        <w:t>Для достижения названной цели предполагается решение следующих задач:</w:t>
      </w:r>
    </w:p>
    <w:p w:rsidR="00A42A95" w:rsidRPr="00A42A95" w:rsidRDefault="00A42A95" w:rsidP="00B817FD">
      <w:pPr>
        <w:pStyle w:val="msonormalbullet1gi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afterAutospacing="0" w:line="276" w:lineRule="auto"/>
        <w:ind w:left="0" w:firstLine="851"/>
        <w:contextualSpacing/>
        <w:jc w:val="both"/>
      </w:pPr>
      <w:r w:rsidRPr="00A42A95">
        <w:t xml:space="preserve">расширения потенциала экономики; </w:t>
      </w:r>
    </w:p>
    <w:p w:rsidR="00A42A95" w:rsidRPr="00A42A95" w:rsidRDefault="00A42A95" w:rsidP="00B817FD">
      <w:pPr>
        <w:pStyle w:val="msonormalbullet1gi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afterAutospacing="0" w:line="276" w:lineRule="auto"/>
        <w:ind w:left="0" w:firstLine="851"/>
        <w:contextualSpacing/>
        <w:jc w:val="both"/>
      </w:pPr>
      <w:r w:rsidRPr="00A42A95">
        <w:t xml:space="preserve">привлечения инвестиций в ключевые отрасли района; </w:t>
      </w:r>
    </w:p>
    <w:p w:rsidR="00A42A95" w:rsidRPr="00A42A95" w:rsidRDefault="00A42A95" w:rsidP="00B817FD">
      <w:pPr>
        <w:pStyle w:val="msonormalbullet1gi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afterAutospacing="0" w:line="276" w:lineRule="auto"/>
        <w:ind w:left="0" w:firstLine="851"/>
        <w:contextualSpacing/>
        <w:jc w:val="both"/>
      </w:pPr>
      <w:r w:rsidRPr="00A42A95">
        <w:t xml:space="preserve">создание благоприятных условий для развития среднего и малого бизнеса; </w:t>
      </w:r>
    </w:p>
    <w:p w:rsidR="00A42A95" w:rsidRPr="00A42A95" w:rsidRDefault="00A42A95" w:rsidP="00B817FD">
      <w:pPr>
        <w:pStyle w:val="msonormalbullet1gi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afterAutospacing="0" w:line="276" w:lineRule="auto"/>
        <w:ind w:left="0" w:firstLine="851"/>
        <w:contextualSpacing/>
        <w:jc w:val="both"/>
      </w:pPr>
      <w:r w:rsidRPr="00A42A95">
        <w:t xml:space="preserve">повышения производительности труда; </w:t>
      </w:r>
    </w:p>
    <w:p w:rsidR="00A42A95" w:rsidRPr="00A42A95" w:rsidRDefault="00A42A95" w:rsidP="00B817FD">
      <w:pPr>
        <w:pStyle w:val="msonormalbullet1gi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afterAutospacing="0" w:line="276" w:lineRule="auto"/>
        <w:ind w:left="0" w:firstLine="851"/>
        <w:contextualSpacing/>
        <w:jc w:val="both"/>
      </w:pPr>
      <w:r w:rsidRPr="00A42A95">
        <w:t>эффективности использования имеющегося налогового потенциала.</w:t>
      </w: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42A95">
        <w:t xml:space="preserve">Задачи </w:t>
      </w:r>
      <w:r w:rsidR="0085434B">
        <w:t>Н</w:t>
      </w:r>
      <w:r w:rsidRPr="00A42A95">
        <w:t xml:space="preserve">алоговой политики не в полной мере сонаправлены с задачами налоговой политики Российской Федерации и Красноярского края, так как не предусмотрены такие задачи как: повышение качества администрирования доходов и повышение бюджетной отдачи от управления земельно-имущественным комплексом Богучанского района.  </w:t>
      </w: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42A95">
        <w:t xml:space="preserve">Реализация </w:t>
      </w:r>
      <w:r w:rsidR="00AF6623">
        <w:t>Н</w:t>
      </w:r>
      <w:r w:rsidRPr="00A42A95">
        <w:t>алоговой политики в районе будет осуществляться в условиях изменения налогового законодательства.</w:t>
      </w: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  <w:rPr>
          <w:b/>
        </w:rPr>
      </w:pPr>
      <w:r w:rsidRPr="00A42A95">
        <w:t xml:space="preserve">В </w:t>
      </w:r>
      <w:r w:rsidR="0085434B">
        <w:t>Н</w:t>
      </w:r>
      <w:r w:rsidRPr="00A42A95">
        <w:t>алоговой политике подробно изложено изменение налогового законодательства, оказывающего влияние на формирование доходов бюджета, при этом оценка влияния изменений законодательства на увеличение/уменьшение поступлений доходов в районный бюджет не дана.</w:t>
      </w:r>
      <w:r w:rsidRPr="00A42A95">
        <w:rPr>
          <w:b/>
        </w:rPr>
        <w:t xml:space="preserve"> </w:t>
      </w: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42A95">
        <w:t>Пунктом 2.2 Налоговой политики освещен переход на исчисление налога на имущество физических лиц</w:t>
      </w:r>
      <w:r w:rsidR="008B67C5">
        <w:t>,</w:t>
      </w:r>
      <w:r w:rsidRPr="00A42A95">
        <w:t xml:space="preserve"> исходя из кадастровой стоимости объектов налогообложения. </w:t>
      </w: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42A95">
        <w:t>В данном пункте не отражены мероприятия, проведенные исполнительными органами местного самоуправления, также не дана оценка влияния названных изменений на увеличение/уменьшение поступлений в доход районного бюджета.</w:t>
      </w:r>
    </w:p>
    <w:p w:rsidR="00A42A95" w:rsidRPr="00A42A95" w:rsidRDefault="00AF6623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>
        <w:t xml:space="preserve">Также </w:t>
      </w:r>
      <w:r w:rsidR="00A42A95" w:rsidRPr="00A42A95">
        <w:t>предусмотрено мероприятие «Формирование благоприятного инвестиционного климата»</w:t>
      </w:r>
      <w:r>
        <w:t>,</w:t>
      </w:r>
      <w:r w:rsidR="00A42A95" w:rsidRPr="00A42A95">
        <w:t xml:space="preserve"> содержание которого и пути реализации не раскрыты.</w:t>
      </w:r>
    </w:p>
    <w:p w:rsidR="00A42A95" w:rsidRPr="00A42A95" w:rsidRDefault="00A42A95" w:rsidP="00A42A95">
      <w:pPr>
        <w:pStyle w:val="msonormalbullet1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42A95">
        <w:t>Пунктом 2.3 Налоговой политики предусмотрено содействие развитию субъектов малого предпринимательства путем изучения налоговой нагрузки налогоплательщиков</w:t>
      </w:r>
      <w:r w:rsidRPr="0020456A">
        <w:rPr>
          <w:color w:val="00B050"/>
        </w:rPr>
        <w:t xml:space="preserve"> </w:t>
      </w:r>
      <w:r w:rsidRPr="00A42A95">
        <w:t xml:space="preserve">для принятия решения о целесообразности снижения ставок налога при применении </w:t>
      </w:r>
      <w:r w:rsidRPr="00A42A95">
        <w:lastRenderedPageBreak/>
        <w:t>упрощенной системы налогообложения.</w:t>
      </w:r>
    </w:p>
    <w:p w:rsidR="00A42A95" w:rsidRPr="00A42A95" w:rsidRDefault="00A42A95" w:rsidP="00AF662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42A95">
        <w:t xml:space="preserve">Пунктом 2.4 Налоговой политики на 2019 год и плановый период 2020 </w:t>
      </w:r>
      <w:r w:rsidR="00AF6623">
        <w:t>–</w:t>
      </w:r>
      <w:r w:rsidRPr="00A42A95">
        <w:t xml:space="preserve"> 2021</w:t>
      </w:r>
      <w:r w:rsidR="00AF6623">
        <w:t xml:space="preserve"> </w:t>
      </w:r>
      <w:r w:rsidRPr="00A42A95">
        <w:t>годов предусмотрены: продолжение работы с главными администраторами доходов бюджета по совершенствованию методик прогнозирования доходов и разработка дополнительных показателей оценки полноты и качества осуществления полномочий по администрированию доходов.</w:t>
      </w:r>
    </w:p>
    <w:p w:rsidR="00A42A95" w:rsidRPr="00A42A95" w:rsidRDefault="00A42A95" w:rsidP="00AF6623">
      <w:pPr>
        <w:pStyle w:val="msonormalbullet2gif"/>
        <w:widowControl w:val="0"/>
        <w:autoSpaceDE w:val="0"/>
        <w:autoSpaceDN w:val="0"/>
        <w:adjustRightInd w:val="0"/>
        <w:spacing w:after="0" w:afterAutospacing="0" w:line="276" w:lineRule="auto"/>
        <w:ind w:firstLine="851"/>
        <w:contextualSpacing/>
        <w:jc w:val="both"/>
      </w:pPr>
      <w:r w:rsidRPr="00A42A95">
        <w:t>Также планируется продолжить деятельность межведомственных комиссий, направленную на снижение задолженности по налогам и сборам и вопросам ликвидации задолженности по заработной плате и её легализации.</w:t>
      </w:r>
    </w:p>
    <w:p w:rsidR="00A42A95" w:rsidRPr="00A42A95" w:rsidRDefault="00A42A95" w:rsidP="00AF6623">
      <w:pPr>
        <w:pStyle w:val="msonormalbullet3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42A95">
        <w:t>Вместе с тем, по данным Федеральной налоговой службы по Красноярскому краю сумма задолженности по налогам и сборам в бюджет остается в значительных размерах и составляет на 01.10.2018 года 5 278,7 тыс. руб., что свидетельствует о необходимости усиления работы по взысканию задолженности в бюджет.</w:t>
      </w:r>
    </w:p>
    <w:p w:rsidR="00A42A95" w:rsidRPr="00A42A95" w:rsidRDefault="00A42A95" w:rsidP="00AF6623">
      <w:pPr>
        <w:pStyle w:val="msonormalbullet1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851"/>
        <w:contextualSpacing/>
        <w:jc w:val="both"/>
      </w:pPr>
      <w:r w:rsidRPr="00A42A95">
        <w:t xml:space="preserve">В целом </w:t>
      </w:r>
      <w:r w:rsidR="00AF6623">
        <w:t>Н</w:t>
      </w:r>
      <w:r w:rsidRPr="00A42A95">
        <w:t>алоговая политика Богучанского района наиболее ярко информирует об основных направлениях налого</w:t>
      </w:r>
      <w:r w:rsidR="00AF6623">
        <w:t>вой политики Красноярского края,</w:t>
      </w:r>
      <w:r w:rsidRPr="00A42A95">
        <w:t xml:space="preserve"> не конкретизируя планируемые мероприятия на территории нашего района.</w:t>
      </w:r>
    </w:p>
    <w:p w:rsidR="00E17438" w:rsidRPr="00A42A95" w:rsidRDefault="00E17438" w:rsidP="00E17438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</w:p>
    <w:p w:rsidR="00E17438" w:rsidRPr="00A268C9" w:rsidRDefault="00A268C9" w:rsidP="00E17438">
      <w:pPr>
        <w:pStyle w:val="msonormalbullet1gifbullet2gif"/>
        <w:spacing w:before="0" w:beforeAutospacing="0" w:after="0" w:afterAutospacing="0" w:line="276" w:lineRule="auto"/>
        <w:contextualSpacing/>
        <w:jc w:val="center"/>
      </w:pPr>
      <w:r w:rsidRPr="00A268C9">
        <w:t>БЮДЖЕТНАЯ ПОЛИТИКА БОГУЧАНСКОГО РАЙОНА</w:t>
      </w:r>
    </w:p>
    <w:p w:rsidR="00E17438" w:rsidRPr="00A42A95" w:rsidRDefault="00E17438" w:rsidP="00E17438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</w:p>
    <w:p w:rsidR="00A42A95" w:rsidRPr="00A42A95" w:rsidRDefault="00A42A95" w:rsidP="00735F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A95">
        <w:rPr>
          <w:rFonts w:ascii="Times New Roman" w:hAnsi="Times New Roman" w:cs="Times New Roman"/>
          <w:sz w:val="24"/>
          <w:szCs w:val="24"/>
        </w:rPr>
        <w:t xml:space="preserve">В соответствии с Основными направлениями бюджетной и налоговой политики Богучанского района на 2019 год и плановый период 2020 - 2021 годов целями Бюджетной политики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</w:t>
      </w:r>
    </w:p>
    <w:p w:rsidR="00A42A95" w:rsidRPr="00A42A95" w:rsidRDefault="00A42A95" w:rsidP="00735FE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42A95">
        <w:rPr>
          <w:rFonts w:ascii="Times New Roman" w:hAnsi="Times New Roman" w:cs="Times New Roman"/>
          <w:sz w:val="24"/>
          <w:szCs w:val="24"/>
        </w:rPr>
        <w:t>Данные цели будут достигаться через решение следующих задач:</w:t>
      </w:r>
    </w:p>
    <w:p w:rsidR="00A42A95" w:rsidRPr="00A42A95" w:rsidRDefault="00A42A95" w:rsidP="00B817FD">
      <w:pPr>
        <w:numPr>
          <w:ilvl w:val="0"/>
          <w:numId w:val="17"/>
        </w:numPr>
        <w:spacing w:after="0"/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устойчивому развитию муниципальных образований района;</w:t>
      </w:r>
    </w:p>
    <w:p w:rsidR="00A42A95" w:rsidRPr="00A42A95" w:rsidRDefault="00A42A95" w:rsidP="00B817FD">
      <w:pPr>
        <w:numPr>
          <w:ilvl w:val="0"/>
          <w:numId w:val="17"/>
        </w:numPr>
        <w:spacing w:after="0"/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A42A95" w:rsidRPr="00A42A95" w:rsidRDefault="00A42A95" w:rsidP="00B817FD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A42A95" w:rsidRPr="00A42A95" w:rsidRDefault="00A42A95" w:rsidP="00B817FD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бюджетного процесса и вовлечения в него граждан.</w:t>
      </w:r>
    </w:p>
    <w:p w:rsidR="00A42A95" w:rsidRPr="00735FE3" w:rsidRDefault="00A42A95" w:rsidP="00735FE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предусмотренные </w:t>
      </w:r>
      <w:r w:rsidR="00E55F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политикой</w:t>
      </w:r>
      <w:r w:rsidR="008B6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полной мере соответствуют поставленным задачам Российской Федерацией и Красноярского края, так как не предусматривают направления по снижению размера дефицита районного бюджета и реализацию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</w:p>
    <w:p w:rsidR="00A42A95" w:rsidRPr="00735FE3" w:rsidRDefault="00A42A95" w:rsidP="00735FE3">
      <w:p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политикой Богучанского района предусмотрены следующие пути реализации поставленных задач.</w:t>
      </w:r>
    </w:p>
    <w:p w:rsidR="00A42A95" w:rsidRPr="00735FE3" w:rsidRDefault="00A42A95" w:rsidP="00735FE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Содействие устойчивому развитию муниципальных образований района</w:t>
      </w: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осуществить путем увеличения расчетных фондов финансовой поддержки в бюджеты поселений района. Увеличение данного</w:t>
      </w:r>
      <w:r w:rsidR="00E5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на 2019 год составит</w:t>
      </w: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735FE3"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42A95" w:rsidRPr="00735FE3" w:rsidRDefault="00A42A95" w:rsidP="00735FE3">
      <w:p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FE3">
        <w:rPr>
          <w:rFonts w:ascii="Times New Roman" w:hAnsi="Times New Roman" w:cs="Times New Roman"/>
          <w:b/>
          <w:i/>
          <w:sz w:val="24"/>
          <w:szCs w:val="24"/>
        </w:rPr>
        <w:t>Повышение эффективности бюджетных расходов</w:t>
      </w:r>
      <w:r w:rsidRPr="00735FE3">
        <w:rPr>
          <w:rFonts w:ascii="Times New Roman" w:hAnsi="Times New Roman" w:cs="Times New Roman"/>
          <w:sz w:val="24"/>
          <w:szCs w:val="24"/>
        </w:rPr>
        <w:t xml:space="preserve"> планируется достичь путем:</w:t>
      </w:r>
    </w:p>
    <w:p w:rsidR="00A42A95" w:rsidRPr="00735FE3" w:rsidRDefault="00A42A95" w:rsidP="00B817FD">
      <w:pPr>
        <w:numPr>
          <w:ilvl w:val="0"/>
          <w:numId w:val="18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взаимосвязи между бюджетным и стратегическим планированием; </w:t>
      </w:r>
    </w:p>
    <w:p w:rsidR="00A42A95" w:rsidRPr="00735FE3" w:rsidRDefault="00A42A95" w:rsidP="00B817FD">
      <w:pPr>
        <w:pStyle w:val="ae"/>
        <w:numPr>
          <w:ilvl w:val="0"/>
          <w:numId w:val="18"/>
        </w:numPr>
        <w:spacing w:line="276" w:lineRule="auto"/>
        <w:ind w:left="0" w:firstLine="851"/>
      </w:pPr>
      <w:r w:rsidRPr="00735FE3">
        <w:lastRenderedPageBreak/>
        <w:t>повышения эффективности деятельности районных муниципальных учреждений;</w:t>
      </w:r>
    </w:p>
    <w:p w:rsidR="00A42A95" w:rsidRPr="00735FE3" w:rsidRDefault="00A42A95" w:rsidP="00B817FD">
      <w:pPr>
        <w:numPr>
          <w:ilvl w:val="0"/>
          <w:numId w:val="18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Плана </w:t>
      </w:r>
      <w:r w:rsidRPr="00735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росту доходов, оптимизации расходов и совершенствованию долговой политики Богучанского района.</w:t>
      </w:r>
    </w:p>
    <w:p w:rsidR="00A42A95" w:rsidRPr="00735FE3" w:rsidRDefault="00A42A95" w:rsidP="00735FE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E3">
        <w:rPr>
          <w:rFonts w:ascii="Times New Roman" w:hAnsi="Times New Roman" w:cs="Times New Roman"/>
          <w:b/>
          <w:i/>
          <w:sz w:val="24"/>
          <w:szCs w:val="24"/>
        </w:rPr>
        <w:t>Взаимодействие с краевыми органами власти по увеличению объема финансовой поддержки из краевого бюджета</w:t>
      </w:r>
      <w:r w:rsidRPr="0073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FE3">
        <w:rPr>
          <w:rFonts w:ascii="Times New Roman" w:hAnsi="Times New Roman" w:cs="Times New Roman"/>
          <w:sz w:val="24"/>
          <w:szCs w:val="24"/>
        </w:rPr>
        <w:t>будет направлено на увеличение объемов дотаций, субвенций, субсидий и иных межбюджетных трансфертов, передаваемых в районный бюджет в связи с изменением действующего законодательства в части формирования доходов местных бюджетов и установлению новых расходных обязательств муниципальных органов власти.</w:t>
      </w:r>
    </w:p>
    <w:p w:rsidR="00A42A95" w:rsidRPr="00735FE3" w:rsidRDefault="00A42A95" w:rsidP="00735F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FE3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Богучанского района будет продолжена работа по компенсации «выпадающих» доходов и покрытию дополнительных расходов бюджета района, связанных с решениями, принимаемыми на федеральном и краевом уровнях. </w:t>
      </w:r>
    </w:p>
    <w:p w:rsidR="00A42A95" w:rsidRPr="00735FE3" w:rsidRDefault="00A42A95" w:rsidP="00735F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FE3">
        <w:rPr>
          <w:rFonts w:ascii="Times New Roman" w:hAnsi="Times New Roman" w:cs="Times New Roman"/>
          <w:b/>
          <w:i/>
          <w:sz w:val="24"/>
          <w:szCs w:val="24"/>
        </w:rPr>
        <w:t>Обеспечение открытости бюджетного процесса</w:t>
      </w:r>
      <w:r w:rsidR="00735FE3" w:rsidRPr="00735FE3">
        <w:rPr>
          <w:rFonts w:ascii="Times New Roman" w:hAnsi="Times New Roman" w:cs="Times New Roman"/>
          <w:sz w:val="24"/>
          <w:szCs w:val="24"/>
        </w:rPr>
        <w:t xml:space="preserve"> планируется осуществить </w:t>
      </w:r>
      <w:r w:rsidRPr="00735FE3">
        <w:rPr>
          <w:rFonts w:ascii="Times New Roman" w:hAnsi="Times New Roman" w:cs="Times New Roman"/>
          <w:sz w:val="24"/>
          <w:szCs w:val="24"/>
        </w:rPr>
        <w:t>путем наполнения созданного раздела «Открытый бюджет»</w:t>
      </w:r>
      <w:r w:rsidR="0078084E">
        <w:rPr>
          <w:rFonts w:ascii="Times New Roman" w:hAnsi="Times New Roman" w:cs="Times New Roman"/>
          <w:sz w:val="24"/>
          <w:szCs w:val="24"/>
        </w:rPr>
        <w:t>,</w:t>
      </w:r>
      <w:r w:rsidRPr="00735FE3">
        <w:rPr>
          <w:rFonts w:ascii="Times New Roman" w:hAnsi="Times New Roman" w:cs="Times New Roman"/>
          <w:sz w:val="24"/>
          <w:szCs w:val="24"/>
        </w:rPr>
        <w:t xml:space="preserve"> размещенного на официальном сайте администрации Богучанского района в сети «Интернет»</w:t>
      </w:r>
      <w:r w:rsidR="0078084E">
        <w:rPr>
          <w:rFonts w:ascii="Times New Roman" w:hAnsi="Times New Roman" w:cs="Times New Roman"/>
          <w:sz w:val="24"/>
          <w:szCs w:val="24"/>
        </w:rPr>
        <w:t>,</w:t>
      </w:r>
      <w:r w:rsidRPr="00735FE3">
        <w:rPr>
          <w:rFonts w:ascii="Times New Roman" w:hAnsi="Times New Roman" w:cs="Times New Roman"/>
          <w:sz w:val="24"/>
          <w:szCs w:val="24"/>
        </w:rPr>
        <w:t xml:space="preserve"> позволяющий жителям Богучанского района име</w:t>
      </w:r>
      <w:r w:rsidR="0078084E">
        <w:rPr>
          <w:rFonts w:ascii="Times New Roman" w:hAnsi="Times New Roman" w:cs="Times New Roman"/>
          <w:sz w:val="24"/>
          <w:szCs w:val="24"/>
        </w:rPr>
        <w:t>ть</w:t>
      </w:r>
      <w:r w:rsidRPr="00735FE3">
        <w:rPr>
          <w:rFonts w:ascii="Times New Roman" w:hAnsi="Times New Roman" w:cs="Times New Roman"/>
          <w:sz w:val="24"/>
          <w:szCs w:val="24"/>
        </w:rPr>
        <w:t xml:space="preserve"> возможность ознакомиться с документами по формированию, утверждению и исполнению бюджета, тем самым обеспечив открытость и прозрачность бюджета.</w:t>
      </w:r>
    </w:p>
    <w:p w:rsidR="00A42A95" w:rsidRDefault="00A42A95" w:rsidP="00735F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FE3">
        <w:rPr>
          <w:rFonts w:ascii="Times New Roman" w:hAnsi="Times New Roman" w:cs="Times New Roman"/>
          <w:sz w:val="24"/>
          <w:szCs w:val="24"/>
        </w:rPr>
        <w:t>Кроме того, применяются различные формы обратной связи с населением района по бюджетной тематике: опросы, форум, интернет – приемная, заседание общественного совета.</w:t>
      </w:r>
    </w:p>
    <w:p w:rsidR="00735FE3" w:rsidRPr="00735FE3" w:rsidRDefault="00735FE3" w:rsidP="00735F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4198" w:rsidRDefault="00FB4198" w:rsidP="000E6AC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ПРОЕКТА РАЙОННОГО БЮДЖЕТА </w:t>
      </w:r>
    </w:p>
    <w:p w:rsidR="00910031" w:rsidRPr="00FB4198" w:rsidRDefault="00910031" w:rsidP="000E6AC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10" w:rsidRPr="00BA2471" w:rsidRDefault="00A23810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2471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BA2471">
        <w:rPr>
          <w:rFonts w:ascii="Times New Roman" w:hAnsi="Times New Roman" w:cs="Times New Roman"/>
          <w:sz w:val="24"/>
          <w:szCs w:val="24"/>
        </w:rPr>
        <w:t>п</w:t>
      </w:r>
      <w:r w:rsidRPr="00BA2471">
        <w:rPr>
          <w:rFonts w:ascii="Times New Roman" w:hAnsi="Times New Roman" w:cs="Times New Roman"/>
          <w:sz w:val="24"/>
          <w:szCs w:val="24"/>
        </w:rPr>
        <w:t xml:space="preserve">роект районного бюджета содержит основные характеристики </w:t>
      </w:r>
      <w:r w:rsidR="00BA2471" w:rsidRPr="00BA247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A2471">
        <w:rPr>
          <w:rFonts w:ascii="Times New Roman" w:hAnsi="Times New Roman" w:cs="Times New Roman"/>
          <w:sz w:val="24"/>
          <w:szCs w:val="24"/>
        </w:rPr>
        <w:t>бюджета</w:t>
      </w:r>
      <w:r w:rsidR="00CA5932" w:rsidRPr="00BA2471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BA2471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BA2471">
        <w:rPr>
          <w:rFonts w:ascii="Times New Roman" w:hAnsi="Times New Roman" w:cs="Times New Roman"/>
          <w:sz w:val="24"/>
          <w:szCs w:val="24"/>
        </w:rPr>
        <w:t xml:space="preserve"> на среднесрочный плановый период с 201</w:t>
      </w:r>
      <w:r w:rsidR="00BA2471" w:rsidRPr="00BA2471">
        <w:rPr>
          <w:rFonts w:ascii="Times New Roman" w:hAnsi="Times New Roman" w:cs="Times New Roman"/>
          <w:sz w:val="24"/>
          <w:szCs w:val="24"/>
        </w:rPr>
        <w:t>9</w:t>
      </w:r>
      <w:r w:rsidR="00CA5932" w:rsidRPr="00BA2471">
        <w:rPr>
          <w:rFonts w:ascii="Times New Roman" w:hAnsi="Times New Roman" w:cs="Times New Roman"/>
          <w:sz w:val="24"/>
          <w:szCs w:val="24"/>
        </w:rPr>
        <w:t xml:space="preserve"> по 20</w:t>
      </w:r>
      <w:r w:rsidR="002B00F1" w:rsidRPr="00BA2471">
        <w:rPr>
          <w:rFonts w:ascii="Times New Roman" w:hAnsi="Times New Roman" w:cs="Times New Roman"/>
          <w:sz w:val="24"/>
          <w:szCs w:val="24"/>
        </w:rPr>
        <w:t>2</w:t>
      </w:r>
      <w:r w:rsidR="00BA2471" w:rsidRPr="00BA2471">
        <w:rPr>
          <w:rFonts w:ascii="Times New Roman" w:hAnsi="Times New Roman" w:cs="Times New Roman"/>
          <w:sz w:val="24"/>
          <w:szCs w:val="24"/>
        </w:rPr>
        <w:t>1</w:t>
      </w:r>
      <w:r w:rsidR="00CA5932" w:rsidRPr="00BA2471">
        <w:rPr>
          <w:rFonts w:ascii="Times New Roman" w:hAnsi="Times New Roman" w:cs="Times New Roman"/>
          <w:sz w:val="24"/>
          <w:szCs w:val="24"/>
        </w:rPr>
        <w:t xml:space="preserve"> год</w:t>
      </w:r>
      <w:r w:rsidR="00F82171" w:rsidRPr="00BA2471">
        <w:rPr>
          <w:rFonts w:ascii="Times New Roman" w:hAnsi="Times New Roman" w:cs="Times New Roman"/>
          <w:sz w:val="24"/>
          <w:szCs w:val="24"/>
        </w:rPr>
        <w:t>ы</w:t>
      </w:r>
      <w:r w:rsidRPr="00BA2471">
        <w:rPr>
          <w:rFonts w:ascii="Times New Roman" w:hAnsi="Times New Roman" w:cs="Times New Roman"/>
          <w:sz w:val="24"/>
          <w:szCs w:val="24"/>
        </w:rPr>
        <w:t>, к которым относятся</w:t>
      </w:r>
      <w:r w:rsidR="00F82171" w:rsidRPr="00BA2471">
        <w:rPr>
          <w:rFonts w:ascii="Times New Roman" w:hAnsi="Times New Roman" w:cs="Times New Roman"/>
          <w:sz w:val="24"/>
          <w:szCs w:val="24"/>
        </w:rPr>
        <w:t>:</w:t>
      </w:r>
      <w:r w:rsidRPr="00BA2471">
        <w:rPr>
          <w:rFonts w:ascii="Times New Roman" w:hAnsi="Times New Roman" w:cs="Times New Roman"/>
          <w:sz w:val="24"/>
          <w:szCs w:val="24"/>
        </w:rPr>
        <w:t xml:space="preserve"> общий объем доходов </w:t>
      </w:r>
      <w:r w:rsidR="00BA2471" w:rsidRPr="00BA247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A2471">
        <w:rPr>
          <w:rFonts w:ascii="Times New Roman" w:hAnsi="Times New Roman" w:cs="Times New Roman"/>
          <w:sz w:val="24"/>
          <w:szCs w:val="24"/>
        </w:rPr>
        <w:t>бюджета, общий объем расходов</w:t>
      </w:r>
      <w:r w:rsidR="00BA2471" w:rsidRPr="00BA2471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BA2471">
        <w:rPr>
          <w:rFonts w:ascii="Times New Roman" w:hAnsi="Times New Roman" w:cs="Times New Roman"/>
          <w:sz w:val="24"/>
          <w:szCs w:val="24"/>
        </w:rPr>
        <w:t xml:space="preserve">, дефицит бюджета, а также иные показатели, предусмотренные Бюджетным кодексом РФ и </w:t>
      </w:r>
      <w:r w:rsidR="00472C41" w:rsidRPr="00BA2471">
        <w:rPr>
          <w:rFonts w:ascii="Times New Roman" w:hAnsi="Times New Roman" w:cs="Times New Roman"/>
          <w:sz w:val="24"/>
          <w:szCs w:val="24"/>
        </w:rPr>
        <w:t>Положением о б</w:t>
      </w:r>
      <w:r w:rsidRPr="00BA2471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BA2471">
        <w:rPr>
          <w:rFonts w:ascii="Times New Roman" w:hAnsi="Times New Roman" w:cs="Times New Roman"/>
          <w:sz w:val="24"/>
          <w:szCs w:val="24"/>
        </w:rPr>
        <w:t>о</w:t>
      </w:r>
      <w:r w:rsidRPr="00BA2471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BA2471">
        <w:rPr>
          <w:rFonts w:ascii="Times New Roman" w:hAnsi="Times New Roman" w:cs="Times New Roman"/>
          <w:sz w:val="24"/>
          <w:szCs w:val="24"/>
        </w:rPr>
        <w:t>е</w:t>
      </w:r>
      <w:r w:rsidRPr="00BA2471">
        <w:rPr>
          <w:rFonts w:ascii="Times New Roman" w:hAnsi="Times New Roman" w:cs="Times New Roman"/>
          <w:sz w:val="24"/>
          <w:szCs w:val="24"/>
        </w:rPr>
        <w:t>.</w:t>
      </w:r>
    </w:p>
    <w:p w:rsidR="00B74439" w:rsidRPr="0046369F" w:rsidRDefault="00CA5932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69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46369F">
        <w:rPr>
          <w:rFonts w:ascii="Times New Roman" w:hAnsi="Times New Roman" w:cs="Times New Roman"/>
          <w:sz w:val="24"/>
          <w:szCs w:val="24"/>
        </w:rPr>
        <w:t>п</w:t>
      </w:r>
      <w:r w:rsidRPr="0046369F">
        <w:rPr>
          <w:rFonts w:ascii="Times New Roman" w:hAnsi="Times New Roman" w:cs="Times New Roman"/>
          <w:sz w:val="24"/>
          <w:szCs w:val="24"/>
        </w:rPr>
        <w:t>роекту районного бюджета доходы в 201</w:t>
      </w:r>
      <w:r w:rsidR="0046369F" w:rsidRPr="0046369F">
        <w:rPr>
          <w:rFonts w:ascii="Times New Roman" w:hAnsi="Times New Roman" w:cs="Times New Roman"/>
          <w:sz w:val="24"/>
          <w:szCs w:val="24"/>
        </w:rPr>
        <w:t>9</w:t>
      </w:r>
      <w:r w:rsidRPr="0046369F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46369F" w:rsidRPr="0046369F">
        <w:rPr>
          <w:rFonts w:ascii="Times New Roman" w:hAnsi="Times New Roman" w:cs="Times New Roman"/>
          <w:sz w:val="24"/>
          <w:szCs w:val="24"/>
        </w:rPr>
        <w:t>2 064 784,7</w:t>
      </w:r>
      <w:r w:rsidR="002B00F1" w:rsidRPr="0046369F">
        <w:rPr>
          <w:rFonts w:ascii="Times New Roman" w:hAnsi="Times New Roman" w:cs="Times New Roman"/>
          <w:sz w:val="24"/>
          <w:szCs w:val="24"/>
        </w:rPr>
        <w:t xml:space="preserve"> </w:t>
      </w:r>
      <w:r w:rsidRPr="0046369F">
        <w:rPr>
          <w:rFonts w:ascii="Times New Roman" w:hAnsi="Times New Roman" w:cs="Times New Roman"/>
          <w:sz w:val="24"/>
          <w:szCs w:val="24"/>
        </w:rPr>
        <w:t xml:space="preserve">тыс. руб., что на </w:t>
      </w:r>
      <w:r w:rsidR="0046369F" w:rsidRPr="0046369F">
        <w:rPr>
          <w:rFonts w:ascii="Times New Roman" w:hAnsi="Times New Roman" w:cs="Times New Roman"/>
          <w:sz w:val="24"/>
          <w:szCs w:val="24"/>
        </w:rPr>
        <w:t>123 952,7</w:t>
      </w:r>
      <w:r w:rsidRPr="0046369F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46369F" w:rsidRPr="0046369F">
        <w:rPr>
          <w:rFonts w:ascii="Times New Roman" w:hAnsi="Times New Roman" w:cs="Times New Roman"/>
          <w:sz w:val="24"/>
          <w:szCs w:val="24"/>
        </w:rPr>
        <w:t>6,4</w:t>
      </w:r>
      <w:r w:rsidRPr="0046369F">
        <w:rPr>
          <w:rFonts w:ascii="Times New Roman" w:hAnsi="Times New Roman" w:cs="Times New Roman"/>
          <w:sz w:val="24"/>
          <w:szCs w:val="24"/>
        </w:rPr>
        <w:t xml:space="preserve">% </w:t>
      </w:r>
      <w:r w:rsidR="002B00F1" w:rsidRPr="0046369F">
        <w:rPr>
          <w:rFonts w:ascii="Times New Roman" w:hAnsi="Times New Roman" w:cs="Times New Roman"/>
          <w:sz w:val="24"/>
          <w:szCs w:val="24"/>
        </w:rPr>
        <w:t>больше</w:t>
      </w:r>
      <w:r w:rsidRPr="0046369F">
        <w:rPr>
          <w:rFonts w:ascii="Times New Roman" w:hAnsi="Times New Roman" w:cs="Times New Roman"/>
          <w:sz w:val="24"/>
          <w:szCs w:val="24"/>
        </w:rPr>
        <w:t xml:space="preserve"> </w:t>
      </w:r>
      <w:r w:rsidR="00C10E8A" w:rsidRPr="0046369F">
        <w:rPr>
          <w:rFonts w:ascii="Times New Roman" w:hAnsi="Times New Roman" w:cs="Times New Roman"/>
          <w:sz w:val="24"/>
          <w:szCs w:val="24"/>
        </w:rPr>
        <w:t>утвержденных</w:t>
      </w:r>
      <w:r w:rsidRPr="0046369F">
        <w:rPr>
          <w:rFonts w:ascii="Times New Roman" w:hAnsi="Times New Roman" w:cs="Times New Roman"/>
          <w:sz w:val="24"/>
          <w:szCs w:val="24"/>
        </w:rPr>
        <w:t xml:space="preserve"> назначений 201</w:t>
      </w:r>
      <w:r w:rsidR="0046369F" w:rsidRPr="0046369F">
        <w:rPr>
          <w:rFonts w:ascii="Times New Roman" w:hAnsi="Times New Roman" w:cs="Times New Roman"/>
          <w:sz w:val="24"/>
          <w:szCs w:val="24"/>
        </w:rPr>
        <w:t>8</w:t>
      </w:r>
      <w:r w:rsidRPr="004636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46369F">
        <w:rPr>
          <w:rFonts w:ascii="Times New Roman" w:hAnsi="Times New Roman" w:cs="Times New Roman"/>
          <w:sz w:val="24"/>
          <w:szCs w:val="24"/>
        </w:rPr>
        <w:t xml:space="preserve"> (</w:t>
      </w:r>
      <w:r w:rsidR="0046369F" w:rsidRPr="0046369F">
        <w:rPr>
          <w:rFonts w:ascii="Times New Roman" w:hAnsi="Times New Roman" w:cs="Times New Roman"/>
          <w:sz w:val="24"/>
          <w:szCs w:val="24"/>
        </w:rPr>
        <w:t>1 940 832,0</w:t>
      </w:r>
      <w:r w:rsidR="00F745E3" w:rsidRPr="0046369F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463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Default="00DE2CA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69F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201</w:t>
      </w:r>
      <w:r w:rsidR="0046369F" w:rsidRPr="0046369F">
        <w:rPr>
          <w:rFonts w:ascii="Times New Roman" w:hAnsi="Times New Roman" w:cs="Times New Roman"/>
          <w:sz w:val="24"/>
          <w:szCs w:val="24"/>
        </w:rPr>
        <w:t>8</w:t>
      </w:r>
      <w:r w:rsidRPr="0046369F">
        <w:rPr>
          <w:rFonts w:ascii="Times New Roman" w:hAnsi="Times New Roman" w:cs="Times New Roman"/>
          <w:sz w:val="24"/>
          <w:szCs w:val="24"/>
        </w:rPr>
        <w:t xml:space="preserve"> год представлено на </w:t>
      </w:r>
      <w:r w:rsidR="00343D97" w:rsidRPr="0046369F">
        <w:rPr>
          <w:rFonts w:ascii="Times New Roman" w:hAnsi="Times New Roman" w:cs="Times New Roman"/>
          <w:sz w:val="24"/>
          <w:szCs w:val="24"/>
        </w:rPr>
        <w:t>диаграмме</w:t>
      </w:r>
      <w:r w:rsidRPr="0046369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007DE" w:rsidRPr="0046369F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CAE" w:rsidRDefault="00343D97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6369F">
        <w:rPr>
          <w:rFonts w:ascii="Times New Roman" w:hAnsi="Times New Roman" w:cs="Times New Roman"/>
          <w:sz w:val="20"/>
          <w:szCs w:val="20"/>
        </w:rPr>
        <w:lastRenderedPageBreak/>
        <w:t>Диаграмма</w:t>
      </w:r>
      <w:r w:rsidR="00DE2CAE" w:rsidRPr="0046369F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F43293" w:rsidRPr="0046369F" w:rsidRDefault="00F43293" w:rsidP="00F4329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4329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AFB" w:rsidRPr="00D45EBE" w:rsidRDefault="00330AFB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2CAE" w:rsidRPr="00F43293" w:rsidRDefault="00DE2CAE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293">
        <w:rPr>
          <w:rFonts w:ascii="Times New Roman" w:hAnsi="Times New Roman" w:cs="Times New Roman"/>
          <w:sz w:val="20"/>
          <w:szCs w:val="20"/>
        </w:rPr>
        <w:t>1</w:t>
      </w:r>
      <w:r w:rsidR="00241C6A" w:rsidRPr="00F43293">
        <w:rPr>
          <w:rFonts w:ascii="Times New Roman" w:hAnsi="Times New Roman" w:cs="Times New Roman"/>
          <w:sz w:val="20"/>
          <w:szCs w:val="20"/>
        </w:rPr>
        <w:t xml:space="preserve"> </w:t>
      </w:r>
      <w:r w:rsidRPr="00F43293">
        <w:rPr>
          <w:rFonts w:ascii="Times New Roman" w:hAnsi="Times New Roman" w:cs="Times New Roman"/>
          <w:sz w:val="20"/>
          <w:szCs w:val="20"/>
        </w:rPr>
        <w:t>-</w:t>
      </w:r>
      <w:r w:rsidR="00241C6A" w:rsidRPr="00F43293">
        <w:rPr>
          <w:rFonts w:ascii="Times New Roman" w:hAnsi="Times New Roman" w:cs="Times New Roman"/>
          <w:sz w:val="20"/>
          <w:szCs w:val="20"/>
        </w:rPr>
        <w:t xml:space="preserve"> </w:t>
      </w:r>
      <w:r w:rsidRPr="00F43293">
        <w:rPr>
          <w:rFonts w:ascii="Times New Roman" w:hAnsi="Times New Roman" w:cs="Times New Roman"/>
          <w:sz w:val="20"/>
          <w:szCs w:val="20"/>
        </w:rPr>
        <w:t>доходы районного бюджета на 201</w:t>
      </w:r>
      <w:r w:rsidR="00187240" w:rsidRPr="00F43293">
        <w:rPr>
          <w:rFonts w:ascii="Times New Roman" w:hAnsi="Times New Roman" w:cs="Times New Roman"/>
          <w:sz w:val="20"/>
          <w:szCs w:val="20"/>
        </w:rPr>
        <w:t>9</w:t>
      </w:r>
      <w:r w:rsidRPr="00F43293">
        <w:rPr>
          <w:rFonts w:ascii="Times New Roman" w:hAnsi="Times New Roman" w:cs="Times New Roman"/>
          <w:sz w:val="20"/>
          <w:szCs w:val="20"/>
        </w:rPr>
        <w:t xml:space="preserve"> год, </w:t>
      </w:r>
      <w:r w:rsidR="00187240" w:rsidRPr="00F43293">
        <w:rPr>
          <w:rFonts w:ascii="Times New Roman" w:hAnsi="Times New Roman" w:cs="Times New Roman"/>
          <w:sz w:val="20"/>
          <w:szCs w:val="20"/>
        </w:rPr>
        <w:t>утвержденные</w:t>
      </w:r>
      <w:r w:rsidRPr="00F43293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F43293">
        <w:rPr>
          <w:rFonts w:ascii="Times New Roman" w:hAnsi="Times New Roman" w:cs="Times New Roman"/>
          <w:sz w:val="20"/>
          <w:szCs w:val="20"/>
        </w:rPr>
        <w:t>решени</w:t>
      </w:r>
      <w:r w:rsidR="00187240" w:rsidRPr="00F43293">
        <w:rPr>
          <w:rFonts w:ascii="Times New Roman" w:hAnsi="Times New Roman" w:cs="Times New Roman"/>
          <w:sz w:val="20"/>
          <w:szCs w:val="20"/>
        </w:rPr>
        <w:t>ем</w:t>
      </w:r>
      <w:r w:rsidR="00241C6A" w:rsidRPr="00F43293">
        <w:rPr>
          <w:rFonts w:ascii="Times New Roman" w:hAnsi="Times New Roman" w:cs="Times New Roman"/>
          <w:sz w:val="20"/>
          <w:szCs w:val="20"/>
        </w:rPr>
        <w:t xml:space="preserve"> о районном бюджете на 201</w:t>
      </w:r>
      <w:r w:rsidR="00187240" w:rsidRPr="00F43293">
        <w:rPr>
          <w:rFonts w:ascii="Times New Roman" w:hAnsi="Times New Roman" w:cs="Times New Roman"/>
          <w:sz w:val="20"/>
          <w:szCs w:val="20"/>
        </w:rPr>
        <w:t>7 год и плановый период</w:t>
      </w:r>
      <w:r w:rsidR="003205C1" w:rsidRPr="00F43293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F43293">
        <w:rPr>
          <w:rFonts w:ascii="Times New Roman" w:hAnsi="Times New Roman" w:cs="Times New Roman"/>
          <w:sz w:val="20"/>
          <w:szCs w:val="20"/>
        </w:rPr>
        <w:t>201</w:t>
      </w:r>
      <w:r w:rsidR="000D137D" w:rsidRPr="00F43293">
        <w:rPr>
          <w:rFonts w:ascii="Times New Roman" w:hAnsi="Times New Roman" w:cs="Times New Roman"/>
          <w:sz w:val="20"/>
          <w:szCs w:val="20"/>
        </w:rPr>
        <w:t>8</w:t>
      </w:r>
      <w:r w:rsidR="00187240" w:rsidRPr="00F43293">
        <w:rPr>
          <w:rFonts w:ascii="Times New Roman" w:hAnsi="Times New Roman" w:cs="Times New Roman"/>
          <w:sz w:val="20"/>
          <w:szCs w:val="20"/>
        </w:rPr>
        <w:t>-2019</w:t>
      </w:r>
      <w:r w:rsidR="00241C6A" w:rsidRPr="00F43293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>
        <w:rPr>
          <w:rFonts w:ascii="Times New Roman" w:hAnsi="Times New Roman" w:cs="Times New Roman"/>
          <w:sz w:val="20"/>
          <w:szCs w:val="20"/>
        </w:rPr>
        <w:t>ов</w:t>
      </w:r>
      <w:r w:rsidR="00241C6A" w:rsidRPr="00F43293">
        <w:rPr>
          <w:rFonts w:ascii="Times New Roman" w:hAnsi="Times New Roman" w:cs="Times New Roman"/>
          <w:sz w:val="20"/>
          <w:szCs w:val="20"/>
        </w:rPr>
        <w:t xml:space="preserve"> (</w:t>
      </w:r>
      <w:r w:rsidR="00225A58" w:rsidRPr="00F43293">
        <w:rPr>
          <w:rFonts w:ascii="Times New Roman" w:hAnsi="Times New Roman" w:cs="Times New Roman"/>
          <w:sz w:val="20"/>
          <w:szCs w:val="20"/>
        </w:rPr>
        <w:t>1 723 366,0</w:t>
      </w:r>
      <w:r w:rsidR="00241C6A" w:rsidRPr="00F43293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F43293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293">
        <w:rPr>
          <w:rFonts w:ascii="Times New Roman" w:hAnsi="Times New Roman" w:cs="Times New Roman"/>
          <w:sz w:val="20"/>
          <w:szCs w:val="20"/>
        </w:rPr>
        <w:t>2 - доходы районного бюджета на 201</w:t>
      </w:r>
      <w:r w:rsidR="00187240" w:rsidRPr="00F43293">
        <w:rPr>
          <w:rFonts w:ascii="Times New Roman" w:hAnsi="Times New Roman" w:cs="Times New Roman"/>
          <w:sz w:val="20"/>
          <w:szCs w:val="20"/>
        </w:rPr>
        <w:t>9</w:t>
      </w:r>
      <w:r w:rsidRPr="00F43293">
        <w:rPr>
          <w:rFonts w:ascii="Times New Roman" w:hAnsi="Times New Roman" w:cs="Times New Roman"/>
          <w:sz w:val="20"/>
          <w:szCs w:val="20"/>
        </w:rPr>
        <w:t xml:space="preserve"> год, </w:t>
      </w:r>
      <w:r w:rsidR="00187240" w:rsidRPr="00F43293">
        <w:rPr>
          <w:rFonts w:ascii="Times New Roman" w:hAnsi="Times New Roman" w:cs="Times New Roman"/>
          <w:sz w:val="20"/>
          <w:szCs w:val="20"/>
        </w:rPr>
        <w:t>утвержденные</w:t>
      </w:r>
      <w:r w:rsidRPr="00F43293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187240" w:rsidRPr="00F43293">
        <w:rPr>
          <w:rFonts w:ascii="Times New Roman" w:hAnsi="Times New Roman" w:cs="Times New Roman"/>
          <w:sz w:val="20"/>
          <w:szCs w:val="20"/>
        </w:rPr>
        <w:t>ем</w:t>
      </w:r>
      <w:r w:rsidRPr="00F43293">
        <w:rPr>
          <w:rFonts w:ascii="Times New Roman" w:hAnsi="Times New Roman" w:cs="Times New Roman"/>
          <w:sz w:val="20"/>
          <w:szCs w:val="20"/>
        </w:rPr>
        <w:t xml:space="preserve"> о районном бюджете на 201</w:t>
      </w:r>
      <w:r w:rsidR="00187240" w:rsidRPr="00F43293">
        <w:rPr>
          <w:rFonts w:ascii="Times New Roman" w:hAnsi="Times New Roman" w:cs="Times New Roman"/>
          <w:sz w:val="20"/>
          <w:szCs w:val="20"/>
        </w:rPr>
        <w:t xml:space="preserve">8 год и плановый период </w:t>
      </w:r>
      <w:r w:rsidRPr="00F43293">
        <w:rPr>
          <w:rFonts w:ascii="Times New Roman" w:hAnsi="Times New Roman" w:cs="Times New Roman"/>
          <w:sz w:val="20"/>
          <w:szCs w:val="20"/>
        </w:rPr>
        <w:t>201</w:t>
      </w:r>
      <w:r w:rsidR="000D137D" w:rsidRPr="00F43293">
        <w:rPr>
          <w:rFonts w:ascii="Times New Roman" w:hAnsi="Times New Roman" w:cs="Times New Roman"/>
          <w:sz w:val="20"/>
          <w:szCs w:val="20"/>
        </w:rPr>
        <w:t>9</w:t>
      </w:r>
      <w:r w:rsidR="00187240" w:rsidRPr="00F43293">
        <w:rPr>
          <w:rFonts w:ascii="Times New Roman" w:hAnsi="Times New Roman" w:cs="Times New Roman"/>
          <w:sz w:val="20"/>
          <w:szCs w:val="20"/>
        </w:rPr>
        <w:t xml:space="preserve">-2020 </w:t>
      </w:r>
      <w:r w:rsidRPr="00F43293">
        <w:rPr>
          <w:rFonts w:ascii="Times New Roman" w:hAnsi="Times New Roman" w:cs="Times New Roman"/>
          <w:sz w:val="20"/>
          <w:szCs w:val="20"/>
        </w:rPr>
        <w:t>год</w:t>
      </w:r>
      <w:r w:rsidR="009F2E51">
        <w:rPr>
          <w:rFonts w:ascii="Times New Roman" w:hAnsi="Times New Roman" w:cs="Times New Roman"/>
          <w:sz w:val="20"/>
          <w:szCs w:val="20"/>
        </w:rPr>
        <w:t>ов</w:t>
      </w:r>
      <w:r w:rsidRPr="00F43293">
        <w:rPr>
          <w:rFonts w:ascii="Times New Roman" w:hAnsi="Times New Roman" w:cs="Times New Roman"/>
          <w:sz w:val="20"/>
          <w:szCs w:val="20"/>
        </w:rPr>
        <w:t xml:space="preserve"> (</w:t>
      </w:r>
      <w:r w:rsidR="00225A58" w:rsidRPr="00F43293">
        <w:rPr>
          <w:rFonts w:ascii="Times New Roman" w:hAnsi="Times New Roman" w:cs="Times New Roman"/>
          <w:sz w:val="20"/>
          <w:szCs w:val="20"/>
        </w:rPr>
        <w:t>1 949 940,9</w:t>
      </w:r>
      <w:r w:rsidRPr="00F43293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F43293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293">
        <w:rPr>
          <w:rFonts w:ascii="Times New Roman" w:hAnsi="Times New Roman" w:cs="Times New Roman"/>
          <w:sz w:val="20"/>
          <w:szCs w:val="20"/>
        </w:rPr>
        <w:t>3 - доходы районного бюджета на 201</w:t>
      </w:r>
      <w:r w:rsidR="00225A58" w:rsidRPr="00F43293">
        <w:rPr>
          <w:rFonts w:ascii="Times New Roman" w:hAnsi="Times New Roman" w:cs="Times New Roman"/>
          <w:sz w:val="20"/>
          <w:szCs w:val="20"/>
        </w:rPr>
        <w:t>9</w:t>
      </w:r>
      <w:r w:rsidRPr="00F43293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225A58" w:rsidRPr="00F43293">
        <w:rPr>
          <w:rFonts w:ascii="Times New Roman" w:hAnsi="Times New Roman" w:cs="Times New Roman"/>
          <w:sz w:val="20"/>
          <w:szCs w:val="20"/>
        </w:rPr>
        <w:t>9</w:t>
      </w:r>
      <w:r w:rsidR="003205C1" w:rsidRPr="00F43293">
        <w:rPr>
          <w:rFonts w:ascii="Times New Roman" w:hAnsi="Times New Roman" w:cs="Times New Roman"/>
          <w:sz w:val="20"/>
          <w:szCs w:val="20"/>
        </w:rPr>
        <w:t xml:space="preserve"> </w:t>
      </w:r>
      <w:r w:rsidR="00225A58" w:rsidRPr="00F43293">
        <w:rPr>
          <w:rFonts w:ascii="Times New Roman" w:hAnsi="Times New Roman" w:cs="Times New Roman"/>
          <w:sz w:val="20"/>
          <w:szCs w:val="20"/>
        </w:rPr>
        <w:t xml:space="preserve">год и плановый период </w:t>
      </w:r>
      <w:r w:rsidRPr="00F43293">
        <w:rPr>
          <w:rFonts w:ascii="Times New Roman" w:hAnsi="Times New Roman" w:cs="Times New Roman"/>
          <w:sz w:val="20"/>
          <w:szCs w:val="20"/>
        </w:rPr>
        <w:t>20</w:t>
      </w:r>
      <w:r w:rsidR="000D137D" w:rsidRPr="00F43293">
        <w:rPr>
          <w:rFonts w:ascii="Times New Roman" w:hAnsi="Times New Roman" w:cs="Times New Roman"/>
          <w:sz w:val="20"/>
          <w:szCs w:val="20"/>
        </w:rPr>
        <w:t>20</w:t>
      </w:r>
      <w:r w:rsidR="00225A58" w:rsidRPr="00F43293">
        <w:rPr>
          <w:rFonts w:ascii="Times New Roman" w:hAnsi="Times New Roman" w:cs="Times New Roman"/>
          <w:sz w:val="20"/>
          <w:szCs w:val="20"/>
        </w:rPr>
        <w:t>-2021</w:t>
      </w:r>
      <w:r w:rsidRPr="00F43293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>
        <w:rPr>
          <w:rFonts w:ascii="Times New Roman" w:hAnsi="Times New Roman" w:cs="Times New Roman"/>
          <w:sz w:val="20"/>
          <w:szCs w:val="20"/>
        </w:rPr>
        <w:t>ов</w:t>
      </w:r>
      <w:r w:rsidRPr="00F43293">
        <w:rPr>
          <w:rFonts w:ascii="Times New Roman" w:hAnsi="Times New Roman" w:cs="Times New Roman"/>
          <w:sz w:val="20"/>
          <w:szCs w:val="20"/>
        </w:rPr>
        <w:t xml:space="preserve"> (</w:t>
      </w:r>
      <w:r w:rsidR="00225A58" w:rsidRPr="00F43293">
        <w:rPr>
          <w:rFonts w:ascii="Times New Roman" w:hAnsi="Times New Roman" w:cs="Times New Roman"/>
          <w:sz w:val="20"/>
          <w:szCs w:val="20"/>
        </w:rPr>
        <w:t>2 064 784,7</w:t>
      </w:r>
      <w:r w:rsidRPr="00F43293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6E19E2" w:rsidRPr="00F43293" w:rsidRDefault="006E19E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10F">
        <w:rPr>
          <w:rFonts w:ascii="Times New Roman" w:hAnsi="Times New Roman" w:cs="Times New Roman"/>
          <w:sz w:val="24"/>
          <w:szCs w:val="24"/>
        </w:rPr>
        <w:t>Как видно из представленно</w:t>
      </w:r>
      <w:r w:rsidR="00F82171" w:rsidRPr="00AC710F">
        <w:rPr>
          <w:rFonts w:ascii="Times New Roman" w:hAnsi="Times New Roman" w:cs="Times New Roman"/>
          <w:sz w:val="24"/>
          <w:szCs w:val="24"/>
        </w:rPr>
        <w:t>й</w:t>
      </w:r>
      <w:r w:rsidRPr="00AC710F">
        <w:rPr>
          <w:rFonts w:ascii="Times New Roman" w:hAnsi="Times New Roman" w:cs="Times New Roman"/>
          <w:sz w:val="24"/>
          <w:szCs w:val="24"/>
        </w:rPr>
        <w:t xml:space="preserve"> </w:t>
      </w:r>
      <w:r w:rsidR="00F82171" w:rsidRPr="00AC710F">
        <w:rPr>
          <w:rFonts w:ascii="Times New Roman" w:hAnsi="Times New Roman" w:cs="Times New Roman"/>
          <w:sz w:val="24"/>
          <w:szCs w:val="24"/>
        </w:rPr>
        <w:t>диаграммы</w:t>
      </w:r>
      <w:r w:rsidR="000B2CB7" w:rsidRPr="00AC710F">
        <w:rPr>
          <w:rFonts w:ascii="Times New Roman" w:hAnsi="Times New Roman" w:cs="Times New Roman"/>
          <w:sz w:val="24"/>
          <w:szCs w:val="24"/>
        </w:rPr>
        <w:t xml:space="preserve"> 1</w:t>
      </w:r>
      <w:r w:rsidRPr="00AC710F">
        <w:rPr>
          <w:rFonts w:ascii="Times New Roman" w:hAnsi="Times New Roman" w:cs="Times New Roman"/>
          <w:sz w:val="24"/>
          <w:szCs w:val="24"/>
        </w:rPr>
        <w:t>, общий о</w:t>
      </w:r>
      <w:r w:rsidR="00424614" w:rsidRPr="00AC710F">
        <w:rPr>
          <w:rFonts w:ascii="Times New Roman" w:hAnsi="Times New Roman" w:cs="Times New Roman"/>
          <w:sz w:val="24"/>
          <w:szCs w:val="24"/>
        </w:rPr>
        <w:t>бъем доходов 201</w:t>
      </w:r>
      <w:r w:rsidR="00F43293" w:rsidRPr="00AC710F">
        <w:rPr>
          <w:rFonts w:ascii="Times New Roman" w:hAnsi="Times New Roman" w:cs="Times New Roman"/>
          <w:sz w:val="24"/>
          <w:szCs w:val="24"/>
        </w:rPr>
        <w:t>9</w:t>
      </w:r>
      <w:r w:rsidRPr="00AC710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691D" w:rsidRPr="00AC710F">
        <w:rPr>
          <w:rFonts w:ascii="Times New Roman" w:hAnsi="Times New Roman" w:cs="Times New Roman"/>
          <w:sz w:val="24"/>
          <w:szCs w:val="24"/>
        </w:rPr>
        <w:t>увеличился</w:t>
      </w:r>
      <w:r w:rsidRPr="00AC710F">
        <w:rPr>
          <w:rFonts w:ascii="Times New Roman" w:hAnsi="Times New Roman" w:cs="Times New Roman"/>
          <w:sz w:val="24"/>
          <w:szCs w:val="24"/>
        </w:rPr>
        <w:t xml:space="preserve"> на </w:t>
      </w:r>
      <w:r w:rsidR="00BE691D" w:rsidRPr="00AC710F">
        <w:rPr>
          <w:rFonts w:ascii="Times New Roman" w:hAnsi="Times New Roman" w:cs="Times New Roman"/>
          <w:sz w:val="24"/>
          <w:szCs w:val="24"/>
        </w:rPr>
        <w:t>1</w:t>
      </w:r>
      <w:r w:rsidR="00F43293" w:rsidRPr="00AC710F">
        <w:rPr>
          <w:rFonts w:ascii="Times New Roman" w:hAnsi="Times New Roman" w:cs="Times New Roman"/>
          <w:sz w:val="24"/>
          <w:szCs w:val="24"/>
        </w:rPr>
        <w:t>9</w:t>
      </w:r>
      <w:r w:rsidR="00BE691D" w:rsidRPr="00AC710F">
        <w:rPr>
          <w:rFonts w:ascii="Times New Roman" w:hAnsi="Times New Roman" w:cs="Times New Roman"/>
          <w:sz w:val="24"/>
          <w:szCs w:val="24"/>
        </w:rPr>
        <w:t>,</w:t>
      </w:r>
      <w:r w:rsidR="003A5AB5" w:rsidRPr="00AC710F">
        <w:rPr>
          <w:rFonts w:ascii="Times New Roman" w:hAnsi="Times New Roman" w:cs="Times New Roman"/>
          <w:sz w:val="24"/>
          <w:szCs w:val="24"/>
        </w:rPr>
        <w:t>8</w:t>
      </w:r>
      <w:r w:rsidRPr="00AC710F">
        <w:rPr>
          <w:rFonts w:ascii="Times New Roman" w:hAnsi="Times New Roman" w:cs="Times New Roman"/>
          <w:sz w:val="24"/>
          <w:szCs w:val="24"/>
        </w:rPr>
        <w:t>%</w:t>
      </w:r>
      <w:r w:rsidR="006C0D6D" w:rsidRPr="00AC710F">
        <w:rPr>
          <w:rFonts w:ascii="Times New Roman" w:hAnsi="Times New Roman" w:cs="Times New Roman"/>
          <w:sz w:val="24"/>
          <w:szCs w:val="24"/>
        </w:rPr>
        <w:t xml:space="preserve"> от </w:t>
      </w:r>
      <w:r w:rsidRPr="00AC710F">
        <w:rPr>
          <w:rFonts w:ascii="Times New Roman" w:hAnsi="Times New Roman" w:cs="Times New Roman"/>
          <w:sz w:val="24"/>
          <w:szCs w:val="24"/>
        </w:rPr>
        <w:t>прогнозируемого объема доходов, предусмотренного проектом решения о районном бюджете на 201</w:t>
      </w:r>
      <w:r w:rsidR="00F43293" w:rsidRPr="00AC710F">
        <w:rPr>
          <w:rFonts w:ascii="Times New Roman" w:hAnsi="Times New Roman" w:cs="Times New Roman"/>
          <w:sz w:val="24"/>
          <w:szCs w:val="24"/>
        </w:rPr>
        <w:t>7</w:t>
      </w:r>
      <w:r w:rsidR="003205C1" w:rsidRPr="00AC710F">
        <w:rPr>
          <w:rFonts w:ascii="Times New Roman" w:hAnsi="Times New Roman" w:cs="Times New Roman"/>
          <w:sz w:val="24"/>
          <w:szCs w:val="24"/>
        </w:rPr>
        <w:t xml:space="preserve"> </w:t>
      </w:r>
      <w:r w:rsidRPr="00AC710F">
        <w:rPr>
          <w:rFonts w:ascii="Times New Roman" w:hAnsi="Times New Roman" w:cs="Times New Roman"/>
          <w:sz w:val="24"/>
          <w:szCs w:val="24"/>
        </w:rPr>
        <w:t>-</w:t>
      </w:r>
      <w:r w:rsidR="003205C1" w:rsidRPr="00AC710F">
        <w:rPr>
          <w:rFonts w:ascii="Times New Roman" w:hAnsi="Times New Roman" w:cs="Times New Roman"/>
          <w:sz w:val="24"/>
          <w:szCs w:val="24"/>
        </w:rPr>
        <w:t xml:space="preserve"> </w:t>
      </w:r>
      <w:r w:rsidRPr="00AC710F">
        <w:rPr>
          <w:rFonts w:ascii="Times New Roman" w:hAnsi="Times New Roman" w:cs="Times New Roman"/>
          <w:sz w:val="24"/>
          <w:szCs w:val="24"/>
        </w:rPr>
        <w:t>201</w:t>
      </w:r>
      <w:r w:rsidR="00F43293" w:rsidRPr="00AC710F">
        <w:rPr>
          <w:rFonts w:ascii="Times New Roman" w:hAnsi="Times New Roman" w:cs="Times New Roman"/>
          <w:sz w:val="24"/>
          <w:szCs w:val="24"/>
        </w:rPr>
        <w:t>9</w:t>
      </w:r>
      <w:r w:rsidRPr="00AC710F">
        <w:rPr>
          <w:rFonts w:ascii="Times New Roman" w:hAnsi="Times New Roman" w:cs="Times New Roman"/>
          <w:sz w:val="24"/>
          <w:szCs w:val="24"/>
        </w:rPr>
        <w:t xml:space="preserve"> годы за аналогичный период и</w:t>
      </w:r>
      <w:r w:rsidR="00424614" w:rsidRPr="00AC710F">
        <w:rPr>
          <w:rFonts w:ascii="Times New Roman" w:hAnsi="Times New Roman" w:cs="Times New Roman"/>
          <w:sz w:val="24"/>
          <w:szCs w:val="24"/>
        </w:rPr>
        <w:t xml:space="preserve"> </w:t>
      </w:r>
      <w:r w:rsidRPr="00AC710F">
        <w:rPr>
          <w:rFonts w:ascii="Times New Roman" w:hAnsi="Times New Roman" w:cs="Times New Roman"/>
          <w:sz w:val="24"/>
          <w:szCs w:val="24"/>
        </w:rPr>
        <w:t xml:space="preserve">на </w:t>
      </w:r>
      <w:r w:rsidR="00AC710F" w:rsidRPr="00AC710F">
        <w:rPr>
          <w:rFonts w:ascii="Times New Roman" w:hAnsi="Times New Roman" w:cs="Times New Roman"/>
          <w:sz w:val="24"/>
          <w:szCs w:val="24"/>
        </w:rPr>
        <w:t>5,9</w:t>
      </w:r>
      <w:r w:rsidRPr="00AC710F">
        <w:rPr>
          <w:rFonts w:ascii="Times New Roman" w:hAnsi="Times New Roman" w:cs="Times New Roman"/>
          <w:sz w:val="24"/>
          <w:szCs w:val="24"/>
        </w:rPr>
        <w:t xml:space="preserve">% </w:t>
      </w:r>
      <w:r w:rsidR="00424614" w:rsidRPr="00AC710F">
        <w:rPr>
          <w:rFonts w:ascii="Times New Roman" w:hAnsi="Times New Roman" w:cs="Times New Roman"/>
          <w:sz w:val="24"/>
          <w:szCs w:val="24"/>
        </w:rPr>
        <w:t>больше</w:t>
      </w:r>
      <w:r w:rsidRPr="00AC710F">
        <w:rPr>
          <w:rFonts w:ascii="Times New Roman" w:hAnsi="Times New Roman" w:cs="Times New Roman"/>
          <w:sz w:val="24"/>
          <w:szCs w:val="24"/>
        </w:rPr>
        <w:t xml:space="preserve"> показателя, предусмотренного проектом решения о районном бюджете на 201</w:t>
      </w:r>
      <w:r w:rsidR="00AC710F" w:rsidRPr="00AC710F">
        <w:rPr>
          <w:rFonts w:ascii="Times New Roman" w:hAnsi="Times New Roman" w:cs="Times New Roman"/>
          <w:sz w:val="24"/>
          <w:szCs w:val="24"/>
        </w:rPr>
        <w:t>8</w:t>
      </w:r>
      <w:r w:rsidR="0063274B" w:rsidRPr="00AC710F">
        <w:rPr>
          <w:rFonts w:ascii="Times New Roman" w:hAnsi="Times New Roman" w:cs="Times New Roman"/>
          <w:sz w:val="24"/>
          <w:szCs w:val="24"/>
        </w:rPr>
        <w:t xml:space="preserve"> </w:t>
      </w:r>
      <w:r w:rsidRPr="00AC710F">
        <w:rPr>
          <w:rFonts w:ascii="Times New Roman" w:hAnsi="Times New Roman" w:cs="Times New Roman"/>
          <w:sz w:val="24"/>
          <w:szCs w:val="24"/>
        </w:rPr>
        <w:t>-</w:t>
      </w:r>
      <w:r w:rsidR="0063274B" w:rsidRPr="00AC710F">
        <w:rPr>
          <w:rFonts w:ascii="Times New Roman" w:hAnsi="Times New Roman" w:cs="Times New Roman"/>
          <w:sz w:val="24"/>
          <w:szCs w:val="24"/>
        </w:rPr>
        <w:t xml:space="preserve"> </w:t>
      </w:r>
      <w:r w:rsidRPr="00AC710F">
        <w:rPr>
          <w:rFonts w:ascii="Times New Roman" w:hAnsi="Times New Roman" w:cs="Times New Roman"/>
          <w:sz w:val="24"/>
          <w:szCs w:val="24"/>
        </w:rPr>
        <w:t>20</w:t>
      </w:r>
      <w:r w:rsidR="00AC710F" w:rsidRPr="00AC710F">
        <w:rPr>
          <w:rFonts w:ascii="Times New Roman" w:hAnsi="Times New Roman" w:cs="Times New Roman"/>
          <w:sz w:val="24"/>
          <w:szCs w:val="24"/>
        </w:rPr>
        <w:t>20</w:t>
      </w:r>
      <w:r w:rsidRPr="00AC710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C0EDC" w:rsidRPr="00AC710F" w:rsidRDefault="00AC0EDC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DD5CD4">
        <w:rPr>
          <w:rFonts w:ascii="Times New Roman" w:hAnsi="Times New Roman" w:cs="Times New Roman"/>
          <w:sz w:val="24"/>
          <w:szCs w:val="24"/>
        </w:rPr>
        <w:t xml:space="preserve"> представленному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9F">
        <w:rPr>
          <w:rFonts w:ascii="Times New Roman" w:hAnsi="Times New Roman" w:cs="Times New Roman"/>
          <w:sz w:val="24"/>
          <w:szCs w:val="24"/>
        </w:rPr>
        <w:t>п</w:t>
      </w:r>
      <w:r w:rsidR="00DD5CD4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5B9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юджетно</w:t>
      </w:r>
      <w:r w:rsidR="0025003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25003C">
        <w:rPr>
          <w:rFonts w:ascii="Times New Roman" w:hAnsi="Times New Roman" w:cs="Times New Roman"/>
          <w:sz w:val="24"/>
          <w:szCs w:val="24"/>
        </w:rPr>
        <w:t>а к 2030 году объем доходов районного бюджета достигнет 2 737 774,0 тыс. руб. с ростом к плановому показателю 2019 года на 672 989,3 тыс. руб. или на 32,6%.</w:t>
      </w:r>
    </w:p>
    <w:p w:rsidR="00F65F17" w:rsidRPr="009F2E51" w:rsidRDefault="00CA5932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E51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9F2E51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9F2E51">
        <w:rPr>
          <w:rFonts w:ascii="Times New Roman" w:hAnsi="Times New Roman" w:cs="Times New Roman"/>
          <w:sz w:val="24"/>
          <w:szCs w:val="24"/>
        </w:rPr>
        <w:t>бюджета в 201</w:t>
      </w:r>
      <w:r w:rsidR="0025003C" w:rsidRPr="009F2E51">
        <w:rPr>
          <w:rFonts w:ascii="Times New Roman" w:hAnsi="Times New Roman" w:cs="Times New Roman"/>
          <w:sz w:val="24"/>
          <w:szCs w:val="24"/>
        </w:rPr>
        <w:t>9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F75DCE" w:rsidRPr="009F2E51">
        <w:rPr>
          <w:rFonts w:ascii="Times New Roman" w:hAnsi="Times New Roman" w:cs="Times New Roman"/>
          <w:sz w:val="24"/>
          <w:szCs w:val="24"/>
        </w:rPr>
        <w:t>2 067 779,9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9F2E51" w:rsidRPr="009F2E51">
        <w:rPr>
          <w:rFonts w:ascii="Times New Roman" w:hAnsi="Times New Roman" w:cs="Times New Roman"/>
          <w:sz w:val="24"/>
          <w:szCs w:val="24"/>
        </w:rPr>
        <w:t>104 274,4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9F2E51" w:rsidRPr="009F2E51">
        <w:rPr>
          <w:rFonts w:ascii="Times New Roman" w:hAnsi="Times New Roman" w:cs="Times New Roman"/>
          <w:sz w:val="24"/>
          <w:szCs w:val="24"/>
        </w:rPr>
        <w:t>5,3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% </w:t>
      </w:r>
      <w:r w:rsidR="00193A41" w:rsidRPr="009F2E51">
        <w:rPr>
          <w:rFonts w:ascii="Times New Roman" w:hAnsi="Times New Roman" w:cs="Times New Roman"/>
          <w:sz w:val="24"/>
          <w:szCs w:val="24"/>
        </w:rPr>
        <w:t>больше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</w:t>
      </w:r>
      <w:r w:rsidR="00F75DCE" w:rsidRPr="009F2E51">
        <w:rPr>
          <w:rFonts w:ascii="Times New Roman" w:hAnsi="Times New Roman" w:cs="Times New Roman"/>
          <w:sz w:val="24"/>
          <w:szCs w:val="24"/>
        </w:rPr>
        <w:t>утвержденных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назначений 201</w:t>
      </w:r>
      <w:r w:rsidR="00F75DCE" w:rsidRPr="009F2E51">
        <w:rPr>
          <w:rFonts w:ascii="Times New Roman" w:hAnsi="Times New Roman" w:cs="Times New Roman"/>
          <w:sz w:val="24"/>
          <w:szCs w:val="24"/>
        </w:rPr>
        <w:t>8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75DCE" w:rsidRPr="009F2E51">
        <w:rPr>
          <w:rFonts w:ascii="Times New Roman" w:hAnsi="Times New Roman" w:cs="Times New Roman"/>
          <w:sz w:val="24"/>
          <w:szCs w:val="24"/>
        </w:rPr>
        <w:t>1</w:t>
      </w:r>
      <w:r w:rsidR="009F2E51" w:rsidRPr="009F2E51">
        <w:rPr>
          <w:rFonts w:ascii="Times New Roman" w:hAnsi="Times New Roman" w:cs="Times New Roman"/>
          <w:sz w:val="24"/>
          <w:szCs w:val="24"/>
        </w:rPr>
        <w:t> </w:t>
      </w:r>
      <w:r w:rsidR="00F75DCE" w:rsidRPr="009F2E51">
        <w:rPr>
          <w:rFonts w:ascii="Times New Roman" w:hAnsi="Times New Roman" w:cs="Times New Roman"/>
          <w:sz w:val="24"/>
          <w:szCs w:val="24"/>
        </w:rPr>
        <w:t>963</w:t>
      </w:r>
      <w:r w:rsidR="009F2E51" w:rsidRPr="009F2E51">
        <w:rPr>
          <w:rFonts w:ascii="Times New Roman" w:hAnsi="Times New Roman" w:cs="Times New Roman"/>
          <w:sz w:val="24"/>
          <w:szCs w:val="24"/>
        </w:rPr>
        <w:t> 505,5</w:t>
      </w:r>
      <w:r w:rsidR="00962A00" w:rsidRPr="009F2E51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65BA4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BE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части районного бюджета на 201</w:t>
      </w:r>
      <w:r w:rsidR="009F2E51" w:rsidRPr="00D45EBE">
        <w:rPr>
          <w:rFonts w:ascii="Times New Roman" w:hAnsi="Times New Roman" w:cs="Times New Roman"/>
          <w:sz w:val="24"/>
          <w:szCs w:val="24"/>
        </w:rPr>
        <w:t>9</w:t>
      </w:r>
      <w:r w:rsidRPr="00D45EBE">
        <w:rPr>
          <w:rFonts w:ascii="Times New Roman" w:hAnsi="Times New Roman" w:cs="Times New Roman"/>
          <w:sz w:val="24"/>
          <w:szCs w:val="24"/>
        </w:rPr>
        <w:t xml:space="preserve"> год представлено на </w:t>
      </w:r>
      <w:r w:rsidR="00343D97" w:rsidRPr="00D45EBE">
        <w:rPr>
          <w:rFonts w:ascii="Times New Roman" w:hAnsi="Times New Roman" w:cs="Times New Roman"/>
          <w:sz w:val="24"/>
          <w:szCs w:val="24"/>
        </w:rPr>
        <w:t>диаграмме</w:t>
      </w:r>
      <w:r w:rsidRPr="00D45EB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7DE" w:rsidRPr="00D45EBE" w:rsidRDefault="003007D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D45EBE" w:rsidRDefault="00F70538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45EBE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343D97" w:rsidRPr="00D45EBE">
        <w:rPr>
          <w:rFonts w:ascii="Times New Roman" w:hAnsi="Times New Roman" w:cs="Times New Roman"/>
          <w:sz w:val="20"/>
          <w:szCs w:val="20"/>
        </w:rPr>
        <w:t>иаграмма</w:t>
      </w:r>
      <w:r w:rsidR="00065BA4" w:rsidRPr="00D45EBE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45EBE" w:rsidRPr="00D45EBE" w:rsidRDefault="00D45EBE" w:rsidP="00D45E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5EBE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5EBE" w:rsidRPr="00D45EBE" w:rsidRDefault="00D45EBE" w:rsidP="00D45E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5BA4" w:rsidRPr="00D45EBE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EBE">
        <w:rPr>
          <w:rFonts w:ascii="Times New Roman" w:hAnsi="Times New Roman" w:cs="Times New Roman"/>
          <w:sz w:val="20"/>
          <w:szCs w:val="20"/>
        </w:rPr>
        <w:t>1 - расходы районного бюджета на 201</w:t>
      </w:r>
      <w:r w:rsidR="009F2E51" w:rsidRPr="00D45EBE">
        <w:rPr>
          <w:rFonts w:ascii="Times New Roman" w:hAnsi="Times New Roman" w:cs="Times New Roman"/>
          <w:sz w:val="20"/>
          <w:szCs w:val="20"/>
        </w:rPr>
        <w:t>9</w:t>
      </w:r>
      <w:r w:rsidRPr="00D45EBE">
        <w:rPr>
          <w:rFonts w:ascii="Times New Roman" w:hAnsi="Times New Roman" w:cs="Times New Roman"/>
          <w:sz w:val="20"/>
          <w:szCs w:val="20"/>
        </w:rPr>
        <w:t xml:space="preserve"> год, </w:t>
      </w:r>
      <w:r w:rsidR="009F2E51" w:rsidRPr="00D45EBE">
        <w:rPr>
          <w:rFonts w:ascii="Times New Roman" w:hAnsi="Times New Roman" w:cs="Times New Roman"/>
          <w:sz w:val="20"/>
          <w:szCs w:val="20"/>
        </w:rPr>
        <w:t>утвержденные</w:t>
      </w:r>
      <w:r w:rsidRPr="00D45EBE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9F2E51" w:rsidRPr="00D45EBE">
        <w:rPr>
          <w:rFonts w:ascii="Times New Roman" w:hAnsi="Times New Roman" w:cs="Times New Roman"/>
          <w:sz w:val="20"/>
          <w:szCs w:val="20"/>
        </w:rPr>
        <w:t>ем</w:t>
      </w:r>
      <w:r w:rsidRPr="00D45EBE">
        <w:rPr>
          <w:rFonts w:ascii="Times New Roman" w:hAnsi="Times New Roman" w:cs="Times New Roman"/>
          <w:sz w:val="20"/>
          <w:szCs w:val="20"/>
        </w:rPr>
        <w:t xml:space="preserve"> о районном бюджете на 201</w:t>
      </w:r>
      <w:r w:rsidR="009F2E51" w:rsidRPr="00D45EBE">
        <w:rPr>
          <w:rFonts w:ascii="Times New Roman" w:hAnsi="Times New Roman" w:cs="Times New Roman"/>
          <w:sz w:val="20"/>
          <w:szCs w:val="20"/>
        </w:rPr>
        <w:t>7 год и плановый период</w:t>
      </w:r>
      <w:r w:rsidR="003205C1" w:rsidRPr="00D45EBE">
        <w:rPr>
          <w:rFonts w:ascii="Times New Roman" w:hAnsi="Times New Roman" w:cs="Times New Roman"/>
          <w:sz w:val="20"/>
          <w:szCs w:val="20"/>
        </w:rPr>
        <w:t xml:space="preserve"> </w:t>
      </w:r>
      <w:r w:rsidRPr="00D45EBE">
        <w:rPr>
          <w:rFonts w:ascii="Times New Roman" w:hAnsi="Times New Roman" w:cs="Times New Roman"/>
          <w:sz w:val="20"/>
          <w:szCs w:val="20"/>
        </w:rPr>
        <w:t>201</w:t>
      </w:r>
      <w:r w:rsidR="00193A41" w:rsidRPr="00D45EBE">
        <w:rPr>
          <w:rFonts w:ascii="Times New Roman" w:hAnsi="Times New Roman" w:cs="Times New Roman"/>
          <w:sz w:val="20"/>
          <w:szCs w:val="20"/>
        </w:rPr>
        <w:t>8</w:t>
      </w:r>
      <w:r w:rsidR="009F2E51" w:rsidRPr="00D45EBE">
        <w:rPr>
          <w:rFonts w:ascii="Times New Roman" w:hAnsi="Times New Roman" w:cs="Times New Roman"/>
          <w:sz w:val="20"/>
          <w:szCs w:val="20"/>
        </w:rPr>
        <w:t>-2019</w:t>
      </w:r>
      <w:r w:rsidRPr="00D45EBE">
        <w:rPr>
          <w:rFonts w:ascii="Times New Roman" w:hAnsi="Times New Roman" w:cs="Times New Roman"/>
          <w:sz w:val="20"/>
          <w:szCs w:val="20"/>
        </w:rPr>
        <w:t xml:space="preserve"> год</w:t>
      </w:r>
      <w:r w:rsidR="009F2E51" w:rsidRPr="00D45EBE">
        <w:rPr>
          <w:rFonts w:ascii="Times New Roman" w:hAnsi="Times New Roman" w:cs="Times New Roman"/>
          <w:sz w:val="20"/>
          <w:szCs w:val="20"/>
        </w:rPr>
        <w:t>ов</w:t>
      </w:r>
      <w:r w:rsidRPr="00D45EBE">
        <w:rPr>
          <w:rFonts w:ascii="Times New Roman" w:hAnsi="Times New Roman" w:cs="Times New Roman"/>
          <w:sz w:val="20"/>
          <w:szCs w:val="20"/>
        </w:rPr>
        <w:t xml:space="preserve"> (</w:t>
      </w:r>
      <w:r w:rsidR="009F2E51" w:rsidRPr="00D45EBE">
        <w:rPr>
          <w:rFonts w:ascii="Times New Roman" w:hAnsi="Times New Roman" w:cs="Times New Roman"/>
          <w:sz w:val="20"/>
          <w:szCs w:val="20"/>
        </w:rPr>
        <w:t>1 723 366,0</w:t>
      </w:r>
      <w:r w:rsidRPr="00D45EBE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D45EBE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EBE">
        <w:rPr>
          <w:rFonts w:ascii="Times New Roman" w:hAnsi="Times New Roman" w:cs="Times New Roman"/>
          <w:sz w:val="20"/>
          <w:szCs w:val="20"/>
        </w:rPr>
        <w:t xml:space="preserve">2 - </w:t>
      </w:r>
      <w:r w:rsidR="009F2E51" w:rsidRPr="00D45EBE">
        <w:rPr>
          <w:rFonts w:ascii="Times New Roman" w:hAnsi="Times New Roman" w:cs="Times New Roman"/>
          <w:sz w:val="20"/>
          <w:szCs w:val="20"/>
        </w:rPr>
        <w:t xml:space="preserve">расходы районного бюджета на 2019 год, утвержденные решением о районном бюджете на 2018 год и плановый период 2019-2020 годов </w:t>
      </w:r>
      <w:r w:rsidRPr="00D45EBE">
        <w:rPr>
          <w:rFonts w:ascii="Times New Roman" w:hAnsi="Times New Roman" w:cs="Times New Roman"/>
          <w:sz w:val="20"/>
          <w:szCs w:val="20"/>
        </w:rPr>
        <w:t>(</w:t>
      </w:r>
      <w:r w:rsidR="00D45EBE" w:rsidRPr="00D45EBE">
        <w:rPr>
          <w:rFonts w:ascii="Times New Roman" w:hAnsi="Times New Roman" w:cs="Times New Roman"/>
          <w:sz w:val="20"/>
          <w:szCs w:val="20"/>
        </w:rPr>
        <w:t>1 880 014,9</w:t>
      </w:r>
      <w:r w:rsidRPr="00D45EBE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D45EBE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EBE">
        <w:rPr>
          <w:rFonts w:ascii="Times New Roman" w:hAnsi="Times New Roman" w:cs="Times New Roman"/>
          <w:sz w:val="20"/>
          <w:szCs w:val="20"/>
        </w:rPr>
        <w:t xml:space="preserve">3 - </w:t>
      </w:r>
      <w:r w:rsidR="009F2E51" w:rsidRPr="00D45EBE">
        <w:rPr>
          <w:rFonts w:ascii="Times New Roman" w:hAnsi="Times New Roman" w:cs="Times New Roman"/>
          <w:sz w:val="20"/>
          <w:szCs w:val="20"/>
        </w:rPr>
        <w:t xml:space="preserve">расходы районного бюджета на 2019 год, </w:t>
      </w:r>
      <w:r w:rsidR="00D45EBE" w:rsidRPr="00D45EBE">
        <w:rPr>
          <w:rFonts w:ascii="Times New Roman" w:hAnsi="Times New Roman" w:cs="Times New Roman"/>
          <w:sz w:val="20"/>
          <w:szCs w:val="20"/>
        </w:rPr>
        <w:t>предусмотренные проектом решения о районном бюджете на 2019 год и плановый период 2020-2021 годов</w:t>
      </w:r>
      <w:r w:rsidR="009F2E51" w:rsidRPr="00D45EBE">
        <w:rPr>
          <w:rFonts w:ascii="Times New Roman" w:hAnsi="Times New Roman" w:cs="Times New Roman"/>
          <w:sz w:val="20"/>
          <w:szCs w:val="20"/>
        </w:rPr>
        <w:t xml:space="preserve"> </w:t>
      </w:r>
      <w:r w:rsidRPr="00D45EBE">
        <w:rPr>
          <w:rFonts w:ascii="Times New Roman" w:hAnsi="Times New Roman" w:cs="Times New Roman"/>
          <w:sz w:val="20"/>
          <w:szCs w:val="20"/>
        </w:rPr>
        <w:t>(</w:t>
      </w:r>
      <w:r w:rsidR="00D45EBE" w:rsidRPr="00D45EBE">
        <w:rPr>
          <w:rFonts w:ascii="Times New Roman" w:hAnsi="Times New Roman" w:cs="Times New Roman"/>
          <w:sz w:val="20"/>
          <w:szCs w:val="20"/>
        </w:rPr>
        <w:t>2 067 779,9</w:t>
      </w:r>
      <w:r w:rsidRPr="00D45EBE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54674" w:rsidRPr="00E04401" w:rsidRDefault="00054674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E04401" w:rsidRDefault="00E472DC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401">
        <w:rPr>
          <w:rFonts w:ascii="Times New Roman" w:hAnsi="Times New Roman" w:cs="Times New Roman"/>
          <w:sz w:val="24"/>
          <w:szCs w:val="24"/>
        </w:rPr>
        <w:t>П</w:t>
      </w:r>
      <w:r w:rsidR="00065BA4" w:rsidRPr="00E04401">
        <w:rPr>
          <w:rFonts w:ascii="Times New Roman" w:hAnsi="Times New Roman" w:cs="Times New Roman"/>
          <w:sz w:val="24"/>
          <w:szCs w:val="24"/>
        </w:rPr>
        <w:t>ри формировании бюджета на 201</w:t>
      </w:r>
      <w:r w:rsidR="00D45EBE" w:rsidRPr="00E04401">
        <w:rPr>
          <w:rFonts w:ascii="Times New Roman" w:hAnsi="Times New Roman" w:cs="Times New Roman"/>
          <w:sz w:val="24"/>
          <w:szCs w:val="24"/>
        </w:rPr>
        <w:t>9</w:t>
      </w:r>
      <w:r w:rsidR="0063274B" w:rsidRPr="00E04401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E04401">
        <w:rPr>
          <w:rFonts w:ascii="Times New Roman" w:hAnsi="Times New Roman" w:cs="Times New Roman"/>
          <w:sz w:val="24"/>
          <w:szCs w:val="24"/>
        </w:rPr>
        <w:t>-</w:t>
      </w:r>
      <w:r w:rsidR="0063274B" w:rsidRPr="00E04401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E04401">
        <w:rPr>
          <w:rFonts w:ascii="Times New Roman" w:hAnsi="Times New Roman" w:cs="Times New Roman"/>
          <w:sz w:val="24"/>
          <w:szCs w:val="24"/>
        </w:rPr>
        <w:t>20</w:t>
      </w:r>
      <w:r w:rsidR="00193A41" w:rsidRPr="00E04401">
        <w:rPr>
          <w:rFonts w:ascii="Times New Roman" w:hAnsi="Times New Roman" w:cs="Times New Roman"/>
          <w:sz w:val="24"/>
          <w:szCs w:val="24"/>
        </w:rPr>
        <w:t>2</w:t>
      </w:r>
      <w:r w:rsidR="00D45EBE" w:rsidRPr="00E04401">
        <w:rPr>
          <w:rFonts w:ascii="Times New Roman" w:hAnsi="Times New Roman" w:cs="Times New Roman"/>
          <w:sz w:val="24"/>
          <w:szCs w:val="24"/>
        </w:rPr>
        <w:t>1</w:t>
      </w:r>
      <w:r w:rsidR="00065BA4" w:rsidRPr="00E04401">
        <w:rPr>
          <w:rFonts w:ascii="Times New Roman" w:hAnsi="Times New Roman" w:cs="Times New Roman"/>
          <w:sz w:val="24"/>
          <w:szCs w:val="24"/>
        </w:rPr>
        <w:t xml:space="preserve"> годы общий</w:t>
      </w:r>
      <w:r w:rsidR="007C6388" w:rsidRPr="00E04401">
        <w:rPr>
          <w:rFonts w:ascii="Times New Roman" w:hAnsi="Times New Roman" w:cs="Times New Roman"/>
          <w:sz w:val="24"/>
          <w:szCs w:val="24"/>
        </w:rPr>
        <w:t xml:space="preserve"> о</w:t>
      </w:r>
      <w:r w:rsidR="00193A41" w:rsidRPr="00E04401">
        <w:rPr>
          <w:rFonts w:ascii="Times New Roman" w:hAnsi="Times New Roman" w:cs="Times New Roman"/>
          <w:sz w:val="24"/>
          <w:szCs w:val="24"/>
        </w:rPr>
        <w:t xml:space="preserve">бъем расходов увеличился на </w:t>
      </w:r>
      <w:r w:rsidR="00D45EBE" w:rsidRPr="00E04401">
        <w:rPr>
          <w:rFonts w:ascii="Times New Roman" w:hAnsi="Times New Roman" w:cs="Times New Roman"/>
          <w:sz w:val="24"/>
          <w:szCs w:val="24"/>
        </w:rPr>
        <w:t>20,0</w:t>
      </w:r>
      <w:r w:rsidR="00065BA4" w:rsidRPr="00E04401">
        <w:rPr>
          <w:rFonts w:ascii="Times New Roman" w:hAnsi="Times New Roman" w:cs="Times New Roman"/>
          <w:sz w:val="24"/>
          <w:szCs w:val="24"/>
        </w:rPr>
        <w:t xml:space="preserve">% </w:t>
      </w:r>
      <w:r w:rsidR="006C0D6D" w:rsidRPr="00E04401">
        <w:rPr>
          <w:rFonts w:ascii="Times New Roman" w:hAnsi="Times New Roman" w:cs="Times New Roman"/>
          <w:sz w:val="24"/>
          <w:szCs w:val="24"/>
        </w:rPr>
        <w:t xml:space="preserve">от </w:t>
      </w:r>
      <w:r w:rsidR="00D45EBE" w:rsidRPr="00E04401">
        <w:rPr>
          <w:rFonts w:ascii="Times New Roman" w:hAnsi="Times New Roman" w:cs="Times New Roman"/>
          <w:sz w:val="24"/>
          <w:szCs w:val="24"/>
        </w:rPr>
        <w:t>утвержденного решением о районном бюджете на 2017 – 2019 годы</w:t>
      </w:r>
      <w:r w:rsidR="00E04401" w:rsidRPr="00E04401">
        <w:rPr>
          <w:rFonts w:ascii="Times New Roman" w:hAnsi="Times New Roman" w:cs="Times New Roman"/>
          <w:sz w:val="24"/>
          <w:szCs w:val="24"/>
        </w:rPr>
        <w:t xml:space="preserve"> объема расходов</w:t>
      </w:r>
      <w:r w:rsidR="00065BA4" w:rsidRPr="00E04401">
        <w:rPr>
          <w:rFonts w:ascii="Times New Roman" w:hAnsi="Times New Roman" w:cs="Times New Roman"/>
          <w:sz w:val="24"/>
          <w:szCs w:val="24"/>
        </w:rPr>
        <w:t xml:space="preserve"> </w:t>
      </w:r>
      <w:r w:rsidR="000E0322" w:rsidRPr="00E04401">
        <w:rPr>
          <w:rFonts w:ascii="Times New Roman" w:hAnsi="Times New Roman" w:cs="Times New Roman"/>
          <w:sz w:val="24"/>
          <w:szCs w:val="24"/>
        </w:rPr>
        <w:t xml:space="preserve">и </w:t>
      </w:r>
      <w:r w:rsidR="00A43E82" w:rsidRPr="00E04401">
        <w:rPr>
          <w:rFonts w:ascii="Times New Roman" w:hAnsi="Times New Roman" w:cs="Times New Roman"/>
          <w:sz w:val="24"/>
          <w:szCs w:val="24"/>
        </w:rPr>
        <w:t xml:space="preserve">на </w:t>
      </w:r>
      <w:r w:rsidR="00E04401" w:rsidRPr="00E04401">
        <w:rPr>
          <w:rFonts w:ascii="Times New Roman" w:hAnsi="Times New Roman" w:cs="Times New Roman"/>
          <w:sz w:val="24"/>
          <w:szCs w:val="24"/>
        </w:rPr>
        <w:t>10,0</w:t>
      </w:r>
      <w:r w:rsidR="00A43E82" w:rsidRPr="00E04401">
        <w:rPr>
          <w:rFonts w:ascii="Times New Roman" w:hAnsi="Times New Roman" w:cs="Times New Roman"/>
          <w:sz w:val="24"/>
          <w:szCs w:val="24"/>
        </w:rPr>
        <w:t xml:space="preserve">% </w:t>
      </w:r>
      <w:r w:rsidR="00B07459" w:rsidRPr="00E04401">
        <w:rPr>
          <w:rFonts w:ascii="Times New Roman" w:hAnsi="Times New Roman" w:cs="Times New Roman"/>
          <w:sz w:val="24"/>
          <w:szCs w:val="24"/>
        </w:rPr>
        <w:t>больше</w:t>
      </w:r>
      <w:r w:rsidR="00A43E82" w:rsidRPr="00E04401">
        <w:rPr>
          <w:rFonts w:ascii="Times New Roman" w:hAnsi="Times New Roman" w:cs="Times New Roman"/>
          <w:sz w:val="24"/>
          <w:szCs w:val="24"/>
        </w:rPr>
        <w:t xml:space="preserve"> аналогичного показателя, </w:t>
      </w:r>
      <w:r w:rsidR="00E04401" w:rsidRPr="00E0440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43E82" w:rsidRPr="00E04401">
        <w:rPr>
          <w:rFonts w:ascii="Times New Roman" w:hAnsi="Times New Roman" w:cs="Times New Roman"/>
          <w:sz w:val="24"/>
          <w:szCs w:val="24"/>
        </w:rPr>
        <w:t xml:space="preserve">предыдущим </w:t>
      </w:r>
      <w:r w:rsidR="007C6388" w:rsidRPr="00E04401">
        <w:rPr>
          <w:rFonts w:ascii="Times New Roman" w:hAnsi="Times New Roman" w:cs="Times New Roman"/>
          <w:sz w:val="24"/>
          <w:szCs w:val="24"/>
        </w:rPr>
        <w:t>решени</w:t>
      </w:r>
      <w:r w:rsidR="00E04401" w:rsidRPr="00E04401">
        <w:rPr>
          <w:rFonts w:ascii="Times New Roman" w:hAnsi="Times New Roman" w:cs="Times New Roman"/>
          <w:sz w:val="24"/>
          <w:szCs w:val="24"/>
        </w:rPr>
        <w:t>ем</w:t>
      </w:r>
      <w:r w:rsidR="007C6388" w:rsidRPr="00E04401">
        <w:rPr>
          <w:rFonts w:ascii="Times New Roman" w:hAnsi="Times New Roman" w:cs="Times New Roman"/>
          <w:sz w:val="24"/>
          <w:szCs w:val="24"/>
        </w:rPr>
        <w:t xml:space="preserve"> о районном бюджете </w:t>
      </w:r>
      <w:r w:rsidR="00A43E82" w:rsidRPr="00E04401">
        <w:rPr>
          <w:rFonts w:ascii="Times New Roman" w:hAnsi="Times New Roman" w:cs="Times New Roman"/>
          <w:sz w:val="24"/>
          <w:szCs w:val="24"/>
        </w:rPr>
        <w:t>на 201</w:t>
      </w:r>
      <w:r w:rsidR="00E04401" w:rsidRPr="00E04401">
        <w:rPr>
          <w:rFonts w:ascii="Times New Roman" w:hAnsi="Times New Roman" w:cs="Times New Roman"/>
          <w:sz w:val="24"/>
          <w:szCs w:val="24"/>
        </w:rPr>
        <w:t>8</w:t>
      </w:r>
      <w:r w:rsidR="0063274B" w:rsidRPr="00E04401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E04401">
        <w:rPr>
          <w:rFonts w:ascii="Times New Roman" w:hAnsi="Times New Roman" w:cs="Times New Roman"/>
          <w:sz w:val="24"/>
          <w:szCs w:val="24"/>
        </w:rPr>
        <w:t>-</w:t>
      </w:r>
      <w:r w:rsidR="0063274B" w:rsidRPr="00E04401">
        <w:rPr>
          <w:rFonts w:ascii="Times New Roman" w:hAnsi="Times New Roman" w:cs="Times New Roman"/>
          <w:sz w:val="24"/>
          <w:szCs w:val="24"/>
        </w:rPr>
        <w:t xml:space="preserve"> </w:t>
      </w:r>
      <w:r w:rsidR="00E04401" w:rsidRPr="00E04401">
        <w:rPr>
          <w:rFonts w:ascii="Times New Roman" w:hAnsi="Times New Roman" w:cs="Times New Roman"/>
          <w:sz w:val="24"/>
          <w:szCs w:val="24"/>
        </w:rPr>
        <w:t>2020</w:t>
      </w:r>
      <w:r w:rsidR="00A43E82" w:rsidRPr="00E044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04401" w:rsidRPr="00AC710F" w:rsidRDefault="00E04401" w:rsidP="00E0440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представленному </w:t>
      </w:r>
      <w:r w:rsidR="00825B9F">
        <w:rPr>
          <w:rFonts w:ascii="Times New Roman" w:hAnsi="Times New Roman" w:cs="Times New Roman"/>
          <w:sz w:val="24"/>
          <w:szCs w:val="24"/>
        </w:rPr>
        <w:t>проекту Б</w:t>
      </w:r>
      <w:r>
        <w:rPr>
          <w:rFonts w:ascii="Times New Roman" w:hAnsi="Times New Roman" w:cs="Times New Roman"/>
          <w:sz w:val="24"/>
          <w:szCs w:val="24"/>
        </w:rPr>
        <w:t>юджетного прогноза к 2030 году объем расходов районного бюджета достигнет 2 737 774,0 тыс. руб. с ростом к плановому показателю 2019 года на 669 994,1 тыс. руб. или на 32,4%.</w:t>
      </w:r>
    </w:p>
    <w:p w:rsidR="006C0D6D" w:rsidRPr="006D718D" w:rsidRDefault="006C0D6D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401" w:rsidRPr="005744E7" w:rsidRDefault="00FC4BF6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18D">
        <w:rPr>
          <w:rFonts w:ascii="Times New Roman" w:hAnsi="Times New Roman" w:cs="Times New Roman"/>
          <w:sz w:val="24"/>
          <w:szCs w:val="24"/>
        </w:rPr>
        <w:t>При этом следует отметить, что проект изменений Бюджетного прогноза, как и действующий в настоящее время Бюджетный прогноз</w:t>
      </w:r>
      <w:r w:rsidRPr="006D718D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Pr="006D718D">
        <w:rPr>
          <w:rFonts w:ascii="Times New Roman" w:hAnsi="Times New Roman" w:cs="Times New Roman"/>
          <w:sz w:val="24"/>
          <w:szCs w:val="24"/>
        </w:rPr>
        <w:t xml:space="preserve">, разработан на основании еще не утвержденного основного документа стратегического планирования в районе – Стратегии социально-экономического развития Богучанского района </w:t>
      </w:r>
      <w:r w:rsidR="006D718D" w:rsidRPr="005744E7">
        <w:rPr>
          <w:rFonts w:ascii="Times New Roman" w:hAnsi="Times New Roman" w:cs="Times New Roman"/>
          <w:sz w:val="24"/>
          <w:szCs w:val="24"/>
        </w:rPr>
        <w:t>до 2030 года</w:t>
      </w:r>
      <w:r w:rsidR="005744E7" w:rsidRPr="005744E7">
        <w:rPr>
          <w:rFonts w:ascii="Times New Roman" w:hAnsi="Times New Roman" w:cs="Times New Roman"/>
          <w:sz w:val="24"/>
          <w:szCs w:val="24"/>
        </w:rPr>
        <w:t>.</w:t>
      </w:r>
    </w:p>
    <w:p w:rsidR="006D718D" w:rsidRPr="006D718D" w:rsidRDefault="006D718D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6D718D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18D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201</w:t>
      </w:r>
      <w:r w:rsidR="006D718D" w:rsidRPr="006D718D">
        <w:rPr>
          <w:rFonts w:ascii="Times New Roman" w:hAnsi="Times New Roman" w:cs="Times New Roman"/>
          <w:sz w:val="24"/>
          <w:szCs w:val="24"/>
        </w:rPr>
        <w:t>9</w:t>
      </w:r>
      <w:r w:rsidR="00DC1CC3" w:rsidRPr="006D718D">
        <w:rPr>
          <w:rFonts w:ascii="Times New Roman" w:hAnsi="Times New Roman" w:cs="Times New Roman"/>
          <w:sz w:val="24"/>
          <w:szCs w:val="24"/>
        </w:rPr>
        <w:t xml:space="preserve"> - 202</w:t>
      </w:r>
      <w:r w:rsidR="006D718D" w:rsidRPr="006D718D">
        <w:rPr>
          <w:rFonts w:ascii="Times New Roman" w:hAnsi="Times New Roman" w:cs="Times New Roman"/>
          <w:sz w:val="24"/>
          <w:szCs w:val="24"/>
        </w:rPr>
        <w:t>1</w:t>
      </w:r>
      <w:r w:rsidRPr="006D718D">
        <w:rPr>
          <w:rFonts w:ascii="Times New Roman" w:hAnsi="Times New Roman" w:cs="Times New Roman"/>
          <w:sz w:val="24"/>
          <w:szCs w:val="24"/>
        </w:rPr>
        <w:t xml:space="preserve"> годы в размере 2 000,0 тыс. руб. ежегодно для финансирования непредвиденных расходов и мероприятий, имеющих важное общественное и (или) социально-экономическое значение для Богучанского района, не предусмотренных в районном бюджете на соответствующие периоды.</w:t>
      </w:r>
    </w:p>
    <w:p w:rsidR="00F82171" w:rsidRPr="00BC71A6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 xml:space="preserve">Размер резервного фонда установлен пунктом 18 </w:t>
      </w:r>
      <w:r w:rsidR="00BC71A6">
        <w:rPr>
          <w:rFonts w:ascii="Times New Roman" w:hAnsi="Times New Roman" w:cs="Times New Roman"/>
          <w:sz w:val="24"/>
          <w:szCs w:val="24"/>
        </w:rPr>
        <w:t>п</w:t>
      </w:r>
      <w:r w:rsidRPr="00BC71A6">
        <w:rPr>
          <w:rFonts w:ascii="Times New Roman" w:hAnsi="Times New Roman" w:cs="Times New Roman"/>
          <w:sz w:val="24"/>
          <w:szCs w:val="24"/>
        </w:rPr>
        <w:t xml:space="preserve">роекта решения о районном бюджете и не превышает 3,0% общего объема расходов, в соответствии с требованием статьи 81 Бюджетного кодекса РФ и пункта 3 постановления администрации </w:t>
      </w:r>
      <w:r w:rsidRPr="00BC71A6">
        <w:rPr>
          <w:rFonts w:ascii="Times New Roman" w:hAnsi="Times New Roman" w:cs="Times New Roman"/>
          <w:sz w:val="24"/>
          <w:szCs w:val="24"/>
        </w:rPr>
        <w:lastRenderedPageBreak/>
        <w:t>Богучанского района от 31.12.2010 № 1833-п «Об утверждении Положения о порядке расходования средств резервного фонда администрации Богучанского района».</w:t>
      </w:r>
    </w:p>
    <w:p w:rsidR="006C0D6D" w:rsidRPr="00BC71A6" w:rsidRDefault="006C0D6D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71" w:rsidRPr="00BC71A6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1A6">
        <w:rPr>
          <w:rFonts w:ascii="Times New Roman" w:hAnsi="Times New Roman" w:cs="Times New Roman"/>
          <w:sz w:val="24"/>
          <w:szCs w:val="24"/>
        </w:rPr>
        <w:t>Пунктом 17 проекта решения о районном бюджете предусмотрен объем бюджетных ассигнований дорожного фонда Богучанского района на 201</w:t>
      </w:r>
      <w:r w:rsidR="00BC71A6" w:rsidRPr="00BC71A6">
        <w:rPr>
          <w:rFonts w:ascii="Times New Roman" w:hAnsi="Times New Roman" w:cs="Times New Roman"/>
          <w:sz w:val="24"/>
          <w:szCs w:val="24"/>
        </w:rPr>
        <w:t>9</w:t>
      </w:r>
      <w:r w:rsidRPr="00BC71A6">
        <w:rPr>
          <w:rFonts w:ascii="Times New Roman" w:hAnsi="Times New Roman" w:cs="Times New Roman"/>
          <w:sz w:val="24"/>
          <w:szCs w:val="24"/>
        </w:rPr>
        <w:t xml:space="preserve"> </w:t>
      </w:r>
      <w:r w:rsidR="00610846" w:rsidRPr="00BC71A6">
        <w:rPr>
          <w:rFonts w:ascii="Times New Roman" w:hAnsi="Times New Roman" w:cs="Times New Roman"/>
          <w:sz w:val="24"/>
          <w:szCs w:val="24"/>
        </w:rPr>
        <w:t xml:space="preserve">год </w:t>
      </w:r>
      <w:r w:rsidRPr="00BC71A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C71A6" w:rsidRPr="00BC71A6">
        <w:rPr>
          <w:rFonts w:ascii="Times New Roman" w:hAnsi="Times New Roman" w:cs="Times New Roman"/>
          <w:sz w:val="24"/>
          <w:szCs w:val="24"/>
        </w:rPr>
        <w:t>33,6</w:t>
      </w:r>
      <w:r w:rsidR="00610846" w:rsidRPr="00BC71A6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BC71A6" w:rsidRPr="00BC71A6">
        <w:rPr>
          <w:rFonts w:ascii="Times New Roman" w:hAnsi="Times New Roman" w:cs="Times New Roman"/>
          <w:sz w:val="24"/>
          <w:szCs w:val="24"/>
        </w:rPr>
        <w:t>20</w:t>
      </w:r>
      <w:r w:rsidR="00610846" w:rsidRPr="00BC71A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C71A6" w:rsidRPr="00BC71A6">
        <w:rPr>
          <w:rFonts w:ascii="Times New Roman" w:hAnsi="Times New Roman" w:cs="Times New Roman"/>
          <w:sz w:val="24"/>
          <w:szCs w:val="24"/>
        </w:rPr>
        <w:t>35,7</w:t>
      </w:r>
      <w:r w:rsidR="00610846" w:rsidRPr="00BC71A6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BC71A6" w:rsidRPr="00BC71A6">
        <w:rPr>
          <w:rFonts w:ascii="Times New Roman" w:hAnsi="Times New Roman" w:cs="Times New Roman"/>
          <w:sz w:val="24"/>
          <w:szCs w:val="24"/>
        </w:rPr>
        <w:t>1</w:t>
      </w:r>
      <w:r w:rsidR="00610846" w:rsidRPr="00BC71A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C71A6" w:rsidRPr="00BC71A6">
        <w:rPr>
          <w:rFonts w:ascii="Times New Roman" w:hAnsi="Times New Roman" w:cs="Times New Roman"/>
          <w:sz w:val="24"/>
          <w:szCs w:val="24"/>
        </w:rPr>
        <w:t>40,4</w:t>
      </w:r>
      <w:r w:rsidR="00610846" w:rsidRPr="00BC71A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82171" w:rsidRPr="00C25EA1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A1">
        <w:rPr>
          <w:rFonts w:ascii="Times New Roman" w:hAnsi="Times New Roman" w:cs="Times New Roman"/>
          <w:sz w:val="24"/>
          <w:szCs w:val="24"/>
        </w:rPr>
        <w:t>Порядок формирования дорожного фонда утвержден решением Богучанского районного Совета депутатов от 28.11.2013 № 33/1-300 «О муниципальном дорожном фонде муниципального образования Богучанский район».</w:t>
      </w:r>
    </w:p>
    <w:p w:rsidR="00AB5A71" w:rsidRPr="00C25EA1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A1">
        <w:rPr>
          <w:rFonts w:ascii="Times New Roman" w:hAnsi="Times New Roman" w:cs="Times New Roman"/>
          <w:sz w:val="24"/>
          <w:szCs w:val="24"/>
        </w:rPr>
        <w:t xml:space="preserve">Согласно пункту 2.1. данного </w:t>
      </w:r>
      <w:r w:rsidR="00AB5A71" w:rsidRPr="00C25EA1">
        <w:rPr>
          <w:rFonts w:ascii="Times New Roman" w:hAnsi="Times New Roman" w:cs="Times New Roman"/>
          <w:sz w:val="24"/>
          <w:szCs w:val="24"/>
        </w:rPr>
        <w:t>р</w:t>
      </w:r>
      <w:r w:rsidRPr="00C25EA1">
        <w:rPr>
          <w:rFonts w:ascii="Times New Roman" w:hAnsi="Times New Roman" w:cs="Times New Roman"/>
          <w:sz w:val="24"/>
          <w:szCs w:val="24"/>
        </w:rPr>
        <w:t xml:space="preserve">ешения объем бюджетных ассигнований дорожного фонда утверждается в размере не менее прогнозируемого объема отдельных видов доходов, </w:t>
      </w:r>
      <w:r w:rsidR="0005340E" w:rsidRPr="00C25EA1">
        <w:rPr>
          <w:rFonts w:ascii="Times New Roman" w:hAnsi="Times New Roman" w:cs="Times New Roman"/>
          <w:sz w:val="24"/>
          <w:szCs w:val="24"/>
        </w:rPr>
        <w:t>установленных</w:t>
      </w:r>
      <w:r w:rsidRPr="00C25EA1">
        <w:rPr>
          <w:rFonts w:ascii="Times New Roman" w:hAnsi="Times New Roman" w:cs="Times New Roman"/>
          <w:sz w:val="24"/>
          <w:szCs w:val="24"/>
        </w:rPr>
        <w:t xml:space="preserve"> соответствующим Решением.</w:t>
      </w:r>
      <w:r w:rsidR="00AB5A71" w:rsidRPr="00C2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71" w:rsidRPr="00C25EA1" w:rsidRDefault="00AB5A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A1">
        <w:rPr>
          <w:rFonts w:ascii="Times New Roman" w:hAnsi="Times New Roman" w:cs="Times New Roman"/>
          <w:sz w:val="24"/>
          <w:szCs w:val="24"/>
        </w:rPr>
        <w:t>В результате на 201</w:t>
      </w:r>
      <w:r w:rsidR="006653A1" w:rsidRPr="00C25EA1">
        <w:rPr>
          <w:rFonts w:ascii="Times New Roman" w:hAnsi="Times New Roman" w:cs="Times New Roman"/>
          <w:sz w:val="24"/>
          <w:szCs w:val="24"/>
        </w:rPr>
        <w:t>9</w:t>
      </w:r>
      <w:r w:rsidRPr="00C25EA1">
        <w:rPr>
          <w:rFonts w:ascii="Times New Roman" w:hAnsi="Times New Roman" w:cs="Times New Roman"/>
          <w:sz w:val="24"/>
          <w:szCs w:val="24"/>
        </w:rPr>
        <w:t xml:space="preserve"> год и плановый период, бюджетные ассигнования дорожного фонда Богучанского района сложились из совокупности плановых поступлений от уплаты акцизов на дизельное топливо, моторные масла, автомобильный и прямогонный бензин</w:t>
      </w:r>
      <w:r w:rsidR="006C432D" w:rsidRPr="00C25EA1">
        <w:rPr>
          <w:rFonts w:ascii="Times New Roman" w:hAnsi="Times New Roman" w:cs="Times New Roman"/>
          <w:sz w:val="24"/>
          <w:szCs w:val="24"/>
        </w:rPr>
        <w:t xml:space="preserve"> и составили: в 2019 году – 32,2 тыс. руб., в 2020 году – 34,3 тыс. руб., в 2021 году – 39,0 тыс. руб.</w:t>
      </w:r>
    </w:p>
    <w:p w:rsidR="006653A1" w:rsidRPr="00C25EA1" w:rsidRDefault="006653A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EA1">
        <w:rPr>
          <w:rFonts w:ascii="Times New Roman" w:hAnsi="Times New Roman" w:cs="Times New Roman"/>
          <w:sz w:val="24"/>
          <w:szCs w:val="24"/>
        </w:rPr>
        <w:t xml:space="preserve">Кроме того, дополнительно </w:t>
      </w:r>
      <w:r w:rsidR="00C25EA1" w:rsidRPr="00C25EA1">
        <w:rPr>
          <w:rFonts w:ascii="Times New Roman" w:hAnsi="Times New Roman" w:cs="Times New Roman"/>
          <w:sz w:val="24"/>
          <w:szCs w:val="24"/>
        </w:rPr>
        <w:t xml:space="preserve">за счет средств дорожного фонда Богучанского района </w:t>
      </w:r>
      <w:r w:rsidRPr="00C25EA1">
        <w:rPr>
          <w:rFonts w:ascii="Times New Roman" w:hAnsi="Times New Roman" w:cs="Times New Roman"/>
          <w:sz w:val="24"/>
          <w:szCs w:val="24"/>
        </w:rPr>
        <w:t>предусмотрено</w:t>
      </w:r>
      <w:r w:rsidR="006C432D" w:rsidRPr="00C25EA1">
        <w:rPr>
          <w:rFonts w:ascii="Times New Roman" w:hAnsi="Times New Roman" w:cs="Times New Roman"/>
          <w:sz w:val="24"/>
          <w:szCs w:val="24"/>
        </w:rPr>
        <w:t xml:space="preserve"> по 1,4 тыс. руб. ежегодно</w:t>
      </w:r>
      <w:r w:rsidRPr="00C25EA1">
        <w:rPr>
          <w:rFonts w:ascii="Times New Roman" w:hAnsi="Times New Roman" w:cs="Times New Roman"/>
          <w:sz w:val="24"/>
          <w:szCs w:val="24"/>
        </w:rPr>
        <w:t xml:space="preserve"> на содержание дорог </w:t>
      </w:r>
      <w:r w:rsidR="006C432D" w:rsidRPr="00C25EA1">
        <w:rPr>
          <w:rFonts w:ascii="Times New Roman" w:hAnsi="Times New Roman" w:cs="Times New Roman"/>
          <w:sz w:val="24"/>
          <w:szCs w:val="24"/>
        </w:rPr>
        <w:t>автомобильного пользования местного значения</w:t>
      </w:r>
      <w:r w:rsidR="0043731F" w:rsidRPr="00C25EA1">
        <w:rPr>
          <w:rFonts w:ascii="Times New Roman" w:hAnsi="Times New Roman" w:cs="Times New Roman"/>
          <w:sz w:val="24"/>
          <w:szCs w:val="24"/>
        </w:rPr>
        <w:t>.</w:t>
      </w:r>
      <w:r w:rsidR="00C25EA1" w:rsidRPr="00C25EA1">
        <w:rPr>
          <w:rFonts w:ascii="Times New Roman" w:hAnsi="Times New Roman" w:cs="Times New Roman"/>
          <w:sz w:val="24"/>
          <w:szCs w:val="24"/>
        </w:rPr>
        <w:t xml:space="preserve"> П</w:t>
      </w:r>
      <w:r w:rsidR="006C432D" w:rsidRPr="00C25EA1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C25EA1" w:rsidRPr="00C25EA1">
        <w:rPr>
          <w:rFonts w:ascii="Times New Roman" w:hAnsi="Times New Roman" w:cs="Times New Roman"/>
          <w:sz w:val="24"/>
          <w:szCs w:val="24"/>
        </w:rPr>
        <w:t xml:space="preserve">при определении объема дорожного фонда Богучанского района </w:t>
      </w:r>
      <w:r w:rsidR="006C432D" w:rsidRPr="00C25EA1">
        <w:rPr>
          <w:rFonts w:ascii="Times New Roman" w:hAnsi="Times New Roman" w:cs="Times New Roman"/>
          <w:sz w:val="24"/>
          <w:szCs w:val="24"/>
        </w:rPr>
        <w:t xml:space="preserve">проектом решения не установлен источник </w:t>
      </w:r>
      <w:r w:rsidR="00C25EA1" w:rsidRPr="00C25EA1">
        <w:rPr>
          <w:rFonts w:ascii="Times New Roman" w:hAnsi="Times New Roman" w:cs="Times New Roman"/>
          <w:sz w:val="24"/>
          <w:szCs w:val="24"/>
        </w:rPr>
        <w:t>названных бюджетных ассигнований.</w:t>
      </w:r>
    </w:p>
    <w:p w:rsidR="0005340E" w:rsidRPr="0069226E" w:rsidRDefault="0005340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Pr="0069226E" w:rsidRDefault="00B45723" w:rsidP="00DD536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536F" w:rsidRPr="0069226E">
        <w:rPr>
          <w:rFonts w:ascii="Times New Roman" w:hAnsi="Times New Roman" w:cs="Times New Roman"/>
          <w:sz w:val="24"/>
          <w:szCs w:val="24"/>
        </w:rPr>
        <w:t>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не превышала 50,0% объема собственных доходов бюджета, а именно:</w:t>
      </w:r>
    </w:p>
    <w:p w:rsidR="00DD536F" w:rsidRPr="0069226E" w:rsidRDefault="0024456D" w:rsidP="00DD536F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2</w:t>
      </w:r>
    </w:p>
    <w:p w:rsidR="00DD536F" w:rsidRPr="0069226E" w:rsidRDefault="00DD536F" w:rsidP="00DD53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26E">
        <w:rPr>
          <w:rFonts w:ascii="Times New Roman" w:hAnsi="Times New Roman" w:cs="Times New Roman"/>
          <w:sz w:val="24"/>
          <w:szCs w:val="24"/>
        </w:rPr>
        <w:t>Уровень дотационности районного бюджета</w:t>
      </w:r>
    </w:p>
    <w:p w:rsidR="00DD536F" w:rsidRPr="0069226E" w:rsidRDefault="00DD536F" w:rsidP="00DD536F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9226E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0" w:type="auto"/>
        <w:tblLook w:val="04A0"/>
      </w:tblPr>
      <w:tblGrid>
        <w:gridCol w:w="2062"/>
        <w:gridCol w:w="1937"/>
        <w:gridCol w:w="1938"/>
        <w:gridCol w:w="1938"/>
        <w:gridCol w:w="1695"/>
      </w:tblGrid>
      <w:tr w:rsidR="00553280" w:rsidRPr="0069226E" w:rsidTr="00553280">
        <w:trPr>
          <w:trHeight w:val="393"/>
        </w:trPr>
        <w:tc>
          <w:tcPr>
            <w:tcW w:w="2062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937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95" w:type="dxa"/>
            <w:vAlign w:val="center"/>
          </w:tcPr>
          <w:p w:rsidR="00553280" w:rsidRPr="0069226E" w:rsidRDefault="00476B06" w:rsidP="00553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553280" w:rsidRPr="0069226E" w:rsidTr="00553280">
        <w:tc>
          <w:tcPr>
            <w:tcW w:w="2062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26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37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26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26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26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95" w:type="dxa"/>
            <w:vAlign w:val="center"/>
          </w:tcPr>
          <w:p w:rsidR="00553280" w:rsidRPr="0069226E" w:rsidRDefault="00476B06" w:rsidP="00553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9226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53280" w:rsidRPr="0069226E" w:rsidTr="00553280">
        <w:trPr>
          <w:trHeight w:val="258"/>
        </w:trPr>
        <w:tc>
          <w:tcPr>
            <w:tcW w:w="2062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собственные доходы*</w:t>
            </w:r>
          </w:p>
        </w:tc>
        <w:tc>
          <w:tcPr>
            <w:tcW w:w="1937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1 071 473,2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1 044 095,3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1 035 527,5</w:t>
            </w:r>
          </w:p>
        </w:tc>
        <w:tc>
          <w:tcPr>
            <w:tcW w:w="1695" w:type="dxa"/>
            <w:vAlign w:val="center"/>
          </w:tcPr>
          <w:p w:rsidR="00553280" w:rsidRPr="0069226E" w:rsidRDefault="00105F98" w:rsidP="00553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1 112 247,8</w:t>
            </w:r>
          </w:p>
        </w:tc>
      </w:tr>
      <w:tr w:rsidR="00553280" w:rsidRPr="0069226E" w:rsidTr="00553280">
        <w:trPr>
          <w:trHeight w:val="147"/>
        </w:trPr>
        <w:tc>
          <w:tcPr>
            <w:tcW w:w="2062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дотация или дополнительный норматив отчислений</w:t>
            </w:r>
          </w:p>
        </w:tc>
        <w:tc>
          <w:tcPr>
            <w:tcW w:w="1937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531 964,5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478 492,3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441 138,8</w:t>
            </w:r>
          </w:p>
        </w:tc>
        <w:tc>
          <w:tcPr>
            <w:tcW w:w="1695" w:type="dxa"/>
            <w:vAlign w:val="center"/>
          </w:tcPr>
          <w:p w:rsidR="00553280" w:rsidRPr="0069226E" w:rsidRDefault="0069226E" w:rsidP="00553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412 575,9</w:t>
            </w:r>
          </w:p>
        </w:tc>
      </w:tr>
      <w:tr w:rsidR="00553280" w:rsidRPr="0069226E" w:rsidTr="00553280">
        <w:trPr>
          <w:trHeight w:val="324"/>
        </w:trPr>
        <w:tc>
          <w:tcPr>
            <w:tcW w:w="2062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уровень дотационности, %</w:t>
            </w:r>
          </w:p>
        </w:tc>
        <w:tc>
          <w:tcPr>
            <w:tcW w:w="1937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938" w:type="dxa"/>
            <w:vAlign w:val="center"/>
          </w:tcPr>
          <w:p w:rsidR="00553280" w:rsidRPr="0069226E" w:rsidRDefault="00553280" w:rsidP="00B84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695" w:type="dxa"/>
            <w:vAlign w:val="center"/>
          </w:tcPr>
          <w:p w:rsidR="00553280" w:rsidRPr="0069226E" w:rsidRDefault="0069226E" w:rsidP="00553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6E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</w:tr>
    </w:tbl>
    <w:p w:rsidR="00DD536F" w:rsidRPr="0069226E" w:rsidRDefault="00DD536F" w:rsidP="00DD53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9226E">
        <w:rPr>
          <w:rFonts w:ascii="Times New Roman" w:hAnsi="Times New Roman" w:cs="Times New Roman"/>
          <w:sz w:val="16"/>
          <w:szCs w:val="16"/>
        </w:rPr>
        <w:t>*-согласно статье 47 Бюджетного кодекса РФ, к собственным доходам относятся: налоговые и неналоговые доходы, а также доходы, полученные в виде безвозмездных поступлений, за исключением субвенций.</w:t>
      </w:r>
    </w:p>
    <w:p w:rsidR="00DD536F" w:rsidRPr="0054534E" w:rsidRDefault="00DD536F" w:rsidP="00DD53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36F" w:rsidRDefault="0005340E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4E">
        <w:rPr>
          <w:rFonts w:ascii="Times New Roman" w:hAnsi="Times New Roman" w:cs="Times New Roman"/>
          <w:sz w:val="24"/>
          <w:szCs w:val="24"/>
        </w:rPr>
        <w:t>Как видно из данной</w:t>
      </w:r>
      <w:r w:rsidR="00DD536F" w:rsidRPr="0054534E">
        <w:rPr>
          <w:rFonts w:ascii="Times New Roman" w:hAnsi="Times New Roman" w:cs="Times New Roman"/>
          <w:sz w:val="24"/>
          <w:szCs w:val="24"/>
        </w:rPr>
        <w:t xml:space="preserve"> таблицы № </w:t>
      </w:r>
      <w:r w:rsidR="0024456D">
        <w:rPr>
          <w:rFonts w:ascii="Times New Roman" w:hAnsi="Times New Roman" w:cs="Times New Roman"/>
          <w:sz w:val="24"/>
          <w:szCs w:val="24"/>
        </w:rPr>
        <w:t>2</w:t>
      </w:r>
      <w:r w:rsidR="00DD536F" w:rsidRPr="0054534E">
        <w:rPr>
          <w:rFonts w:ascii="Times New Roman" w:hAnsi="Times New Roman" w:cs="Times New Roman"/>
          <w:sz w:val="24"/>
          <w:szCs w:val="24"/>
        </w:rPr>
        <w:t xml:space="preserve">, уровень дотационности районного бюджета в течение двух из трех последних отчетных финансовых лет не превышала 50,0% объема </w:t>
      </w:r>
      <w:r w:rsidR="00DD536F" w:rsidRPr="0054534E">
        <w:rPr>
          <w:rFonts w:ascii="Times New Roman" w:hAnsi="Times New Roman" w:cs="Times New Roman"/>
          <w:sz w:val="24"/>
          <w:szCs w:val="24"/>
        </w:rPr>
        <w:lastRenderedPageBreak/>
        <w:t>собственных доходов, что также определено приказом Министерства финансов Красноярского края от 12.07.2017 № 74</w:t>
      </w:r>
      <w:r w:rsidR="008508ED" w:rsidRPr="0054534E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="00DD536F" w:rsidRPr="0054534E">
        <w:rPr>
          <w:rFonts w:ascii="Times New Roman" w:hAnsi="Times New Roman" w:cs="Times New Roman"/>
          <w:sz w:val="24"/>
          <w:szCs w:val="24"/>
        </w:rPr>
        <w:t>.</w:t>
      </w:r>
    </w:p>
    <w:p w:rsidR="0054534E" w:rsidRDefault="0054534E" w:rsidP="0054534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руководствуясь пунктом 3</w:t>
      </w:r>
      <w:r w:rsidRPr="0069226E">
        <w:rPr>
          <w:rFonts w:ascii="Times New Roman" w:hAnsi="Times New Roman" w:cs="Times New Roman"/>
          <w:sz w:val="24"/>
          <w:szCs w:val="24"/>
        </w:rPr>
        <w:t xml:space="preserve"> статьи 136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начиная с очередного финансового года </w:t>
      </w:r>
      <w:r w:rsidR="00D11B91">
        <w:rPr>
          <w:rFonts w:ascii="Times New Roman" w:hAnsi="Times New Roman" w:cs="Times New Roman"/>
          <w:sz w:val="24"/>
          <w:szCs w:val="24"/>
        </w:rPr>
        <w:t xml:space="preserve">муниципальное образование Богучанский район </w:t>
      </w:r>
      <w:r>
        <w:rPr>
          <w:rFonts w:ascii="Times New Roman" w:hAnsi="Times New Roman" w:cs="Times New Roman"/>
          <w:sz w:val="24"/>
          <w:szCs w:val="24"/>
        </w:rPr>
        <w:t>не име</w:t>
      </w:r>
      <w:r w:rsidR="00D11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прав</w:t>
      </w:r>
      <w:r w:rsidR="00D11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и исполнять расходные обязательства, не связанные с решением вопросов, отнесенных </w:t>
      </w:r>
      <w:hyperlink r:id="rId12" w:history="1">
        <w:r w:rsidRPr="00D11B9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1B9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545DD3" w:rsidRPr="00D11B91" w:rsidRDefault="00545DD3" w:rsidP="00545D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Учитывая изложенное</w:t>
      </w:r>
      <w:r w:rsidR="008B67C5">
        <w:rPr>
          <w:rFonts w:ascii="Times New Roman" w:hAnsi="Times New Roman" w:cs="Times New Roman"/>
          <w:sz w:val="24"/>
          <w:szCs w:val="24"/>
        </w:rPr>
        <w:t xml:space="preserve"> выше</w:t>
      </w:r>
      <w:r w:rsidRPr="00D11B91">
        <w:rPr>
          <w:rFonts w:ascii="Times New Roman" w:hAnsi="Times New Roman" w:cs="Times New Roman"/>
          <w:sz w:val="24"/>
          <w:szCs w:val="24"/>
        </w:rPr>
        <w:t>, дефицит районного бюджета не должен превышать 10,0%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ограничение установлено статьей 92.1 Бюджетного кодекса РФ.</w:t>
      </w:r>
    </w:p>
    <w:p w:rsidR="00DD7503" w:rsidRPr="00216BE9" w:rsidRDefault="00545DD3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BE9">
        <w:rPr>
          <w:rFonts w:ascii="Times New Roman" w:hAnsi="Times New Roman" w:cs="Times New Roman"/>
          <w:sz w:val="24"/>
          <w:szCs w:val="24"/>
        </w:rPr>
        <w:t>В 201</w:t>
      </w:r>
      <w:r w:rsidR="00D11B91" w:rsidRPr="00216BE9">
        <w:rPr>
          <w:rFonts w:ascii="Times New Roman" w:hAnsi="Times New Roman" w:cs="Times New Roman"/>
          <w:sz w:val="24"/>
          <w:szCs w:val="24"/>
        </w:rPr>
        <w:t>9</w:t>
      </w:r>
      <w:r w:rsidRPr="00216BE9">
        <w:rPr>
          <w:rFonts w:ascii="Times New Roman" w:hAnsi="Times New Roman" w:cs="Times New Roman"/>
          <w:sz w:val="24"/>
          <w:szCs w:val="24"/>
        </w:rPr>
        <w:t xml:space="preserve"> году д</w:t>
      </w:r>
      <w:r w:rsidR="00CA5932" w:rsidRPr="00216BE9">
        <w:rPr>
          <w:rFonts w:ascii="Times New Roman" w:hAnsi="Times New Roman" w:cs="Times New Roman"/>
          <w:sz w:val="24"/>
          <w:szCs w:val="24"/>
        </w:rPr>
        <w:t xml:space="preserve">ефицит районного бюджета составит </w:t>
      </w:r>
      <w:r w:rsidR="00216BE9" w:rsidRPr="00216BE9">
        <w:rPr>
          <w:rFonts w:ascii="Times New Roman" w:hAnsi="Times New Roman" w:cs="Times New Roman"/>
          <w:sz w:val="24"/>
          <w:szCs w:val="24"/>
        </w:rPr>
        <w:t>2 995,2</w:t>
      </w:r>
      <w:r w:rsidR="00CA5932" w:rsidRPr="00216BE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16BE9" w:rsidRPr="00216BE9">
        <w:rPr>
          <w:rFonts w:ascii="Times New Roman" w:hAnsi="Times New Roman" w:cs="Times New Roman"/>
          <w:sz w:val="24"/>
          <w:szCs w:val="24"/>
        </w:rPr>
        <w:t>0,7</w:t>
      </w:r>
      <w:r w:rsidR="00CA5932" w:rsidRPr="00216BE9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216BE9">
        <w:rPr>
          <w:rFonts w:ascii="Times New Roman" w:hAnsi="Times New Roman" w:cs="Times New Roman"/>
          <w:sz w:val="24"/>
          <w:szCs w:val="24"/>
        </w:rPr>
        <w:t xml:space="preserve"> (</w:t>
      </w:r>
      <w:r w:rsidR="00216BE9" w:rsidRPr="00216BE9">
        <w:rPr>
          <w:rFonts w:ascii="Times New Roman" w:hAnsi="Times New Roman" w:cs="Times New Roman"/>
          <w:sz w:val="24"/>
          <w:szCs w:val="24"/>
        </w:rPr>
        <w:t>2 064 784,7</w:t>
      </w:r>
      <w:r w:rsidR="003618CC" w:rsidRPr="00216BE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1B6D" w:rsidRPr="00216BE9">
        <w:rPr>
          <w:rFonts w:ascii="Times New Roman" w:hAnsi="Times New Roman" w:cs="Times New Roman"/>
          <w:sz w:val="24"/>
          <w:szCs w:val="24"/>
        </w:rPr>
        <w:t xml:space="preserve"> – </w:t>
      </w:r>
      <w:r w:rsidR="00216BE9" w:rsidRPr="00216BE9">
        <w:rPr>
          <w:rFonts w:ascii="Times New Roman" w:hAnsi="Times New Roman" w:cs="Times New Roman"/>
          <w:sz w:val="24"/>
          <w:szCs w:val="24"/>
        </w:rPr>
        <w:t xml:space="preserve">1 614 121,4 </w:t>
      </w:r>
      <w:r w:rsidR="00571B6D" w:rsidRPr="00216BE9">
        <w:rPr>
          <w:rFonts w:ascii="Times New Roman" w:hAnsi="Times New Roman" w:cs="Times New Roman"/>
          <w:sz w:val="24"/>
          <w:szCs w:val="24"/>
        </w:rPr>
        <w:t>тыс. руб.</w:t>
      </w:r>
      <w:r w:rsidR="00EF53C5" w:rsidRPr="00216BE9">
        <w:rPr>
          <w:rFonts w:ascii="Times New Roman" w:hAnsi="Times New Roman" w:cs="Times New Roman"/>
          <w:sz w:val="24"/>
          <w:szCs w:val="24"/>
        </w:rPr>
        <w:t xml:space="preserve"> = </w:t>
      </w:r>
      <w:r w:rsidR="00216BE9" w:rsidRPr="00216BE9">
        <w:rPr>
          <w:rFonts w:ascii="Times New Roman" w:hAnsi="Times New Roman" w:cs="Times New Roman"/>
          <w:sz w:val="24"/>
          <w:szCs w:val="24"/>
        </w:rPr>
        <w:t>450 663,3</w:t>
      </w:r>
      <w:r w:rsidR="00EF53C5" w:rsidRPr="00216BE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53F5" w:rsidRPr="00216BE9">
        <w:rPr>
          <w:rFonts w:ascii="Times New Roman" w:hAnsi="Times New Roman" w:cs="Times New Roman"/>
          <w:sz w:val="24"/>
          <w:szCs w:val="24"/>
        </w:rPr>
        <w:t>)</w:t>
      </w:r>
      <w:r w:rsidR="00460EE8" w:rsidRPr="00216BE9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36F2" w:rsidRPr="00216BE9">
        <w:rPr>
          <w:rFonts w:ascii="Times New Roman" w:hAnsi="Times New Roman" w:cs="Times New Roman"/>
          <w:sz w:val="24"/>
          <w:szCs w:val="24"/>
        </w:rPr>
        <w:t>соответствует</w:t>
      </w:r>
      <w:r w:rsidR="00460EE8" w:rsidRPr="00216BE9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7E36F2" w:rsidRPr="00216BE9">
        <w:rPr>
          <w:rFonts w:ascii="Times New Roman" w:hAnsi="Times New Roman" w:cs="Times New Roman"/>
          <w:sz w:val="24"/>
          <w:szCs w:val="24"/>
        </w:rPr>
        <w:t>ому</w:t>
      </w:r>
      <w:r w:rsidR="00460EE8" w:rsidRPr="00216BE9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271A70" w:rsidRPr="00216BE9">
        <w:rPr>
          <w:rFonts w:ascii="Times New Roman" w:hAnsi="Times New Roman" w:cs="Times New Roman"/>
          <w:sz w:val="24"/>
          <w:szCs w:val="24"/>
        </w:rPr>
        <w:t>9</w:t>
      </w:r>
      <w:r w:rsidR="00460EE8" w:rsidRPr="00216BE9">
        <w:rPr>
          <w:rFonts w:ascii="Times New Roman" w:hAnsi="Times New Roman" w:cs="Times New Roman"/>
          <w:sz w:val="24"/>
          <w:szCs w:val="24"/>
        </w:rPr>
        <w:t>2.1 Бюджетного кодекса РФ ограничени</w:t>
      </w:r>
      <w:r w:rsidR="00963CB5" w:rsidRPr="00216BE9">
        <w:rPr>
          <w:rFonts w:ascii="Times New Roman" w:hAnsi="Times New Roman" w:cs="Times New Roman"/>
          <w:sz w:val="24"/>
          <w:szCs w:val="24"/>
        </w:rPr>
        <w:t>ю</w:t>
      </w:r>
      <w:r w:rsidR="00460EE8" w:rsidRPr="00216BE9">
        <w:rPr>
          <w:rFonts w:ascii="Times New Roman" w:hAnsi="Times New Roman" w:cs="Times New Roman"/>
          <w:sz w:val="24"/>
          <w:szCs w:val="24"/>
        </w:rPr>
        <w:t xml:space="preserve"> (</w:t>
      </w:r>
      <w:r w:rsidR="004008B2" w:rsidRPr="00216BE9">
        <w:rPr>
          <w:rFonts w:ascii="Times New Roman" w:hAnsi="Times New Roman" w:cs="Times New Roman"/>
          <w:sz w:val="24"/>
          <w:szCs w:val="24"/>
        </w:rPr>
        <w:t>10</w:t>
      </w:r>
      <w:r w:rsidR="00963CB5" w:rsidRPr="00216BE9">
        <w:rPr>
          <w:rFonts w:ascii="Times New Roman" w:hAnsi="Times New Roman" w:cs="Times New Roman"/>
          <w:sz w:val="24"/>
          <w:szCs w:val="24"/>
        </w:rPr>
        <w:t>,0</w:t>
      </w:r>
      <w:r w:rsidR="00460EE8" w:rsidRPr="00216BE9">
        <w:rPr>
          <w:rFonts w:ascii="Times New Roman" w:hAnsi="Times New Roman" w:cs="Times New Roman"/>
          <w:sz w:val="24"/>
          <w:szCs w:val="24"/>
        </w:rPr>
        <w:t>%)</w:t>
      </w:r>
      <w:r w:rsidR="00CA5932" w:rsidRPr="00216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990" w:rsidRPr="006A6663" w:rsidRDefault="00DD32F0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63">
        <w:rPr>
          <w:rFonts w:ascii="Times New Roman" w:hAnsi="Times New Roman" w:cs="Times New Roman"/>
          <w:sz w:val="24"/>
          <w:szCs w:val="24"/>
        </w:rPr>
        <w:t>Согласно приложению № 1 к проекту районного бюджета, источником финансирования дефицита районного бюджета в 201</w:t>
      </w:r>
      <w:r w:rsidR="006A6663" w:rsidRPr="006A6663">
        <w:rPr>
          <w:rFonts w:ascii="Times New Roman" w:hAnsi="Times New Roman" w:cs="Times New Roman"/>
          <w:sz w:val="24"/>
          <w:szCs w:val="24"/>
        </w:rPr>
        <w:t>9</w:t>
      </w:r>
      <w:r w:rsidRPr="006A666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11C8" w:rsidRPr="006A6663">
        <w:rPr>
          <w:rFonts w:ascii="Times New Roman" w:hAnsi="Times New Roman" w:cs="Times New Roman"/>
          <w:sz w:val="24"/>
          <w:szCs w:val="24"/>
        </w:rPr>
        <w:t>определено</w:t>
      </w:r>
      <w:r w:rsidR="00BB7B42" w:rsidRPr="006A6663">
        <w:rPr>
          <w:rFonts w:ascii="Times New Roman" w:hAnsi="Times New Roman" w:cs="Times New Roman"/>
          <w:sz w:val="24"/>
          <w:szCs w:val="24"/>
        </w:rPr>
        <w:t xml:space="preserve"> </w:t>
      </w:r>
      <w:r w:rsidRPr="006A6663">
        <w:rPr>
          <w:rFonts w:ascii="Times New Roman" w:hAnsi="Times New Roman" w:cs="Times New Roman"/>
          <w:sz w:val="24"/>
          <w:szCs w:val="24"/>
        </w:rPr>
        <w:t>изменение остатков средств на счетах бюдж</w:t>
      </w:r>
      <w:r w:rsidR="008865B1" w:rsidRPr="006A6663">
        <w:rPr>
          <w:rFonts w:ascii="Times New Roman" w:hAnsi="Times New Roman" w:cs="Times New Roman"/>
          <w:sz w:val="24"/>
          <w:szCs w:val="24"/>
        </w:rPr>
        <w:t>ета</w:t>
      </w:r>
      <w:r w:rsidR="006A6663" w:rsidRPr="006A6663">
        <w:rPr>
          <w:rFonts w:ascii="Times New Roman" w:hAnsi="Times New Roman" w:cs="Times New Roman"/>
          <w:sz w:val="24"/>
          <w:szCs w:val="24"/>
        </w:rPr>
        <w:t>, а также получение кредитов от других бюджетов бюджетной системы Российской Федерации</w:t>
      </w:r>
      <w:r w:rsidR="008865B1" w:rsidRPr="006A6663">
        <w:rPr>
          <w:rFonts w:ascii="Times New Roman" w:hAnsi="Times New Roman" w:cs="Times New Roman"/>
          <w:sz w:val="24"/>
          <w:szCs w:val="24"/>
        </w:rPr>
        <w:t>.</w:t>
      </w:r>
    </w:p>
    <w:p w:rsidR="00125E4C" w:rsidRPr="0036718A" w:rsidRDefault="00543B69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>Согласно данным, представленным Финансовым управлением</w:t>
      </w:r>
      <w:r w:rsidR="00B45723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(далее по тексту – Финансовое управление)</w:t>
      </w:r>
      <w:r w:rsidRPr="0036718A">
        <w:rPr>
          <w:rFonts w:ascii="Times New Roman" w:hAnsi="Times New Roman" w:cs="Times New Roman"/>
          <w:sz w:val="24"/>
          <w:szCs w:val="24"/>
        </w:rPr>
        <w:t>, по</w:t>
      </w:r>
      <w:r w:rsidR="00A6675A" w:rsidRPr="0036718A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36718A">
        <w:rPr>
          <w:rFonts w:ascii="Times New Roman" w:hAnsi="Times New Roman" w:cs="Times New Roman"/>
          <w:sz w:val="24"/>
          <w:szCs w:val="24"/>
        </w:rPr>
        <w:t xml:space="preserve"> 01.1</w:t>
      </w:r>
      <w:r w:rsidR="00B53DFE" w:rsidRPr="0036718A">
        <w:rPr>
          <w:rFonts w:ascii="Times New Roman" w:hAnsi="Times New Roman" w:cs="Times New Roman"/>
          <w:sz w:val="24"/>
          <w:szCs w:val="24"/>
        </w:rPr>
        <w:t>1</w:t>
      </w:r>
      <w:r w:rsidR="006863FE" w:rsidRPr="0036718A">
        <w:rPr>
          <w:rFonts w:ascii="Times New Roman" w:hAnsi="Times New Roman" w:cs="Times New Roman"/>
          <w:sz w:val="24"/>
          <w:szCs w:val="24"/>
        </w:rPr>
        <w:t>.201</w:t>
      </w:r>
      <w:r w:rsidR="006A6663" w:rsidRPr="0036718A">
        <w:rPr>
          <w:rFonts w:ascii="Times New Roman" w:hAnsi="Times New Roman" w:cs="Times New Roman"/>
          <w:sz w:val="24"/>
          <w:szCs w:val="24"/>
        </w:rPr>
        <w:t>8</w:t>
      </w:r>
      <w:r w:rsidR="00034CEA" w:rsidRPr="003671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36718A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36718A">
        <w:rPr>
          <w:rFonts w:ascii="Times New Roman" w:hAnsi="Times New Roman" w:cs="Times New Roman"/>
          <w:sz w:val="24"/>
          <w:szCs w:val="24"/>
        </w:rPr>
        <w:t>остатки бюджетных</w:t>
      </w:r>
      <w:r w:rsidR="006863FE" w:rsidRPr="0036718A">
        <w:rPr>
          <w:rFonts w:ascii="Times New Roman" w:hAnsi="Times New Roman" w:cs="Times New Roman"/>
          <w:sz w:val="24"/>
          <w:szCs w:val="24"/>
        </w:rPr>
        <w:t xml:space="preserve"> средств состав</w:t>
      </w:r>
      <w:r w:rsidR="008865B1" w:rsidRPr="0036718A">
        <w:rPr>
          <w:rFonts w:ascii="Times New Roman" w:hAnsi="Times New Roman" w:cs="Times New Roman"/>
          <w:sz w:val="24"/>
          <w:szCs w:val="24"/>
        </w:rPr>
        <w:t>и</w:t>
      </w:r>
      <w:r w:rsidR="006863FE" w:rsidRPr="0036718A">
        <w:rPr>
          <w:rFonts w:ascii="Times New Roman" w:hAnsi="Times New Roman" w:cs="Times New Roman"/>
          <w:sz w:val="24"/>
          <w:szCs w:val="24"/>
        </w:rPr>
        <w:t>л</w:t>
      </w:r>
      <w:r w:rsidR="008865B1" w:rsidRPr="0036718A">
        <w:rPr>
          <w:rFonts w:ascii="Times New Roman" w:hAnsi="Times New Roman" w:cs="Times New Roman"/>
          <w:sz w:val="24"/>
          <w:szCs w:val="24"/>
        </w:rPr>
        <w:t>и</w:t>
      </w:r>
      <w:r w:rsidR="006863FE" w:rsidRPr="0036718A">
        <w:rPr>
          <w:rFonts w:ascii="Times New Roman" w:hAnsi="Times New Roman" w:cs="Times New Roman"/>
          <w:sz w:val="24"/>
          <w:szCs w:val="24"/>
        </w:rPr>
        <w:t xml:space="preserve"> </w:t>
      </w:r>
      <w:r w:rsidR="0036718A" w:rsidRPr="0036718A">
        <w:rPr>
          <w:rFonts w:ascii="Times New Roman" w:hAnsi="Times New Roman" w:cs="Times New Roman"/>
          <w:sz w:val="24"/>
          <w:szCs w:val="24"/>
        </w:rPr>
        <w:t>86 020,5</w:t>
      </w:r>
      <w:r w:rsidR="006863FE" w:rsidRPr="003671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367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69" w:rsidRPr="0036718A" w:rsidRDefault="00054674" w:rsidP="000E6ACD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718A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24456D">
        <w:rPr>
          <w:rFonts w:ascii="Times New Roman" w:hAnsi="Times New Roman" w:cs="Times New Roman"/>
          <w:sz w:val="20"/>
          <w:szCs w:val="20"/>
        </w:rPr>
        <w:t>3</w:t>
      </w:r>
    </w:p>
    <w:p w:rsidR="00B56783" w:rsidRPr="0036718A" w:rsidRDefault="00B56783" w:rsidP="006205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718A">
        <w:rPr>
          <w:rFonts w:ascii="Times New Roman" w:hAnsi="Times New Roman" w:cs="Times New Roman"/>
          <w:sz w:val="24"/>
          <w:szCs w:val="24"/>
        </w:rPr>
        <w:t xml:space="preserve">Динамика остатков средств на </w:t>
      </w:r>
      <w:r w:rsidR="00543B69" w:rsidRPr="0036718A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36718A">
        <w:rPr>
          <w:rFonts w:ascii="Times New Roman" w:hAnsi="Times New Roman" w:cs="Times New Roman"/>
          <w:sz w:val="24"/>
          <w:szCs w:val="24"/>
        </w:rPr>
        <w:t>счет</w:t>
      </w:r>
      <w:r w:rsidR="00543B69" w:rsidRPr="0036718A">
        <w:rPr>
          <w:rFonts w:ascii="Times New Roman" w:hAnsi="Times New Roman" w:cs="Times New Roman"/>
          <w:sz w:val="24"/>
          <w:szCs w:val="24"/>
        </w:rPr>
        <w:t>е районного бюджета</w:t>
      </w:r>
    </w:p>
    <w:p w:rsidR="007F5D0F" w:rsidRPr="0036718A" w:rsidRDefault="00E00E2E" w:rsidP="00C8385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718A">
        <w:rPr>
          <w:rFonts w:ascii="Times New Roman" w:hAnsi="Times New Roman" w:cs="Times New Roman"/>
          <w:sz w:val="20"/>
          <w:szCs w:val="20"/>
        </w:rPr>
        <w:t>(</w:t>
      </w:r>
      <w:r w:rsidR="00ED71F8" w:rsidRPr="0036718A">
        <w:rPr>
          <w:rFonts w:ascii="Times New Roman" w:hAnsi="Times New Roman" w:cs="Times New Roman"/>
          <w:sz w:val="20"/>
          <w:szCs w:val="20"/>
        </w:rPr>
        <w:t>тыс. руб.</w:t>
      </w:r>
      <w:r w:rsidRPr="0036718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FE6DA4" w:rsidRPr="007A33A1" w:rsidTr="000E720A">
        <w:trPr>
          <w:trHeight w:val="204"/>
        </w:trPr>
        <w:tc>
          <w:tcPr>
            <w:tcW w:w="1595" w:type="dxa"/>
            <w:vMerge w:val="restart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6380" w:type="dxa"/>
            <w:gridSpan w:val="4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95" w:type="dxa"/>
            <w:vMerge w:val="restart"/>
            <w:vAlign w:val="center"/>
          </w:tcPr>
          <w:p w:rsidR="00FE6DA4" w:rsidRPr="007A33A1" w:rsidRDefault="00FE6DA4" w:rsidP="007A33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план на 01.01.201</w:t>
            </w:r>
            <w:r w:rsidR="007A33A1" w:rsidRPr="007A33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E6DA4" w:rsidRPr="007A33A1" w:rsidTr="00FE6DA4">
        <w:trPr>
          <w:trHeight w:val="268"/>
        </w:trPr>
        <w:tc>
          <w:tcPr>
            <w:tcW w:w="1595" w:type="dxa"/>
            <w:vMerge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36718A" w:rsidRPr="007A33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center"/>
          </w:tcPr>
          <w:p w:rsidR="00FE6DA4" w:rsidRPr="007A33A1" w:rsidRDefault="00FE6DA4" w:rsidP="003671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36718A" w:rsidRPr="007A33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5" w:type="dxa"/>
            <w:vAlign w:val="center"/>
          </w:tcPr>
          <w:p w:rsidR="00FE6DA4" w:rsidRPr="007A33A1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595" w:type="dxa"/>
            <w:vAlign w:val="center"/>
          </w:tcPr>
          <w:p w:rsidR="00FE6DA4" w:rsidRPr="007A33A1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01.11.2018</w:t>
            </w:r>
          </w:p>
        </w:tc>
        <w:tc>
          <w:tcPr>
            <w:tcW w:w="1595" w:type="dxa"/>
            <w:vMerge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DA4" w:rsidRPr="007A33A1" w:rsidTr="00FE6DA4"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33A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33A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33A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33A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33A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33A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E6DA4" w:rsidRPr="007A33A1" w:rsidTr="00FE6DA4">
        <w:tc>
          <w:tcPr>
            <w:tcW w:w="1595" w:type="dxa"/>
            <w:vAlign w:val="center"/>
          </w:tcPr>
          <w:p w:rsidR="00FE6DA4" w:rsidRPr="007A33A1" w:rsidRDefault="00FE6DA4" w:rsidP="00FE6D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остатки средств на едином счете районного бюджета</w:t>
            </w:r>
          </w:p>
        </w:tc>
        <w:tc>
          <w:tcPr>
            <w:tcW w:w="1595" w:type="dxa"/>
            <w:vAlign w:val="center"/>
          </w:tcPr>
          <w:p w:rsidR="00FE6DA4" w:rsidRPr="007A33A1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109 216,6</w:t>
            </w:r>
          </w:p>
        </w:tc>
        <w:tc>
          <w:tcPr>
            <w:tcW w:w="1595" w:type="dxa"/>
            <w:vAlign w:val="center"/>
          </w:tcPr>
          <w:p w:rsidR="00FE6DA4" w:rsidRPr="007A33A1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37 285,9</w:t>
            </w:r>
          </w:p>
        </w:tc>
        <w:tc>
          <w:tcPr>
            <w:tcW w:w="1595" w:type="dxa"/>
            <w:vAlign w:val="center"/>
          </w:tcPr>
          <w:p w:rsidR="00FE6DA4" w:rsidRPr="007A33A1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26 483,3</w:t>
            </w:r>
          </w:p>
        </w:tc>
        <w:tc>
          <w:tcPr>
            <w:tcW w:w="1595" w:type="dxa"/>
            <w:vAlign w:val="center"/>
          </w:tcPr>
          <w:p w:rsidR="00FE6DA4" w:rsidRPr="007A33A1" w:rsidRDefault="0036718A" w:rsidP="00FE6D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86 020,5</w:t>
            </w:r>
          </w:p>
        </w:tc>
        <w:tc>
          <w:tcPr>
            <w:tcW w:w="1595" w:type="dxa"/>
            <w:vAlign w:val="center"/>
          </w:tcPr>
          <w:p w:rsidR="00FE6DA4" w:rsidRPr="007A33A1" w:rsidRDefault="007A33A1" w:rsidP="00D4249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3A1">
              <w:rPr>
                <w:rFonts w:ascii="Times New Roman" w:hAnsi="Times New Roman" w:cs="Times New Roman"/>
                <w:sz w:val="16"/>
                <w:szCs w:val="16"/>
              </w:rPr>
              <w:t>2 995,2</w:t>
            </w:r>
          </w:p>
        </w:tc>
      </w:tr>
    </w:tbl>
    <w:p w:rsidR="0036718A" w:rsidRPr="007E75DC" w:rsidRDefault="0036718A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1F8" w:rsidRPr="007E75DC" w:rsidRDefault="00DD160B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5DC">
        <w:rPr>
          <w:rFonts w:ascii="Times New Roman" w:hAnsi="Times New Roman" w:cs="Times New Roman"/>
          <w:sz w:val="24"/>
          <w:szCs w:val="24"/>
        </w:rPr>
        <w:t>П</w:t>
      </w:r>
      <w:r w:rsidR="00F15845" w:rsidRPr="007E75DC">
        <w:rPr>
          <w:rFonts w:ascii="Times New Roman" w:hAnsi="Times New Roman" w:cs="Times New Roman"/>
          <w:sz w:val="24"/>
          <w:szCs w:val="24"/>
        </w:rPr>
        <w:t>рогноз остатков средств на сч</w:t>
      </w:r>
      <w:r w:rsidR="00CB170F" w:rsidRPr="007E75DC">
        <w:rPr>
          <w:rFonts w:ascii="Times New Roman" w:hAnsi="Times New Roman" w:cs="Times New Roman"/>
          <w:sz w:val="24"/>
          <w:szCs w:val="24"/>
        </w:rPr>
        <w:t xml:space="preserve">етах районного бюджета </w:t>
      </w:r>
      <w:r w:rsidR="00F357A5" w:rsidRPr="007E75DC">
        <w:rPr>
          <w:rFonts w:ascii="Times New Roman" w:hAnsi="Times New Roman" w:cs="Times New Roman"/>
          <w:sz w:val="24"/>
          <w:szCs w:val="24"/>
        </w:rPr>
        <w:t>на 01.01.201</w:t>
      </w:r>
      <w:r w:rsidR="007A33A1" w:rsidRPr="007E75DC">
        <w:rPr>
          <w:rFonts w:ascii="Times New Roman" w:hAnsi="Times New Roman" w:cs="Times New Roman"/>
          <w:sz w:val="24"/>
          <w:szCs w:val="24"/>
        </w:rPr>
        <w:t>9</w:t>
      </w:r>
      <w:r w:rsidR="00F357A5" w:rsidRPr="007E75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170F" w:rsidRPr="007E75D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A33A1" w:rsidRPr="007E75DC">
        <w:rPr>
          <w:rFonts w:ascii="Times New Roman" w:hAnsi="Times New Roman" w:cs="Times New Roman"/>
          <w:sz w:val="24"/>
          <w:szCs w:val="24"/>
        </w:rPr>
        <w:t>2 995,2</w:t>
      </w:r>
      <w:r w:rsidR="00F15845" w:rsidRPr="007E75D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E75DC">
        <w:rPr>
          <w:rFonts w:ascii="Times New Roman" w:hAnsi="Times New Roman" w:cs="Times New Roman"/>
          <w:sz w:val="24"/>
          <w:szCs w:val="24"/>
        </w:rPr>
        <w:t xml:space="preserve"> ниже</w:t>
      </w:r>
      <w:r w:rsidR="00E00E2E" w:rsidRPr="007E75DC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7E75DC">
        <w:rPr>
          <w:rFonts w:ascii="Times New Roman" w:hAnsi="Times New Roman" w:cs="Times New Roman"/>
          <w:sz w:val="24"/>
          <w:szCs w:val="24"/>
        </w:rPr>
        <w:t>в</w:t>
      </w:r>
      <w:r w:rsidR="00D42497" w:rsidRPr="007E75DC">
        <w:rPr>
          <w:rFonts w:ascii="Times New Roman" w:hAnsi="Times New Roman" w:cs="Times New Roman"/>
          <w:sz w:val="24"/>
          <w:szCs w:val="24"/>
        </w:rPr>
        <w:t xml:space="preserve"> </w:t>
      </w:r>
      <w:r w:rsidR="007E75DC" w:rsidRPr="007E75DC">
        <w:rPr>
          <w:rFonts w:ascii="Times New Roman" w:hAnsi="Times New Roman" w:cs="Times New Roman"/>
          <w:sz w:val="24"/>
          <w:szCs w:val="24"/>
        </w:rPr>
        <w:t>8</w:t>
      </w:r>
      <w:r w:rsidR="00D42497" w:rsidRPr="007E75DC">
        <w:rPr>
          <w:rFonts w:ascii="Times New Roman" w:hAnsi="Times New Roman" w:cs="Times New Roman"/>
          <w:sz w:val="24"/>
          <w:szCs w:val="24"/>
        </w:rPr>
        <w:t>,8</w:t>
      </w:r>
      <w:r w:rsidR="00F15845" w:rsidRPr="007E75DC">
        <w:rPr>
          <w:rFonts w:ascii="Times New Roman" w:hAnsi="Times New Roman" w:cs="Times New Roman"/>
          <w:sz w:val="24"/>
          <w:szCs w:val="24"/>
        </w:rPr>
        <w:t xml:space="preserve"> раз</w:t>
      </w:r>
      <w:r w:rsidR="00F357A5" w:rsidRPr="007E75DC">
        <w:rPr>
          <w:rFonts w:ascii="Times New Roman" w:hAnsi="Times New Roman" w:cs="Times New Roman"/>
          <w:sz w:val="24"/>
          <w:szCs w:val="24"/>
        </w:rPr>
        <w:t>а</w:t>
      </w:r>
      <w:r w:rsidRPr="007E75DC">
        <w:rPr>
          <w:rFonts w:ascii="Times New Roman" w:hAnsi="Times New Roman" w:cs="Times New Roman"/>
          <w:sz w:val="24"/>
          <w:szCs w:val="24"/>
        </w:rPr>
        <w:t xml:space="preserve"> </w:t>
      </w:r>
      <w:r w:rsidR="00F357A5" w:rsidRPr="007E75DC">
        <w:rPr>
          <w:rFonts w:ascii="Times New Roman" w:hAnsi="Times New Roman" w:cs="Times New Roman"/>
          <w:sz w:val="24"/>
          <w:szCs w:val="24"/>
        </w:rPr>
        <w:t>фактических остатков</w:t>
      </w:r>
      <w:r w:rsidRPr="007E75DC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7E75DC">
        <w:rPr>
          <w:rFonts w:ascii="Times New Roman" w:hAnsi="Times New Roman" w:cs="Times New Roman"/>
          <w:sz w:val="24"/>
          <w:szCs w:val="24"/>
        </w:rPr>
        <w:t>на 01.</w:t>
      </w:r>
      <w:r w:rsidR="007E75DC" w:rsidRPr="007E75DC">
        <w:rPr>
          <w:rFonts w:ascii="Times New Roman" w:hAnsi="Times New Roman" w:cs="Times New Roman"/>
          <w:sz w:val="24"/>
          <w:szCs w:val="24"/>
        </w:rPr>
        <w:t>0</w:t>
      </w:r>
      <w:r w:rsidR="00F15845" w:rsidRPr="007E75DC">
        <w:rPr>
          <w:rFonts w:ascii="Times New Roman" w:hAnsi="Times New Roman" w:cs="Times New Roman"/>
          <w:sz w:val="24"/>
          <w:szCs w:val="24"/>
        </w:rPr>
        <w:t>1.201</w:t>
      </w:r>
      <w:r w:rsidR="007E75DC" w:rsidRPr="007E75DC">
        <w:rPr>
          <w:rFonts w:ascii="Times New Roman" w:hAnsi="Times New Roman" w:cs="Times New Roman"/>
          <w:sz w:val="24"/>
          <w:szCs w:val="24"/>
        </w:rPr>
        <w:t>8</w:t>
      </w:r>
      <w:r w:rsidR="00E00E2E" w:rsidRPr="007E75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5845" w:rsidRPr="007E75DC">
        <w:rPr>
          <w:rFonts w:ascii="Times New Roman" w:hAnsi="Times New Roman" w:cs="Times New Roman"/>
          <w:sz w:val="24"/>
          <w:szCs w:val="24"/>
        </w:rPr>
        <w:t>.</w:t>
      </w:r>
    </w:p>
    <w:p w:rsidR="00AA307A" w:rsidRPr="007E75DC" w:rsidRDefault="00AA307A" w:rsidP="00B2592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242" w:rsidRPr="007E75DC" w:rsidRDefault="00B25923" w:rsidP="00B2592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D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предусмотрено </w:t>
      </w:r>
      <w:r w:rsidR="00BE7242" w:rsidRPr="007E75DC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в размере </w:t>
      </w:r>
      <w:r w:rsidR="007E75DC" w:rsidRPr="007E75DC">
        <w:rPr>
          <w:rFonts w:ascii="Times New Roman" w:hAnsi="Times New Roman" w:cs="Times New Roman"/>
          <w:sz w:val="24"/>
          <w:szCs w:val="24"/>
        </w:rPr>
        <w:t>58 000,0</w:t>
      </w:r>
      <w:r w:rsidR="00BE7242" w:rsidRPr="007E75D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E75DC">
        <w:rPr>
          <w:rFonts w:ascii="Times New Roman" w:hAnsi="Times New Roman" w:cs="Times New Roman"/>
          <w:sz w:val="24"/>
          <w:szCs w:val="24"/>
        </w:rPr>
        <w:t>, а именно:</w:t>
      </w:r>
    </w:p>
    <w:p w:rsidR="00BE7242" w:rsidRPr="007E75DC" w:rsidRDefault="00B25923" w:rsidP="00B817F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5D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E7242" w:rsidRPr="007E75DC">
        <w:rPr>
          <w:rFonts w:ascii="Times New Roman" w:hAnsi="Times New Roman" w:cs="Times New Roman"/>
          <w:sz w:val="24"/>
          <w:szCs w:val="24"/>
        </w:rPr>
        <w:t>бщая сумма бюджетных кредитов, планируемых к привлечению на покрытие временных кассовых разрывов, возникающих в процессе исполнения районного бюджета в 201</w:t>
      </w:r>
      <w:r w:rsidR="007E75DC" w:rsidRPr="007E75DC">
        <w:rPr>
          <w:rFonts w:ascii="Times New Roman" w:hAnsi="Times New Roman" w:cs="Times New Roman"/>
          <w:sz w:val="24"/>
          <w:szCs w:val="24"/>
        </w:rPr>
        <w:t>9</w:t>
      </w:r>
      <w:r w:rsidRPr="007E75DC">
        <w:rPr>
          <w:rFonts w:ascii="Times New Roman" w:hAnsi="Times New Roman" w:cs="Times New Roman"/>
          <w:sz w:val="24"/>
          <w:szCs w:val="24"/>
        </w:rPr>
        <w:t xml:space="preserve"> - 202</w:t>
      </w:r>
      <w:r w:rsidR="007E75DC" w:rsidRPr="007E75DC">
        <w:rPr>
          <w:rFonts w:ascii="Times New Roman" w:hAnsi="Times New Roman" w:cs="Times New Roman"/>
          <w:sz w:val="24"/>
          <w:szCs w:val="24"/>
        </w:rPr>
        <w:t>1</w:t>
      </w:r>
      <w:r w:rsidR="00BE7242" w:rsidRPr="007E75DC">
        <w:rPr>
          <w:rFonts w:ascii="Times New Roman" w:hAnsi="Times New Roman" w:cs="Times New Roman"/>
          <w:sz w:val="24"/>
          <w:szCs w:val="24"/>
        </w:rPr>
        <w:t xml:space="preserve"> годах, прогнозируется в размере 20 000,0 тыс. руб. ежегодно с предполагаемым периодом кредитования – 50 дней.</w:t>
      </w:r>
    </w:p>
    <w:p w:rsidR="00BE7242" w:rsidRPr="00507CCA" w:rsidRDefault="00B25923" w:rsidP="00B817F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30D1">
        <w:rPr>
          <w:rFonts w:ascii="Times New Roman" w:hAnsi="Times New Roman" w:cs="Times New Roman"/>
          <w:sz w:val="24"/>
          <w:szCs w:val="24"/>
        </w:rPr>
        <w:t>д</w:t>
      </w:r>
      <w:r w:rsidR="00BE7242" w:rsidRPr="00BE30D1">
        <w:rPr>
          <w:rFonts w:ascii="Times New Roman" w:hAnsi="Times New Roman" w:cs="Times New Roman"/>
          <w:sz w:val="24"/>
          <w:szCs w:val="24"/>
        </w:rPr>
        <w:t>ополнительно проект районного бюджета предусматривает в 201</w:t>
      </w:r>
      <w:r w:rsidR="007E75DC" w:rsidRPr="00BE30D1">
        <w:rPr>
          <w:rFonts w:ascii="Times New Roman" w:hAnsi="Times New Roman" w:cs="Times New Roman"/>
          <w:sz w:val="24"/>
          <w:szCs w:val="24"/>
        </w:rPr>
        <w:t>9</w:t>
      </w:r>
      <w:r w:rsidR="00BE7242" w:rsidRPr="00BE30D1">
        <w:rPr>
          <w:rFonts w:ascii="Times New Roman" w:hAnsi="Times New Roman" w:cs="Times New Roman"/>
          <w:sz w:val="24"/>
          <w:szCs w:val="24"/>
        </w:rPr>
        <w:t xml:space="preserve"> году получение кредита в размере </w:t>
      </w:r>
      <w:r w:rsidR="00507CCA" w:rsidRPr="00BE30D1">
        <w:rPr>
          <w:rFonts w:ascii="Times New Roman" w:hAnsi="Times New Roman" w:cs="Times New Roman"/>
          <w:sz w:val="24"/>
          <w:szCs w:val="24"/>
        </w:rPr>
        <w:t>38 000,0</w:t>
      </w:r>
      <w:r w:rsidR="00BE7242" w:rsidRPr="00BE30D1">
        <w:rPr>
          <w:rFonts w:ascii="Times New Roman" w:hAnsi="Times New Roman" w:cs="Times New Roman"/>
          <w:sz w:val="24"/>
          <w:szCs w:val="24"/>
        </w:rPr>
        <w:t xml:space="preserve"> тыс. руб. на </w:t>
      </w:r>
      <w:r w:rsidR="00BE30D1" w:rsidRPr="00BE30D1">
        <w:rPr>
          <w:rFonts w:ascii="Times New Roman" w:hAnsi="Times New Roman" w:cs="Times New Roman"/>
          <w:sz w:val="24"/>
          <w:szCs w:val="24"/>
        </w:rPr>
        <w:t xml:space="preserve">финансирование первоочередных социально – значимых расходов </w:t>
      </w:r>
      <w:r w:rsidR="00BE7242" w:rsidRPr="00BE30D1">
        <w:rPr>
          <w:rFonts w:ascii="Times New Roman" w:hAnsi="Times New Roman" w:cs="Times New Roman"/>
          <w:sz w:val="24"/>
          <w:szCs w:val="24"/>
        </w:rPr>
        <w:t>с предполагаемым периодом кредитования</w:t>
      </w:r>
      <w:r w:rsidR="00BE7242" w:rsidRPr="00507CCA">
        <w:rPr>
          <w:rFonts w:ascii="Times New Roman" w:hAnsi="Times New Roman" w:cs="Times New Roman"/>
          <w:sz w:val="24"/>
          <w:szCs w:val="24"/>
        </w:rPr>
        <w:t xml:space="preserve"> – 365 дней.</w:t>
      </w:r>
    </w:p>
    <w:p w:rsidR="00BE7242" w:rsidRPr="009B5579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579">
        <w:rPr>
          <w:rFonts w:ascii="Times New Roman" w:hAnsi="Times New Roman" w:cs="Times New Roman"/>
          <w:sz w:val="24"/>
          <w:szCs w:val="24"/>
        </w:rPr>
        <w:t>Пунктом 20 проекта решения о районном бюджете установлены предельные объемы муниципального долга на очередной год и плановый период, а также предельные объемы расходов на их обслуживание.</w:t>
      </w:r>
    </w:p>
    <w:p w:rsidR="00BE7242" w:rsidRPr="00D94413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3">
        <w:rPr>
          <w:rFonts w:ascii="Times New Roman" w:hAnsi="Times New Roman" w:cs="Times New Roman"/>
          <w:sz w:val="24"/>
          <w:szCs w:val="24"/>
        </w:rPr>
        <w:t>В соответствии с требованием статьи 107 Бюджетного кодекса РФ, установленные предельные объемы муниципального долга не должны превышать планируем</w:t>
      </w:r>
      <w:r w:rsidR="00A50B2C" w:rsidRPr="00D94413">
        <w:rPr>
          <w:rFonts w:ascii="Times New Roman" w:hAnsi="Times New Roman" w:cs="Times New Roman"/>
          <w:sz w:val="24"/>
          <w:szCs w:val="24"/>
        </w:rPr>
        <w:t>ый общий</w:t>
      </w:r>
      <w:r w:rsidRPr="00D94413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A50B2C" w:rsidRPr="00D94413">
        <w:rPr>
          <w:rFonts w:ascii="Times New Roman" w:hAnsi="Times New Roman" w:cs="Times New Roman"/>
          <w:sz w:val="24"/>
          <w:szCs w:val="24"/>
        </w:rPr>
        <w:t>й</w:t>
      </w:r>
      <w:r w:rsidRPr="00D94413">
        <w:rPr>
          <w:rFonts w:ascii="Times New Roman" w:hAnsi="Times New Roman" w:cs="Times New Roman"/>
          <w:sz w:val="24"/>
          <w:szCs w:val="24"/>
        </w:rPr>
        <w:t xml:space="preserve"> объем доходов без учета безвозмездных поступлений.</w:t>
      </w:r>
    </w:p>
    <w:p w:rsidR="00917423" w:rsidRPr="00D94413" w:rsidRDefault="00E43F93" w:rsidP="0091742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3">
        <w:rPr>
          <w:rFonts w:ascii="Times New Roman" w:hAnsi="Times New Roman" w:cs="Times New Roman"/>
          <w:sz w:val="24"/>
          <w:szCs w:val="24"/>
        </w:rPr>
        <w:t>Учитывая уровень дотационности районного бюджета</w:t>
      </w:r>
      <w:r w:rsidR="00E2449A" w:rsidRPr="00D94413">
        <w:rPr>
          <w:rFonts w:ascii="Times New Roman" w:hAnsi="Times New Roman" w:cs="Times New Roman"/>
          <w:sz w:val="24"/>
          <w:szCs w:val="24"/>
        </w:rPr>
        <w:t xml:space="preserve">, </w:t>
      </w:r>
      <w:r w:rsidR="00917423" w:rsidRPr="00D94413">
        <w:rPr>
          <w:rFonts w:ascii="Times New Roman" w:hAnsi="Times New Roman" w:cs="Times New Roman"/>
          <w:sz w:val="24"/>
          <w:szCs w:val="24"/>
        </w:rPr>
        <w:t>ограничения, установленные ст</w:t>
      </w:r>
      <w:r w:rsidR="00AC7F5E">
        <w:rPr>
          <w:rFonts w:ascii="Times New Roman" w:hAnsi="Times New Roman" w:cs="Times New Roman"/>
          <w:sz w:val="24"/>
          <w:szCs w:val="24"/>
        </w:rPr>
        <w:t>атьей 107 Бюджетного кодекса РФ</w:t>
      </w:r>
      <w:r w:rsidR="00917423" w:rsidRPr="00D94413">
        <w:rPr>
          <w:rFonts w:ascii="Times New Roman" w:hAnsi="Times New Roman" w:cs="Times New Roman"/>
          <w:sz w:val="24"/>
          <w:szCs w:val="24"/>
        </w:rPr>
        <w:t>, при определении предельного объема муниципального долга на очередной финансовый год и плановый период не распространяются на муниципальное образование Богучанский район.</w:t>
      </w:r>
    </w:p>
    <w:p w:rsidR="00BE7242" w:rsidRPr="00D94413" w:rsidRDefault="00E43F93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E7242" w:rsidRPr="00D94413">
        <w:rPr>
          <w:rFonts w:ascii="Times New Roman" w:hAnsi="Times New Roman" w:cs="Times New Roman"/>
          <w:sz w:val="24"/>
          <w:szCs w:val="24"/>
        </w:rPr>
        <w:t>предельны</w:t>
      </w:r>
      <w:r w:rsidR="007620C6" w:rsidRPr="00D94413">
        <w:rPr>
          <w:rFonts w:ascii="Times New Roman" w:hAnsi="Times New Roman" w:cs="Times New Roman"/>
          <w:sz w:val="24"/>
          <w:szCs w:val="24"/>
        </w:rPr>
        <w:t>е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620C6" w:rsidRPr="00D94413">
        <w:rPr>
          <w:rFonts w:ascii="Times New Roman" w:hAnsi="Times New Roman" w:cs="Times New Roman"/>
          <w:sz w:val="24"/>
          <w:szCs w:val="24"/>
        </w:rPr>
        <w:t>ы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7620C6" w:rsidRPr="00D94413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4413" w:rsidRPr="00D94413">
        <w:rPr>
          <w:rFonts w:ascii="Times New Roman" w:hAnsi="Times New Roman" w:cs="Times New Roman"/>
          <w:sz w:val="24"/>
          <w:szCs w:val="24"/>
        </w:rPr>
        <w:t>9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94413" w:rsidRPr="00D94413">
        <w:rPr>
          <w:rFonts w:ascii="Times New Roman" w:hAnsi="Times New Roman" w:cs="Times New Roman"/>
          <w:sz w:val="24"/>
          <w:szCs w:val="24"/>
        </w:rPr>
        <w:t>20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– 20</w:t>
      </w:r>
      <w:r w:rsidR="00B25923" w:rsidRPr="00D94413">
        <w:rPr>
          <w:rFonts w:ascii="Times New Roman" w:hAnsi="Times New Roman" w:cs="Times New Roman"/>
          <w:sz w:val="24"/>
          <w:szCs w:val="24"/>
        </w:rPr>
        <w:t>2</w:t>
      </w:r>
      <w:r w:rsidR="00D94413" w:rsidRPr="00D94413">
        <w:rPr>
          <w:rFonts w:ascii="Times New Roman" w:hAnsi="Times New Roman" w:cs="Times New Roman"/>
          <w:sz w:val="24"/>
          <w:szCs w:val="24"/>
        </w:rPr>
        <w:t>1</w:t>
      </w:r>
      <w:r w:rsidR="007620C6" w:rsidRPr="00D9441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620C6" w:rsidRPr="00D94413">
        <w:rPr>
          <w:rFonts w:ascii="Times New Roman" w:hAnsi="Times New Roman" w:cs="Times New Roman"/>
          <w:sz w:val="24"/>
          <w:szCs w:val="24"/>
        </w:rPr>
        <w:t>ят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</w:t>
      </w:r>
      <w:r w:rsidR="00D94413" w:rsidRPr="00D94413">
        <w:rPr>
          <w:rFonts w:ascii="Times New Roman" w:hAnsi="Times New Roman" w:cs="Times New Roman"/>
          <w:sz w:val="24"/>
          <w:szCs w:val="24"/>
        </w:rPr>
        <w:t>450 663,3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94413" w:rsidRPr="00D94413">
        <w:rPr>
          <w:rFonts w:ascii="Times New Roman" w:hAnsi="Times New Roman" w:cs="Times New Roman"/>
          <w:sz w:val="24"/>
          <w:szCs w:val="24"/>
        </w:rPr>
        <w:t>462 538,1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D94413" w:rsidRPr="00D94413">
        <w:rPr>
          <w:rFonts w:ascii="Times New Roman" w:hAnsi="Times New Roman" w:cs="Times New Roman"/>
          <w:sz w:val="24"/>
          <w:szCs w:val="24"/>
        </w:rPr>
        <w:t>459 428,9</w:t>
      </w:r>
      <w:r w:rsidR="00BE7242" w:rsidRPr="00D94413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BE7242" w:rsidRPr="00966866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866">
        <w:rPr>
          <w:rFonts w:ascii="Times New Roman" w:hAnsi="Times New Roman" w:cs="Times New Roman"/>
          <w:sz w:val="24"/>
          <w:szCs w:val="24"/>
        </w:rPr>
        <w:t xml:space="preserve">Необходимо отметить, что статьей </w:t>
      </w:r>
      <w:r w:rsidR="00966866" w:rsidRPr="00966866">
        <w:rPr>
          <w:rFonts w:ascii="Times New Roman" w:hAnsi="Times New Roman" w:cs="Times New Roman"/>
          <w:sz w:val="24"/>
          <w:szCs w:val="24"/>
        </w:rPr>
        <w:t>18</w:t>
      </w:r>
      <w:r w:rsidRPr="00966866">
        <w:rPr>
          <w:rFonts w:ascii="Times New Roman" w:hAnsi="Times New Roman" w:cs="Times New Roman"/>
          <w:sz w:val="24"/>
          <w:szCs w:val="24"/>
        </w:rPr>
        <w:t xml:space="preserve"> законопроекта о краевом бюджете на 201</w:t>
      </w:r>
      <w:r w:rsidR="00966866" w:rsidRPr="00966866">
        <w:rPr>
          <w:rFonts w:ascii="Times New Roman" w:hAnsi="Times New Roman" w:cs="Times New Roman"/>
          <w:sz w:val="24"/>
          <w:szCs w:val="24"/>
        </w:rPr>
        <w:t>9</w:t>
      </w:r>
      <w:r w:rsidRPr="00966866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66866" w:rsidRPr="00966866">
        <w:rPr>
          <w:rFonts w:ascii="Times New Roman" w:hAnsi="Times New Roman" w:cs="Times New Roman"/>
          <w:sz w:val="24"/>
          <w:szCs w:val="24"/>
        </w:rPr>
        <w:t>20</w:t>
      </w:r>
      <w:r w:rsidR="00F82BF9" w:rsidRPr="00966866">
        <w:rPr>
          <w:rFonts w:ascii="Times New Roman" w:hAnsi="Times New Roman" w:cs="Times New Roman"/>
          <w:sz w:val="24"/>
          <w:szCs w:val="24"/>
        </w:rPr>
        <w:t xml:space="preserve"> </w:t>
      </w:r>
      <w:r w:rsidRPr="00966866">
        <w:rPr>
          <w:rFonts w:ascii="Times New Roman" w:hAnsi="Times New Roman" w:cs="Times New Roman"/>
          <w:sz w:val="24"/>
          <w:szCs w:val="24"/>
        </w:rPr>
        <w:t>-</w:t>
      </w:r>
      <w:r w:rsidR="00F82BF9" w:rsidRPr="00966866">
        <w:rPr>
          <w:rFonts w:ascii="Times New Roman" w:hAnsi="Times New Roman" w:cs="Times New Roman"/>
          <w:sz w:val="24"/>
          <w:szCs w:val="24"/>
        </w:rPr>
        <w:t xml:space="preserve"> </w:t>
      </w:r>
      <w:r w:rsidRPr="00966866">
        <w:rPr>
          <w:rFonts w:ascii="Times New Roman" w:hAnsi="Times New Roman" w:cs="Times New Roman"/>
          <w:sz w:val="24"/>
          <w:szCs w:val="24"/>
        </w:rPr>
        <w:t>20</w:t>
      </w:r>
      <w:r w:rsidR="00F82BF9" w:rsidRPr="00966866">
        <w:rPr>
          <w:rFonts w:ascii="Times New Roman" w:hAnsi="Times New Roman" w:cs="Times New Roman"/>
          <w:sz w:val="24"/>
          <w:szCs w:val="24"/>
        </w:rPr>
        <w:t>2</w:t>
      </w:r>
      <w:r w:rsidR="00966866" w:rsidRPr="00966866">
        <w:rPr>
          <w:rFonts w:ascii="Times New Roman" w:hAnsi="Times New Roman" w:cs="Times New Roman"/>
          <w:sz w:val="24"/>
          <w:szCs w:val="24"/>
        </w:rPr>
        <w:t>1</w:t>
      </w:r>
      <w:r w:rsidRPr="00966866">
        <w:rPr>
          <w:rFonts w:ascii="Times New Roman" w:hAnsi="Times New Roman" w:cs="Times New Roman"/>
          <w:sz w:val="24"/>
          <w:szCs w:val="24"/>
        </w:rPr>
        <w:t xml:space="preserve"> годов за пользование бюджетными кредитами муниципальным образованиям края установлена плата на покрытие временных кассовых разрывов, возникающих в процессе исполнения бюджетов муниципальных образований края</w:t>
      </w:r>
      <w:r w:rsidR="00F82BF9" w:rsidRPr="00966866">
        <w:rPr>
          <w:rFonts w:ascii="Times New Roman" w:hAnsi="Times New Roman" w:cs="Times New Roman"/>
          <w:sz w:val="24"/>
          <w:szCs w:val="24"/>
        </w:rPr>
        <w:t>,</w:t>
      </w:r>
      <w:r w:rsidRPr="00966866">
        <w:rPr>
          <w:rFonts w:ascii="Times New Roman" w:hAnsi="Times New Roman" w:cs="Times New Roman"/>
          <w:sz w:val="24"/>
          <w:szCs w:val="24"/>
        </w:rPr>
        <w:t xml:space="preserve"> на покрытие дефицитов местных бюджетов</w:t>
      </w:r>
      <w:r w:rsidR="00F82BF9" w:rsidRPr="00966866">
        <w:rPr>
          <w:rFonts w:ascii="Times New Roman" w:hAnsi="Times New Roman" w:cs="Times New Roman"/>
          <w:sz w:val="24"/>
          <w:szCs w:val="24"/>
        </w:rPr>
        <w:t xml:space="preserve">, </w:t>
      </w:r>
      <w:r w:rsidR="00F82BF9" w:rsidRPr="00966866">
        <w:rPr>
          <w:rFonts w:ascii="Times New Roman" w:eastAsia="Calibri" w:hAnsi="Times New Roman" w:cs="Times New Roman"/>
          <w:sz w:val="24"/>
          <w:szCs w:val="24"/>
        </w:rPr>
        <w:t>а также на осуществление мероприятий, связанных с ликвидацией последствий стихийных бедствий и техногенных аварий</w:t>
      </w:r>
      <w:r w:rsidRPr="00966866">
        <w:rPr>
          <w:rFonts w:ascii="Times New Roman" w:hAnsi="Times New Roman" w:cs="Times New Roman"/>
          <w:sz w:val="24"/>
          <w:szCs w:val="24"/>
        </w:rPr>
        <w:t xml:space="preserve"> в размере 0,1% годовых. </w:t>
      </w:r>
    </w:p>
    <w:p w:rsidR="00803907" w:rsidRPr="00966866" w:rsidRDefault="00BE724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866">
        <w:rPr>
          <w:rFonts w:ascii="Times New Roman" w:hAnsi="Times New Roman" w:cs="Times New Roman"/>
          <w:sz w:val="24"/>
          <w:szCs w:val="24"/>
        </w:rPr>
        <w:t>В результате сумма расходов на обслуживание муниципального долга Богучанского района составит</w:t>
      </w:r>
      <w:r w:rsidR="00803907" w:rsidRPr="00966866">
        <w:rPr>
          <w:rFonts w:ascii="Times New Roman" w:hAnsi="Times New Roman" w:cs="Times New Roman"/>
          <w:sz w:val="24"/>
          <w:szCs w:val="24"/>
        </w:rPr>
        <w:t>:</w:t>
      </w:r>
    </w:p>
    <w:p w:rsidR="00803907" w:rsidRPr="00BD3EDB" w:rsidRDefault="005D7659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EDB">
        <w:rPr>
          <w:rFonts w:ascii="Times New Roman" w:hAnsi="Times New Roman" w:cs="Times New Roman"/>
          <w:sz w:val="24"/>
          <w:szCs w:val="24"/>
        </w:rPr>
        <w:t xml:space="preserve">в </w:t>
      </w:r>
      <w:r w:rsidR="007620C6" w:rsidRPr="00BD3EDB">
        <w:rPr>
          <w:rFonts w:ascii="Times New Roman" w:hAnsi="Times New Roman" w:cs="Times New Roman"/>
          <w:sz w:val="24"/>
          <w:szCs w:val="24"/>
        </w:rPr>
        <w:t>201</w:t>
      </w:r>
      <w:r w:rsidR="00BD3EDB" w:rsidRPr="00BD3EDB">
        <w:rPr>
          <w:rFonts w:ascii="Times New Roman" w:hAnsi="Times New Roman" w:cs="Times New Roman"/>
          <w:sz w:val="24"/>
          <w:szCs w:val="24"/>
        </w:rPr>
        <w:t>9</w:t>
      </w:r>
      <w:r w:rsidR="007620C6" w:rsidRPr="00BD3EDB">
        <w:rPr>
          <w:rFonts w:ascii="Times New Roman" w:hAnsi="Times New Roman" w:cs="Times New Roman"/>
          <w:sz w:val="24"/>
          <w:szCs w:val="24"/>
        </w:rPr>
        <w:t xml:space="preserve"> году</w:t>
      </w:r>
      <w:r w:rsidR="00803907" w:rsidRPr="00BD3EDB">
        <w:rPr>
          <w:rFonts w:ascii="Times New Roman" w:hAnsi="Times New Roman" w:cs="Times New Roman"/>
          <w:sz w:val="24"/>
          <w:szCs w:val="24"/>
        </w:rPr>
        <w:t xml:space="preserve"> с учетом полученных в предыдущих периодах бюджетных кредитов</w:t>
      </w:r>
      <w:r w:rsidR="007620C6" w:rsidRPr="00BD3EDB">
        <w:rPr>
          <w:rFonts w:ascii="Times New Roman" w:hAnsi="Times New Roman" w:cs="Times New Roman"/>
          <w:sz w:val="24"/>
          <w:szCs w:val="24"/>
        </w:rPr>
        <w:t xml:space="preserve"> </w:t>
      </w:r>
      <w:r w:rsidR="00803907" w:rsidRPr="00BD3EDB">
        <w:rPr>
          <w:rFonts w:ascii="Times New Roman" w:hAnsi="Times New Roman" w:cs="Times New Roman"/>
          <w:sz w:val="24"/>
          <w:szCs w:val="24"/>
        </w:rPr>
        <w:t xml:space="preserve">– </w:t>
      </w:r>
      <w:r w:rsidR="00BD3EDB" w:rsidRPr="00BD3EDB">
        <w:rPr>
          <w:rFonts w:ascii="Times New Roman" w:hAnsi="Times New Roman" w:cs="Times New Roman"/>
          <w:sz w:val="24"/>
          <w:szCs w:val="24"/>
        </w:rPr>
        <w:t>45,4</w:t>
      </w:r>
      <w:r w:rsidR="00BE7242" w:rsidRPr="00BD3EDB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03907" w:rsidRPr="00BD3EDB">
        <w:rPr>
          <w:rFonts w:ascii="Times New Roman" w:hAnsi="Times New Roman" w:cs="Times New Roman"/>
          <w:sz w:val="24"/>
          <w:szCs w:val="24"/>
        </w:rPr>
        <w:t>(</w:t>
      </w:r>
      <w:r w:rsidR="00BE7242" w:rsidRPr="00BD3EDB">
        <w:rPr>
          <w:rFonts w:ascii="Times New Roman" w:hAnsi="Times New Roman" w:cs="Times New Roman"/>
          <w:sz w:val="24"/>
          <w:szCs w:val="24"/>
        </w:rPr>
        <w:t>(20 000,0 тыс. руб. * 0,1 / 365 * 50 / 100)</w:t>
      </w:r>
      <w:r w:rsidR="00803907" w:rsidRPr="00BD3EDB">
        <w:rPr>
          <w:rFonts w:ascii="Times New Roman" w:hAnsi="Times New Roman" w:cs="Times New Roman"/>
          <w:sz w:val="24"/>
          <w:szCs w:val="24"/>
        </w:rPr>
        <w:t xml:space="preserve"> + (3</w:t>
      </w:r>
      <w:r w:rsidR="00BD3EDB" w:rsidRPr="00BD3EDB">
        <w:rPr>
          <w:rFonts w:ascii="Times New Roman" w:hAnsi="Times New Roman" w:cs="Times New Roman"/>
          <w:sz w:val="24"/>
          <w:szCs w:val="24"/>
        </w:rPr>
        <w:t>8</w:t>
      </w:r>
      <w:r w:rsidR="00803907" w:rsidRPr="00BD3EDB">
        <w:rPr>
          <w:rFonts w:ascii="Times New Roman" w:hAnsi="Times New Roman" w:cs="Times New Roman"/>
          <w:sz w:val="24"/>
          <w:szCs w:val="24"/>
        </w:rPr>
        <w:t xml:space="preserve"> 000,0 тыс. руб. * 0,1 / 365 * </w:t>
      </w:r>
      <w:r w:rsidR="00BD3EDB" w:rsidRPr="00BD3EDB">
        <w:rPr>
          <w:rFonts w:ascii="Times New Roman" w:hAnsi="Times New Roman" w:cs="Times New Roman"/>
          <w:sz w:val="24"/>
          <w:szCs w:val="24"/>
        </w:rPr>
        <w:t>365</w:t>
      </w:r>
      <w:r w:rsidR="00803907" w:rsidRPr="00BD3EDB">
        <w:rPr>
          <w:rFonts w:ascii="Times New Roman" w:hAnsi="Times New Roman" w:cs="Times New Roman"/>
          <w:sz w:val="24"/>
          <w:szCs w:val="24"/>
        </w:rPr>
        <w:t xml:space="preserve"> / 100) + (</w:t>
      </w:r>
      <w:r w:rsidR="00BD3EDB" w:rsidRPr="00BD3EDB">
        <w:rPr>
          <w:rFonts w:ascii="Times New Roman" w:hAnsi="Times New Roman" w:cs="Times New Roman"/>
          <w:sz w:val="24"/>
          <w:szCs w:val="24"/>
        </w:rPr>
        <w:t>22 000,0</w:t>
      </w:r>
      <w:r w:rsidR="00803907" w:rsidRPr="00BD3EDB">
        <w:rPr>
          <w:rFonts w:ascii="Times New Roman" w:hAnsi="Times New Roman" w:cs="Times New Roman"/>
          <w:sz w:val="24"/>
          <w:szCs w:val="24"/>
        </w:rPr>
        <w:t xml:space="preserve"> тыс. руб. * 0,1 / 365 * </w:t>
      </w:r>
      <w:r w:rsidR="00BD3EDB" w:rsidRPr="00BD3EDB">
        <w:rPr>
          <w:rFonts w:ascii="Times New Roman" w:hAnsi="Times New Roman" w:cs="Times New Roman"/>
          <w:sz w:val="24"/>
          <w:szCs w:val="24"/>
        </w:rPr>
        <w:t>78</w:t>
      </w:r>
      <w:r w:rsidR="00803907" w:rsidRPr="00BD3EDB">
        <w:rPr>
          <w:rFonts w:ascii="Times New Roman" w:hAnsi="Times New Roman" w:cs="Times New Roman"/>
          <w:sz w:val="24"/>
          <w:szCs w:val="24"/>
        </w:rPr>
        <w:t xml:space="preserve"> / 100));</w:t>
      </w:r>
    </w:p>
    <w:p w:rsidR="005C6FB2" w:rsidRPr="00BD3EDB" w:rsidRDefault="00803907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EDB">
        <w:rPr>
          <w:rFonts w:ascii="Times New Roman" w:hAnsi="Times New Roman" w:cs="Times New Roman"/>
          <w:sz w:val="24"/>
          <w:szCs w:val="24"/>
        </w:rPr>
        <w:t>в 20</w:t>
      </w:r>
      <w:r w:rsidR="00BD3EDB" w:rsidRPr="00BD3EDB">
        <w:rPr>
          <w:rFonts w:ascii="Times New Roman" w:hAnsi="Times New Roman" w:cs="Times New Roman"/>
          <w:sz w:val="24"/>
          <w:szCs w:val="24"/>
        </w:rPr>
        <w:t>20</w:t>
      </w:r>
      <w:r w:rsidRPr="00BD3ED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D3EDB" w:rsidRPr="00BD3EDB">
        <w:rPr>
          <w:rFonts w:ascii="Times New Roman" w:hAnsi="Times New Roman" w:cs="Times New Roman"/>
          <w:sz w:val="24"/>
          <w:szCs w:val="24"/>
        </w:rPr>
        <w:t>40,7</w:t>
      </w:r>
      <w:r w:rsidRPr="00BD3EDB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5C6FB2" w:rsidRPr="00BD3EDB">
        <w:rPr>
          <w:rFonts w:ascii="Times New Roman" w:hAnsi="Times New Roman" w:cs="Times New Roman"/>
          <w:sz w:val="24"/>
          <w:szCs w:val="24"/>
        </w:rPr>
        <w:t>((20 000,0 тыс. руб. * 0,1 / 365 * 50 / 100) + (</w:t>
      </w:r>
      <w:r w:rsidR="00BD3EDB" w:rsidRPr="00BD3EDB">
        <w:rPr>
          <w:rFonts w:ascii="Times New Roman" w:hAnsi="Times New Roman" w:cs="Times New Roman"/>
          <w:sz w:val="24"/>
          <w:szCs w:val="24"/>
        </w:rPr>
        <w:t>38 000,0</w:t>
      </w:r>
      <w:r w:rsidR="005C6FB2" w:rsidRPr="00BD3EDB">
        <w:rPr>
          <w:rFonts w:ascii="Times New Roman" w:hAnsi="Times New Roman" w:cs="Times New Roman"/>
          <w:sz w:val="24"/>
          <w:szCs w:val="24"/>
        </w:rPr>
        <w:t xml:space="preserve"> тыс. руб. * 0,1 / 365 * </w:t>
      </w:r>
      <w:r w:rsidR="00BD3EDB" w:rsidRPr="00BD3EDB">
        <w:rPr>
          <w:rFonts w:ascii="Times New Roman" w:hAnsi="Times New Roman" w:cs="Times New Roman"/>
          <w:sz w:val="24"/>
          <w:szCs w:val="24"/>
        </w:rPr>
        <w:t xml:space="preserve">365 </w:t>
      </w:r>
      <w:r w:rsidR="005C6FB2" w:rsidRPr="00BD3EDB">
        <w:rPr>
          <w:rFonts w:ascii="Times New Roman" w:hAnsi="Times New Roman" w:cs="Times New Roman"/>
          <w:sz w:val="24"/>
          <w:szCs w:val="24"/>
        </w:rPr>
        <w:t>/ 100));</w:t>
      </w:r>
    </w:p>
    <w:p w:rsidR="00BE7242" w:rsidRPr="00BD3EDB" w:rsidRDefault="005C6FB2" w:rsidP="00BE724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EDB">
        <w:rPr>
          <w:rFonts w:ascii="Times New Roman" w:hAnsi="Times New Roman" w:cs="Times New Roman"/>
          <w:sz w:val="24"/>
          <w:szCs w:val="24"/>
        </w:rPr>
        <w:t xml:space="preserve">в </w:t>
      </w:r>
      <w:r w:rsidR="00BE7242" w:rsidRPr="00BD3EDB">
        <w:rPr>
          <w:rFonts w:ascii="Times New Roman" w:hAnsi="Times New Roman" w:cs="Times New Roman"/>
          <w:sz w:val="24"/>
          <w:szCs w:val="24"/>
        </w:rPr>
        <w:t>20</w:t>
      </w:r>
      <w:r w:rsidRPr="00BD3EDB">
        <w:rPr>
          <w:rFonts w:ascii="Times New Roman" w:hAnsi="Times New Roman" w:cs="Times New Roman"/>
          <w:sz w:val="24"/>
          <w:szCs w:val="24"/>
        </w:rPr>
        <w:t>2</w:t>
      </w:r>
      <w:r w:rsidR="00BD3EDB" w:rsidRPr="00BD3EDB">
        <w:rPr>
          <w:rFonts w:ascii="Times New Roman" w:hAnsi="Times New Roman" w:cs="Times New Roman"/>
          <w:sz w:val="24"/>
          <w:szCs w:val="24"/>
        </w:rPr>
        <w:t>1</w:t>
      </w:r>
      <w:r w:rsidR="00BE7242" w:rsidRPr="00BD3EDB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3EDB">
        <w:rPr>
          <w:rFonts w:ascii="Times New Roman" w:hAnsi="Times New Roman" w:cs="Times New Roman"/>
          <w:sz w:val="24"/>
          <w:szCs w:val="24"/>
        </w:rPr>
        <w:t>у</w:t>
      </w:r>
      <w:r w:rsidR="00BE7242" w:rsidRPr="00BD3EDB">
        <w:rPr>
          <w:rFonts w:ascii="Times New Roman" w:hAnsi="Times New Roman" w:cs="Times New Roman"/>
          <w:sz w:val="24"/>
          <w:szCs w:val="24"/>
        </w:rPr>
        <w:t xml:space="preserve"> – 2,7 тыс. руб. ((20 000,0 тыс. руб. * 0,1 / 365 *50 / 100).</w:t>
      </w:r>
    </w:p>
    <w:p w:rsidR="00054674" w:rsidRPr="00BD3EDB" w:rsidRDefault="00054674" w:rsidP="00FD49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A268C9" w:rsidRDefault="00A268C9" w:rsidP="00E17438">
      <w:pPr>
        <w:pStyle w:val="msonormalbullet2gif"/>
        <w:spacing w:before="0" w:beforeAutospacing="0" w:after="0" w:afterAutospacing="0" w:line="276" w:lineRule="auto"/>
        <w:contextualSpacing/>
        <w:jc w:val="center"/>
      </w:pPr>
      <w:r w:rsidRPr="00A268C9">
        <w:t>ОТДЕЛЬНЫЕ ВОПРОСЫ ФОРМИРОВАНИЯ ДОХОДОВ РАЙОННОГО БЮДЖЕТА</w:t>
      </w:r>
    </w:p>
    <w:p w:rsidR="00E17438" w:rsidRPr="00F11160" w:rsidRDefault="00E17438" w:rsidP="00E17438">
      <w:pPr>
        <w:pStyle w:val="msonormalbullet2gif"/>
        <w:spacing w:after="0" w:afterAutospacing="0" w:line="276" w:lineRule="auto"/>
        <w:contextualSpacing/>
        <w:jc w:val="center"/>
      </w:pPr>
    </w:p>
    <w:p w:rsidR="0024456D" w:rsidRPr="00F11160" w:rsidRDefault="0024456D" w:rsidP="0024456D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F11160">
        <w:t xml:space="preserve">Доходы районного бюджета на 2019 год и плановый период 2020 - 2021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:rsidR="0024456D" w:rsidRPr="00F11160" w:rsidRDefault="0024456D" w:rsidP="0024456D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F11160">
        <w:t>Согласно пояснительной записке к проекту решения о районном бюджете, прогноз доходов районного бюджета сформирован на основе ожидаемых итогов</w:t>
      </w:r>
      <w:r w:rsidRPr="000A2FDF">
        <w:rPr>
          <w:color w:val="00B050"/>
        </w:rPr>
        <w:t xml:space="preserve"> </w:t>
      </w:r>
      <w:r w:rsidRPr="00F11160">
        <w:lastRenderedPageBreak/>
        <w:t xml:space="preserve">социально-экономического развития района за 2018 год, а также Прогноза СЭР Богучанского района на 2019 - 2021 годы. </w:t>
      </w:r>
    </w:p>
    <w:p w:rsidR="0024456D" w:rsidRPr="00F11160" w:rsidRDefault="0024456D" w:rsidP="0024456D">
      <w:pPr>
        <w:pStyle w:val="msonormal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F11160">
        <w:t>При формировании доходной части районного бюджета 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 Российской Федерации и планируемые внесения изменений в нормативы распределения.</w:t>
      </w:r>
    </w:p>
    <w:p w:rsidR="0024456D" w:rsidRPr="00F11160" w:rsidRDefault="0024456D" w:rsidP="0024456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F11160">
        <w:t>Также учтены принятые и предполагаемые к принятию изменения и дополнения в законодательство Российской Федерации о налогах и сборах и бюджетное законодательство.</w:t>
      </w:r>
    </w:p>
    <w:p w:rsidR="0024456D" w:rsidRPr="00F11160" w:rsidRDefault="0024456D" w:rsidP="0024456D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F11160">
        <w:t>В проекте решения о районном бюджете на предстоящий период (2019 - 2021 годы) доходы районного бюджета прогнозируются к ожидаемой оценке 2018 года со снижением на 1,3% в 2019 году, на 5,1% в 2020 году и 6,8% в 2021 году.</w:t>
      </w:r>
    </w:p>
    <w:p w:rsidR="0024456D" w:rsidRPr="00F11160" w:rsidRDefault="0024456D" w:rsidP="0024456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районного бюджета на 2019 год прогнозируются в общей сумме 2 064 784,7 тыс. руб., в том числе: налоговые и неналоговые доходы – 450 663,3 тыс. руб. (21,8% от общего объема доходов), безвозмездные поступления – 1 614 121,4 тыс. руб. (78,2% от общего объема доходов). </w:t>
      </w:r>
    </w:p>
    <w:p w:rsidR="0024456D" w:rsidRPr="00F11160" w:rsidRDefault="0024456D" w:rsidP="0024456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прогнозируемых доходов на 2019 год по отношению к плановым назначениям 2018 года составит 123 952,7 тыс. руб. (6,4%), что обусловлено, в основном, увеличением безвозмездных поступлений в районный бюджет.</w:t>
      </w:r>
    </w:p>
    <w:p w:rsidR="0024456D" w:rsidRPr="00F11160" w:rsidRDefault="0024456D" w:rsidP="0024456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и неналоговых доходов уменьшится на 4 224,9 тыс. руб. или 0,9%.</w:t>
      </w:r>
    </w:p>
    <w:p w:rsidR="0024456D" w:rsidRPr="00F11160" w:rsidRDefault="0024456D" w:rsidP="0024456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изменения основных параметров доходов районного бюджета, в том числе объема безвозмездных поступлений, приведена в таблице № </w:t>
      </w:r>
      <w:r w:rsidR="00F11160"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56D" w:rsidRPr="00F11160" w:rsidRDefault="00F11160" w:rsidP="0024456D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16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4</w:t>
      </w:r>
    </w:p>
    <w:p w:rsidR="0024456D" w:rsidRPr="00F11160" w:rsidRDefault="0024456D" w:rsidP="0024456D">
      <w:pPr>
        <w:pStyle w:val="msonormalbullet1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F11160">
        <w:rPr>
          <w:sz w:val="20"/>
          <w:szCs w:val="20"/>
        </w:rPr>
        <w:t xml:space="preserve"> (тыс. руб.)</w:t>
      </w:r>
    </w:p>
    <w:tbl>
      <w:tblPr>
        <w:tblStyle w:val="a3"/>
        <w:tblW w:w="10350" w:type="dxa"/>
        <w:tblInd w:w="-459" w:type="dxa"/>
        <w:tblLayout w:type="fixed"/>
        <w:tblLook w:val="04A0"/>
      </w:tblPr>
      <w:tblGrid>
        <w:gridCol w:w="14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4456D" w:rsidRPr="000A2FDF" w:rsidTr="0024456D">
        <w:trPr>
          <w:trHeight w:val="376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2019 год</w:t>
            </w:r>
          </w:p>
        </w:tc>
      </w:tr>
      <w:tr w:rsidR="0024456D" w:rsidRPr="000A2FDF" w:rsidTr="0024456D">
        <w:trPr>
          <w:cantSplit/>
          <w:trHeight w:val="2038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утверждено Решением от 19.12.2014 № 43/1-355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утверждено Решением от 24.12.2015 № 4/1-21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утверждено Решением от 22.12.2016 № 13/1-88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утверждено Решением от 21.12.2017 № 21/1-151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проект</w:t>
            </w:r>
          </w:p>
        </w:tc>
      </w:tr>
      <w:tr w:rsidR="0024456D" w:rsidRPr="000A2FDF" w:rsidTr="0024456D">
        <w:trPr>
          <w:cantSplit/>
          <w:trHeight w:val="22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F11160" w:rsidP="0024456D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11160">
              <w:rPr>
                <w:sz w:val="12"/>
                <w:szCs w:val="12"/>
                <w:lang w:eastAsia="en-US"/>
              </w:rPr>
              <w:t>10</w:t>
            </w:r>
          </w:p>
        </w:tc>
      </w:tr>
      <w:tr w:rsidR="0024456D" w:rsidRPr="000A2FDF" w:rsidTr="0024456D">
        <w:trPr>
          <w:trHeight w:val="56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доходы районного бюджета,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1 682 909,2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1 790 763,0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1 855 039,2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1 932 182,3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1 779 167,1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2 065 497,5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1 940 832,0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2 090 957,0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2 064 784,7</w:t>
            </w:r>
          </w:p>
        </w:tc>
      </w:tr>
      <w:tr w:rsidR="0024456D" w:rsidRPr="000A2FDF" w:rsidTr="0024456D">
        <w:trPr>
          <w:trHeight w:val="54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318 664,5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366 003,7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363 881,9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393 179,6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379 590,2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362 349,0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454 888,2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423 914,7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450 663,3</w:t>
            </w:r>
          </w:p>
        </w:tc>
      </w:tr>
      <w:tr w:rsidR="0024456D" w:rsidRPr="000A2FDF" w:rsidTr="0024456D">
        <w:trPr>
          <w:trHeight w:val="42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1 364 244,7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1 424 759,3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1 491 157,3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1 539 002,7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1 399 576,9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1 703 148,5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1 485 943,8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1 667 042,3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1 614 121,4</w:t>
            </w:r>
          </w:p>
        </w:tc>
      </w:tr>
      <w:tr w:rsidR="0024456D" w:rsidRPr="000A2FDF" w:rsidTr="0024456D">
        <w:trPr>
          <w:trHeight w:val="111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доля безвозмездных поступлений в доходах районного бюджета,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F11160" w:rsidRDefault="0024456D" w:rsidP="0024456D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F11160">
              <w:rPr>
                <w:sz w:val="16"/>
                <w:szCs w:val="16"/>
                <w:lang w:eastAsia="en-US"/>
              </w:rPr>
              <w:t>78,2</w:t>
            </w:r>
          </w:p>
        </w:tc>
      </w:tr>
    </w:tbl>
    <w:p w:rsidR="0024456D" w:rsidRPr="00F11160" w:rsidRDefault="0024456D" w:rsidP="0024456D">
      <w:pPr>
        <w:pStyle w:val="msonormalbullet2gif"/>
        <w:spacing w:before="0" w:beforeAutospacing="0" w:after="0" w:afterAutospacing="0"/>
        <w:ind w:firstLine="851"/>
        <w:jc w:val="both"/>
      </w:pPr>
    </w:p>
    <w:p w:rsidR="0024456D" w:rsidRPr="00F11160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F11160">
        <w:t xml:space="preserve">Как видно из представленной таблицы № </w:t>
      </w:r>
      <w:r w:rsidR="00F11160" w:rsidRPr="00F11160">
        <w:t>4</w:t>
      </w:r>
      <w:r w:rsidRPr="00F11160">
        <w:t xml:space="preserve">, фактическое исполнение безвозмездных поступлений в 2015 году превышает первоначально утвержденные </w:t>
      </w:r>
      <w:r w:rsidRPr="00F11160">
        <w:lastRenderedPageBreak/>
        <w:t xml:space="preserve">показатели на 4,4%, в 2016 году – 3,2%, в 2017 году – 1,7%. Ожидаемое исполнение безвозмездных поступлений 2018 года превысит плановые назначения на 12,2%. </w:t>
      </w:r>
    </w:p>
    <w:p w:rsidR="0024456D" w:rsidRPr="00F11160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F11160">
        <w:t xml:space="preserve">Анализ динамики изменения налоговых и неналоговых доходов, поступающих в районный бюджет, позволяет отметить рост названных доходов в 2015 и 2016 годах относительно предыдущих лет. </w:t>
      </w:r>
    </w:p>
    <w:p w:rsidR="0024456D" w:rsidRPr="00F11160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F11160">
        <w:t xml:space="preserve">Объем налоговых и неналоговых доходов районного бюджета прогнозируется на 2019 год с ростом к оценке текущего года на 26 748,6 тыс. руб. (6,3%). </w:t>
      </w:r>
    </w:p>
    <w:p w:rsidR="0024456D" w:rsidRPr="00F11160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F11160">
        <w:t>По всем укрупненным позициям налоговых доходов (статьи доходов) прогнозируется наращивание объемов поступлений, за исключением доходов от продажи материальных и нематериальных активов, штрафов, санкций, возмещени</w:t>
      </w:r>
      <w:r w:rsidR="00D6332F">
        <w:t>я</w:t>
      </w:r>
      <w:r w:rsidRPr="00F11160">
        <w:t xml:space="preserve"> ущерба. </w:t>
      </w:r>
    </w:p>
    <w:p w:rsidR="0024456D" w:rsidRPr="00F11160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F11160">
        <w:t xml:space="preserve">Налоговые и неналоговые доходы бюджета на предстоящий период в большей мере сформированы за счет налоговых поступлений, доля которых в общем объеме доходов составит в 2019 году – 16,5%, в 2020 году – 17,8%, в 2021 году – 18,0%. </w:t>
      </w:r>
    </w:p>
    <w:p w:rsidR="0024456D" w:rsidRPr="00F11160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F11160">
        <w:t>Роль неналоговых доходов изменится незначительно (от 5,3% в 2019 году до 5,6% в 2021 году).</w:t>
      </w:r>
    </w:p>
    <w:p w:rsidR="0024456D" w:rsidRPr="00F11160" w:rsidRDefault="0024456D" w:rsidP="0024456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F11160">
        <w:rPr>
          <w:b/>
        </w:rPr>
        <w:t>Налог на прибыль организаций</w:t>
      </w:r>
      <w:r w:rsidRPr="00F11160">
        <w:t xml:space="preserve"> в предстоящем периоде составит 1,9% в 2019 году от суммы поступлений налоговых и неналоговых доходов, 1,8% в 2020 году, 1,9% в 2021 году.</w:t>
      </w:r>
    </w:p>
    <w:p w:rsidR="0024456D" w:rsidRPr="00F11160" w:rsidRDefault="0024456D" w:rsidP="0024456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F11160">
        <w:t>Согласно пояснительной записке к проекту решения о районном бюджете в основу расчета налога на прибыль организаций приняты следующие исходные данные:</w:t>
      </w:r>
    </w:p>
    <w:p w:rsidR="0024456D" w:rsidRPr="00F11160" w:rsidRDefault="0024456D" w:rsidP="00B817FD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Межрайонной инспекции Федеральной налоговой службы № 8 по Красноярскому краю (далее по тексту – МРИ ФНС № 8)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24456D" w:rsidRPr="00F11160" w:rsidRDefault="0024456D" w:rsidP="00B817FD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данные МРИ ФНС № 8 по видам экономической деятельности, предоставляемые в соответствии с приказом Министерства финансов Российской Федерации от 30.06.2008 № 65н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r w:rsidR="008B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и сборов, утвержденных</w:t>
      </w: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12.08.2004 № 410»;</w:t>
      </w:r>
    </w:p>
    <w:p w:rsidR="0024456D" w:rsidRPr="00F11160" w:rsidRDefault="0024456D" w:rsidP="00B817FD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Прогноза СЭР. </w:t>
      </w:r>
    </w:p>
    <w:p w:rsidR="0024456D" w:rsidRPr="00F11160" w:rsidRDefault="0024456D" w:rsidP="0024456D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поступления налога на прибыль на прогнозный период Финансовое управление использовал</w:t>
      </w:r>
      <w:r w:rsidR="00D6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исходные данные: </w:t>
      </w:r>
    </w:p>
    <w:p w:rsidR="0024456D" w:rsidRPr="00F11160" w:rsidRDefault="0024456D" w:rsidP="0024456D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отчислений от налога на прибыль в районный бюджет – 5</w:t>
      </w:r>
      <w:r w:rsidR="00F11160"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56D" w:rsidRPr="00F11160" w:rsidRDefault="0024456D" w:rsidP="0024456D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уровень собираемости налога на прибыль в 2019 году – 98,8%, 2020 г</w:t>
      </w:r>
      <w:r w:rsid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– 99,0%, 2021 году – 99,2%;</w:t>
      </w:r>
    </w:p>
    <w:p w:rsidR="0024456D" w:rsidRPr="00F11160" w:rsidRDefault="0024456D" w:rsidP="0024456D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сумма погашения недоимки по налогу в 2019 году (30</w:t>
      </w:r>
      <w:r w:rsid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350,0 тыс. руб.).</w:t>
      </w:r>
    </w:p>
    <w:p w:rsidR="0024456D" w:rsidRPr="00F11160" w:rsidRDefault="0024456D" w:rsidP="0024456D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 Прогноза СЭР, МРИ ФНС № 8, Финансового управления, необходимые для прогнозирования поступлений в бюджет налога на прибыль не взаимоувязанные, соответственно исчисленные суммы налога на прибыль с учетом </w:t>
      </w: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названных данных значительно отличаются, о чем свидетельствуют показатели таблицы</w:t>
      </w:r>
      <w:r w:rsid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Pr="00F11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56D" w:rsidRPr="00C72E0A" w:rsidRDefault="00F11160" w:rsidP="0024456D">
      <w:pPr>
        <w:pStyle w:val="a4"/>
        <w:spacing w:after="0"/>
        <w:ind w:left="0"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E0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5</w:t>
      </w:r>
    </w:p>
    <w:p w:rsidR="0024456D" w:rsidRPr="00C72E0A" w:rsidRDefault="0024456D" w:rsidP="0024456D">
      <w:pPr>
        <w:pStyle w:val="a4"/>
        <w:tabs>
          <w:tab w:val="left" w:pos="8535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руб. </w:t>
      </w:r>
    </w:p>
    <w:tbl>
      <w:tblPr>
        <w:tblStyle w:val="a3"/>
        <w:tblW w:w="9713" w:type="dxa"/>
        <w:tblLayout w:type="fixed"/>
        <w:tblLook w:val="04A0"/>
      </w:tblPr>
      <w:tblGrid>
        <w:gridCol w:w="2943"/>
        <w:gridCol w:w="2268"/>
        <w:gridCol w:w="2410"/>
        <w:gridCol w:w="2092"/>
      </w:tblGrid>
      <w:tr w:rsidR="0024456D" w:rsidRPr="00C72E0A" w:rsidTr="00CA6C03">
        <w:trPr>
          <w:trHeight w:val="530"/>
        </w:trPr>
        <w:tc>
          <w:tcPr>
            <w:tcW w:w="2943" w:type="dxa"/>
            <w:vAlign w:val="center"/>
          </w:tcPr>
          <w:p w:rsidR="0024456D" w:rsidRPr="00C72E0A" w:rsidRDefault="0024456D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24456D" w:rsidRPr="00C72E0A" w:rsidRDefault="0024456D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24456D" w:rsidRPr="00C72E0A" w:rsidRDefault="0024456D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092" w:type="dxa"/>
            <w:vAlign w:val="center"/>
          </w:tcPr>
          <w:p w:rsidR="0024456D" w:rsidRPr="00C72E0A" w:rsidRDefault="0024456D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F11160" w:rsidRPr="00C72E0A" w:rsidTr="00CA6C03">
        <w:trPr>
          <w:trHeight w:val="123"/>
        </w:trPr>
        <w:tc>
          <w:tcPr>
            <w:tcW w:w="2943" w:type="dxa"/>
            <w:vAlign w:val="center"/>
          </w:tcPr>
          <w:p w:rsidR="00F11160" w:rsidRPr="00C72E0A" w:rsidRDefault="00F11160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F11160" w:rsidRPr="00C72E0A" w:rsidRDefault="00F11160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F11160" w:rsidRPr="00C72E0A" w:rsidRDefault="00F11160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F11160" w:rsidRPr="00C72E0A" w:rsidRDefault="00F11160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</w:tr>
      <w:tr w:rsidR="00CA6C03" w:rsidRPr="00C72E0A" w:rsidTr="00C72E0A">
        <w:trPr>
          <w:trHeight w:val="411"/>
        </w:trPr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для расчета налога на прибыль: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A6C03" w:rsidRPr="00C72E0A" w:rsidTr="00CA6C03">
        <w:trPr>
          <w:trHeight w:val="123"/>
        </w:trPr>
        <w:tc>
          <w:tcPr>
            <w:tcW w:w="2943" w:type="dxa"/>
            <w:vAlign w:val="center"/>
          </w:tcPr>
          <w:p w:rsidR="00CA6C03" w:rsidRPr="00C72E0A" w:rsidRDefault="00CA6C03" w:rsidP="00CA6C03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Финансового управления (налогооблагаемая база)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8111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983 176,0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8111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1 014 600,0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8111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1 054 200,0</w:t>
            </w:r>
          </w:p>
        </w:tc>
      </w:tr>
      <w:tr w:rsidR="00CA6C03" w:rsidRPr="00C72E0A" w:rsidTr="00CA6C03"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МРИ ФНС № 8 (сумма налога, зачисляемого в краевой бюджет)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190 500,0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191 900,0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193 200,0</w:t>
            </w:r>
          </w:p>
        </w:tc>
      </w:tr>
      <w:tr w:rsidR="00CA6C03" w:rsidRPr="00C72E0A" w:rsidTr="00CA6C03"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Прогноза СЭР (налогооблагаемая база)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323 107,2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324 722,7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326 346,2</w:t>
            </w:r>
          </w:p>
        </w:tc>
      </w:tr>
      <w:tr w:rsidR="00CA6C03" w:rsidRPr="00C72E0A" w:rsidTr="00C72E0A">
        <w:trPr>
          <w:trHeight w:val="406"/>
        </w:trPr>
        <w:tc>
          <w:tcPr>
            <w:tcW w:w="2943" w:type="dxa"/>
            <w:vAlign w:val="center"/>
          </w:tcPr>
          <w:p w:rsidR="00CA6C03" w:rsidRPr="00C72E0A" w:rsidRDefault="00CA6C03" w:rsidP="00385FB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Расчет налога на прибыль</w:t>
            </w:r>
            <w:r w:rsidR="008B6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исходя из данных: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C03" w:rsidRPr="00C72E0A" w:rsidTr="00CA6C03">
        <w:trPr>
          <w:trHeight w:val="469"/>
        </w:trPr>
        <w:tc>
          <w:tcPr>
            <w:tcW w:w="2943" w:type="dxa"/>
            <w:vAlign w:val="center"/>
          </w:tcPr>
          <w:p w:rsidR="00CA6C03" w:rsidRPr="00C72E0A" w:rsidRDefault="00CA6C03" w:rsidP="0081114F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 управления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8111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(983 176,0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17,0%)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*5,0%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(30,0%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350,0) = 8 360,0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8111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(1 014 600,0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17,0%)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8 540,0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8111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054 200,0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17%)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8 890,0</w:t>
            </w:r>
          </w:p>
        </w:tc>
      </w:tr>
      <w:tr w:rsidR="00CA6C03" w:rsidRPr="00C72E0A" w:rsidTr="00CA6C03">
        <w:trPr>
          <w:trHeight w:val="503"/>
        </w:trPr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МРИ ФНС № 8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385FB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190 500,0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(30,0%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9 515,7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385FB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9 499,0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193 200,0*99,2%*5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 9 582,7</w:t>
            </w:r>
          </w:p>
        </w:tc>
      </w:tr>
      <w:tr w:rsidR="00CA6C03" w:rsidRPr="00C72E0A" w:rsidTr="00385FBB">
        <w:trPr>
          <w:trHeight w:val="655"/>
        </w:trPr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Прогноза СЭР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(323 107,2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2 818,4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385FB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(324 722,7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=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2 732,5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(326 346,2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%)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99,2%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=</w:t>
            </w:r>
            <w:r w:rsidR="00385FBB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2 751,8</w:t>
            </w:r>
          </w:p>
        </w:tc>
      </w:tr>
      <w:tr w:rsidR="00CA6C03" w:rsidRPr="00C72E0A" w:rsidTr="00CA6C03">
        <w:tc>
          <w:tcPr>
            <w:tcW w:w="2943" w:type="dxa"/>
            <w:vAlign w:val="center"/>
          </w:tcPr>
          <w:p w:rsidR="00CA6C03" w:rsidRPr="00C72E0A" w:rsidRDefault="00CA6C03" w:rsidP="00385FB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Сумма налога на прибыль</w:t>
            </w:r>
            <w:r w:rsidR="008B6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исходя из данных</w:t>
            </w:r>
            <w:r w:rsidR="00C72E0A"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C03" w:rsidRPr="00C72E0A" w:rsidTr="00CA6C03"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 управления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8 360,0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8 540,0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8 890,0</w:t>
            </w:r>
          </w:p>
        </w:tc>
      </w:tr>
      <w:tr w:rsidR="00CA6C03" w:rsidRPr="00C72E0A" w:rsidTr="00C72E0A">
        <w:trPr>
          <w:trHeight w:val="222"/>
        </w:trPr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МРИ ФНС № 8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9 515,7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9 499,0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9 582,7</w:t>
            </w:r>
          </w:p>
        </w:tc>
      </w:tr>
      <w:tr w:rsidR="00CA6C03" w:rsidRPr="00C72E0A" w:rsidTr="00CA6C03">
        <w:tc>
          <w:tcPr>
            <w:tcW w:w="2943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Прогноза СЭР</w:t>
            </w:r>
          </w:p>
        </w:tc>
        <w:tc>
          <w:tcPr>
            <w:tcW w:w="2268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2 818,4</w:t>
            </w:r>
          </w:p>
        </w:tc>
        <w:tc>
          <w:tcPr>
            <w:tcW w:w="2410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2 732,5</w:t>
            </w:r>
          </w:p>
        </w:tc>
        <w:tc>
          <w:tcPr>
            <w:tcW w:w="2092" w:type="dxa"/>
            <w:vAlign w:val="center"/>
          </w:tcPr>
          <w:p w:rsidR="00CA6C03" w:rsidRPr="00C72E0A" w:rsidRDefault="00CA6C03" w:rsidP="00F1116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2 751,8</w:t>
            </w:r>
          </w:p>
        </w:tc>
      </w:tr>
    </w:tbl>
    <w:p w:rsidR="0024456D" w:rsidRPr="00C72E0A" w:rsidRDefault="0024456D" w:rsidP="0024456D">
      <w:pPr>
        <w:pStyle w:val="a4"/>
        <w:tabs>
          <w:tab w:val="left" w:pos="8535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6D" w:rsidRPr="00C72E0A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C72E0A">
        <w:t xml:space="preserve">Данные таблицы № </w:t>
      </w:r>
      <w:r w:rsidR="00C72E0A" w:rsidRPr="00C72E0A">
        <w:t xml:space="preserve">5 </w:t>
      </w:r>
      <w:r w:rsidRPr="00C72E0A">
        <w:t>свидетельствуют о значительных расхождениях планируемого показателя поступления налога на прибыль, рассчитанн</w:t>
      </w:r>
      <w:r w:rsidR="00CE727D">
        <w:t>ого</w:t>
      </w:r>
      <w:r w:rsidRPr="00C72E0A">
        <w:t xml:space="preserve"> с использованием исходных данных различных источников информации.</w:t>
      </w:r>
    </w:p>
    <w:p w:rsidR="0024456D" w:rsidRPr="00C72E0A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C72E0A">
        <w:t>Обоснованность примененной Финансовым управлением налогооблагаемой базы для расчета налога на прибыль невозможно подтвердить, так как не при</w:t>
      </w:r>
      <w:r w:rsidR="00CE727D">
        <w:t xml:space="preserve">няты во внимание показатели </w:t>
      </w:r>
      <w:r w:rsidRPr="00C72E0A">
        <w:t>главного администратор</w:t>
      </w:r>
      <w:r w:rsidR="00CE727D">
        <w:t xml:space="preserve">а доходов бюджета - МРИ ФНС № 8 и </w:t>
      </w:r>
      <w:r w:rsidRPr="00C72E0A">
        <w:t>Прогноза СЭР на 2019 -2021 годы.</w:t>
      </w:r>
    </w:p>
    <w:p w:rsidR="0024456D" w:rsidRPr="00C72E0A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C72E0A">
        <w:t>МРИ ФНС № 8, как главный администратор доходов бюджета, исполнила возложенные на не</w:t>
      </w:r>
      <w:r w:rsidR="00CE727D">
        <w:t>е</w:t>
      </w:r>
      <w:r w:rsidRPr="00C72E0A">
        <w:t xml:space="preserve"> статьей 160.1 Бюджетного кодекса РФ полномочия в части предоставления сведений, необходимых для составления проекта бюджета, тем не менее, Финансовым управлением предусмотрено в проекте районного бюджета поступления налога на прибыль на 2019 год ниже расчетных данных МРИ ФНС № 8 на 1 155,7 тыс. руб., на 2020 год – 959,0 тыс. руб., на 2021 год – 692,7 тыс. руб.</w:t>
      </w:r>
    </w:p>
    <w:p w:rsidR="0024456D" w:rsidRPr="00C72E0A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C72E0A">
        <w:t xml:space="preserve">Сложившаяся ситуация также </w:t>
      </w:r>
      <w:r w:rsidR="00CE727D">
        <w:t>противоречит</w:t>
      </w:r>
      <w:r w:rsidRPr="00C72E0A">
        <w:t xml:space="preserve"> основны</w:t>
      </w:r>
      <w:r w:rsidR="00CE727D">
        <w:t>м</w:t>
      </w:r>
      <w:r w:rsidRPr="00C72E0A">
        <w:t xml:space="preserve"> направлени</w:t>
      </w:r>
      <w:r w:rsidR="00CE727D">
        <w:t>ям</w:t>
      </w:r>
      <w:r w:rsidRPr="00C72E0A">
        <w:t xml:space="preserve"> Бюджетной политики Богучанского района на 2019 – 2021 годы в части установления взаимосвязи между бюджетным и стратегическим планированием. </w:t>
      </w:r>
    </w:p>
    <w:p w:rsidR="0024456D" w:rsidRPr="00C72E0A" w:rsidRDefault="0024456D" w:rsidP="0024456D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C72E0A">
        <w:rPr>
          <w:bCs/>
        </w:rPr>
        <w:t xml:space="preserve">Кроме того, не принятие Финансовым управлением показателей Прогноза СЭР за основу при составлении проекта бюджета, привело к нарушению статьи 169 Бюджетного кодекса РФ. </w:t>
      </w:r>
    </w:p>
    <w:p w:rsidR="0024456D" w:rsidRPr="00C72E0A" w:rsidRDefault="0024456D" w:rsidP="0024456D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C72E0A">
        <w:rPr>
          <w:b/>
        </w:rPr>
        <w:t>Расчет налога на доходы физических лиц</w:t>
      </w:r>
      <w:r w:rsidRPr="00C72E0A">
        <w:t xml:space="preserve">, представленный в пояснительной записке к проекту решения о районном бюджете, произведен на основе ожидаемой оценки 2018 года с учетом: </w:t>
      </w:r>
    </w:p>
    <w:p w:rsidR="0024456D" w:rsidRPr="00C72E0A" w:rsidRDefault="0024456D" w:rsidP="00B817FD">
      <w:pPr>
        <w:pStyle w:val="msonormalbullet1gif"/>
        <w:numPr>
          <w:ilvl w:val="0"/>
          <w:numId w:val="8"/>
        </w:numPr>
        <w:spacing w:before="0" w:beforeAutospacing="0" w:after="0" w:afterAutospacing="0" w:line="276" w:lineRule="auto"/>
        <w:ind w:left="0" w:firstLine="851"/>
        <w:jc w:val="both"/>
      </w:pPr>
      <w:r w:rsidRPr="00C72E0A">
        <w:t xml:space="preserve">показателей Прогноза СЭР; </w:t>
      </w:r>
    </w:p>
    <w:p w:rsidR="0024456D" w:rsidRPr="00C72E0A" w:rsidRDefault="0024456D" w:rsidP="00B817FD">
      <w:pPr>
        <w:pStyle w:val="msonormalbullet1gif"/>
        <w:numPr>
          <w:ilvl w:val="0"/>
          <w:numId w:val="8"/>
        </w:numPr>
        <w:spacing w:before="0" w:beforeAutospacing="0" w:after="0" w:afterAutospacing="0" w:line="276" w:lineRule="auto"/>
        <w:ind w:left="0" w:firstLine="851"/>
        <w:jc w:val="both"/>
      </w:pPr>
      <w:r w:rsidRPr="00C72E0A">
        <w:lastRenderedPageBreak/>
        <w:t>данных налоговой статистики по форме № 5-НДФЛ «Отчет о налоговой базе и структуре начислений по налогу на доходы физических лиц»;</w:t>
      </w:r>
    </w:p>
    <w:p w:rsidR="0024456D" w:rsidRPr="00C72E0A" w:rsidRDefault="0024456D" w:rsidP="00B817FD">
      <w:pPr>
        <w:pStyle w:val="msonormalbullet1gif"/>
        <w:numPr>
          <w:ilvl w:val="0"/>
          <w:numId w:val="8"/>
        </w:numPr>
        <w:spacing w:before="0" w:beforeAutospacing="0" w:after="0" w:afterAutospacing="0" w:line="276" w:lineRule="auto"/>
        <w:ind w:left="0" w:firstLine="851"/>
        <w:jc w:val="both"/>
      </w:pPr>
      <w:r w:rsidRPr="00C72E0A">
        <w:t>информации МРИ ФНС № 8.</w:t>
      </w:r>
    </w:p>
    <w:p w:rsidR="0024456D" w:rsidRPr="00AA5647" w:rsidRDefault="0024456D" w:rsidP="0024456D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AA5647">
        <w:t xml:space="preserve">Динамика факторов влияющих на поступление в бюджет налога на доходы физических лиц приведена в таблице № </w:t>
      </w:r>
      <w:r w:rsidR="00AA5647" w:rsidRPr="00AA5647">
        <w:t>6</w:t>
      </w:r>
      <w:r w:rsidRPr="00AA5647">
        <w:t xml:space="preserve">. </w:t>
      </w:r>
    </w:p>
    <w:p w:rsidR="0024456D" w:rsidRPr="00AA5647" w:rsidRDefault="0024456D" w:rsidP="0024456D">
      <w:pPr>
        <w:pStyle w:val="msonormalbullet2gif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AA5647">
        <w:rPr>
          <w:sz w:val="20"/>
          <w:szCs w:val="20"/>
        </w:rPr>
        <w:t xml:space="preserve">    Таблица № </w:t>
      </w:r>
      <w:r w:rsidR="00AA5647" w:rsidRPr="00AA5647">
        <w:rPr>
          <w:sz w:val="20"/>
          <w:szCs w:val="20"/>
        </w:rPr>
        <w:t>6</w:t>
      </w:r>
    </w:p>
    <w:tbl>
      <w:tblPr>
        <w:tblStyle w:val="a3"/>
        <w:tblW w:w="10031" w:type="dxa"/>
        <w:tblInd w:w="-318" w:type="dxa"/>
        <w:tblLayout w:type="fixed"/>
        <w:tblLook w:val="04A0"/>
      </w:tblPr>
      <w:tblGrid>
        <w:gridCol w:w="1986"/>
        <w:gridCol w:w="1134"/>
        <w:gridCol w:w="1133"/>
        <w:gridCol w:w="1133"/>
        <w:gridCol w:w="1133"/>
        <w:gridCol w:w="1133"/>
        <w:gridCol w:w="1239"/>
        <w:gridCol w:w="1140"/>
      </w:tblGrid>
      <w:tr w:rsidR="0024456D" w:rsidRPr="00AA5647" w:rsidTr="0024456D">
        <w:trPr>
          <w:trHeight w:val="81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2015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2016</w:t>
            </w:r>
            <w:r w:rsidR="00AA5647" w:rsidRPr="00AA5647">
              <w:rPr>
                <w:sz w:val="16"/>
                <w:szCs w:val="16"/>
                <w:lang w:eastAsia="en-US"/>
              </w:rPr>
              <w:t xml:space="preserve"> </w:t>
            </w:r>
            <w:r w:rsidRPr="00AA5647">
              <w:rPr>
                <w:sz w:val="16"/>
                <w:szCs w:val="16"/>
                <w:lang w:eastAsia="en-US"/>
              </w:rPr>
              <w:t>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2017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2018 год оценка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2019 год прогноз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2020 год прогноз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2021 год прогноз</w:t>
            </w:r>
          </w:p>
        </w:tc>
      </w:tr>
      <w:tr w:rsidR="0024456D" w:rsidRPr="00AA5647" w:rsidTr="0024456D">
        <w:trPr>
          <w:trHeight w:val="84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AA5647"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24456D" w:rsidRPr="00AA5647" w:rsidTr="0024456D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фонд заработной платы работников списочного состава организаций (тыс. 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7 545 378,0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7 141 541,9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6 979 099,9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7 474 043,0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7 667 254,2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7 992 450,1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8 420 493,3</w:t>
            </w:r>
          </w:p>
        </w:tc>
      </w:tr>
      <w:tr w:rsidR="0024456D" w:rsidRPr="00AA5647" w:rsidTr="0024456D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рост к предыдущему периоду в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94,6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107,1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102,6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104,2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105,4</w:t>
            </w:r>
          </w:p>
        </w:tc>
      </w:tr>
      <w:tr w:rsidR="0024456D" w:rsidRPr="00AA5647" w:rsidTr="0024456D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налог на доходы физических лиц (тыс. 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287 339,6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230 473,0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201 717,2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291 402,3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300 670,0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313 600,0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328 033,0</w:t>
            </w:r>
          </w:p>
        </w:tc>
      </w:tr>
      <w:tr w:rsidR="0024456D" w:rsidRPr="00AA5647" w:rsidTr="0024456D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рост к предыдущему периоду в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37,8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80,2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87,5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144,5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104,3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56D" w:rsidRPr="00AA5647" w:rsidRDefault="0024456D" w:rsidP="0024456D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AA5647">
              <w:rPr>
                <w:sz w:val="16"/>
                <w:szCs w:val="16"/>
                <w:lang w:eastAsia="en-US"/>
              </w:rPr>
              <w:t>104,6</w:t>
            </w:r>
          </w:p>
        </w:tc>
      </w:tr>
    </w:tbl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A5647">
        <w:t xml:space="preserve">Из данных таблицы № </w:t>
      </w:r>
      <w:r w:rsidR="00AA5647" w:rsidRPr="00AA5647">
        <w:t>6</w:t>
      </w:r>
      <w:r w:rsidRPr="00AA5647">
        <w:t xml:space="preserve"> видно, что на 2019 - 2021 годы прогнозируется ежегодный рост </w:t>
      </w:r>
      <w:r w:rsidRPr="00AA5647">
        <w:rPr>
          <w:lang w:eastAsia="en-US"/>
        </w:rPr>
        <w:t>фонда заработной платы работников списочного состава организаций</w:t>
      </w:r>
      <w:r w:rsidRPr="00AA5647">
        <w:t xml:space="preserve">. </w:t>
      </w: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A5647">
        <w:t xml:space="preserve">Темп роста поступлений налога на доходы физических лиц в основном соответствует темпам роста вышеперечисленных показателей Прогноза СЭР и подтверждает плановое поступление налога на 2020 - 2021 годы. </w:t>
      </w: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A5647">
        <w:t xml:space="preserve">Опережение темпа роста налога на доходы физических лиц темпа роста </w:t>
      </w:r>
      <w:r w:rsidRPr="00AA5647">
        <w:rPr>
          <w:lang w:eastAsia="en-US"/>
        </w:rPr>
        <w:t>фонда заработной платы работников списочного состава организаций в 2018 году связано в основном с увеличением норматива зачисления налога на доходы физических лиц в доходы районного бюджета (с 20,0 до 28,0%).</w:t>
      </w:r>
    </w:p>
    <w:p w:rsidR="0024456D" w:rsidRPr="00AA5647" w:rsidRDefault="0024456D" w:rsidP="002445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647">
        <w:rPr>
          <w:rFonts w:ascii="Times New Roman" w:hAnsi="Times New Roman" w:cs="Times New Roman"/>
          <w:sz w:val="24"/>
          <w:szCs w:val="24"/>
        </w:rPr>
        <w:t>В пояснительной записке указано, что в расчете поступлений налога на доходы физических лиц учтена сумма недоимки, погашение которой планируется в следующих размерах: в 2019 - 2020 годах – 35,0% ежегодно, в 2021 году – 30,0% от суммы задолженности в бюджет.</w:t>
      </w: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AA5647">
        <w:t>Предусмотренные в проекте районного бюджета поступления налога на доходы физических лиц ниже прогнозных показателей, представленных МРИ ФНС № 8 на 2019 год на 2 920,8 тыс. руб., 2020 год – 1 981,0 тыс. руб., 2021 год – 14,2 тыс. руб.</w:t>
      </w: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A5647">
        <w:t xml:space="preserve">Поступление </w:t>
      </w:r>
      <w:r w:rsidRPr="00AA5647">
        <w:rPr>
          <w:b/>
        </w:rPr>
        <w:t xml:space="preserve">акцизов по подакцизным товарам </w:t>
      </w:r>
      <w:r w:rsidRPr="00AA5647">
        <w:t xml:space="preserve">учтено в проекте районного бюджета на 2019 год в размере 32,2 тыс. руб. с ростом к ожидаемому исполнению за 2018 год на 11,8%. </w:t>
      </w: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A5647">
        <w:t xml:space="preserve">Поступление </w:t>
      </w:r>
      <w:r w:rsidRPr="00AA5647">
        <w:rPr>
          <w:b/>
        </w:rPr>
        <w:t xml:space="preserve">единого налога на вмененный доход для отдельных видов деятельности </w:t>
      </w:r>
      <w:r w:rsidRPr="00AA5647">
        <w:t xml:space="preserve">учтено в проекте районного бюджета на 2019 год в размере 26 400,0 тыс. руб., на уровне ожидаемого исполнения за 2018 год. </w:t>
      </w: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AA5647">
        <w:t>При этом МРИ ФНС № 8 прогнозируются поступления по данному виду дохода на 2019 год в размере 25 470,0 тыс. руб.</w:t>
      </w:r>
    </w:p>
    <w:p w:rsidR="0024456D" w:rsidRPr="00AA5647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24456D" w:rsidRPr="00ED60E3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ED60E3">
        <w:lastRenderedPageBreak/>
        <w:t xml:space="preserve">Поступление </w:t>
      </w:r>
      <w:r w:rsidRPr="00ED60E3">
        <w:rPr>
          <w:b/>
        </w:rPr>
        <w:t xml:space="preserve">единого сельскохозяйственного налога </w:t>
      </w:r>
      <w:r w:rsidRPr="00ED60E3">
        <w:t xml:space="preserve">учтено в проекте районного бюджета на 2019 год в размере 18,5 тыс. руб. с незначительным ростом к ожидаемому исполнению за 2018 год. На 2020 и 2021 годы прогнозируется поступление в сумме 19,3 тыс. руб. и 20,1 тыс. руб. соответственно. </w:t>
      </w:r>
    </w:p>
    <w:p w:rsidR="0024456D" w:rsidRPr="00ED60E3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ED60E3">
        <w:t xml:space="preserve">Финансовым </w:t>
      </w:r>
      <w:r w:rsidR="00C9635A">
        <w:t xml:space="preserve">управлением, </w:t>
      </w:r>
      <w:r w:rsidRPr="00ED60E3">
        <w:t>при расчете поступлений единого сельскохозяйственного налога на прогнозный период</w:t>
      </w:r>
      <w:r w:rsidR="00C9635A">
        <w:t>,</w:t>
      </w:r>
      <w:r w:rsidRPr="00ED60E3">
        <w:t xml:space="preserve"> применен норматив зачислений в районный бюджет от данного налога в размере 50</w:t>
      </w:r>
      <w:r w:rsidR="00ED60E3" w:rsidRPr="00ED60E3">
        <w:t>,0</w:t>
      </w:r>
      <w:r w:rsidRPr="00ED60E3">
        <w:t>%, что противоречит статье 61.1 Бюджетного кодекса РФ, которой установлен данный норматив в размере 70</w:t>
      </w:r>
      <w:r w:rsidR="00ED60E3" w:rsidRPr="00ED60E3">
        <w:t>,0</w:t>
      </w:r>
      <w:r w:rsidRPr="00ED60E3">
        <w:t xml:space="preserve">%. </w:t>
      </w:r>
    </w:p>
    <w:p w:rsidR="0024456D" w:rsidRPr="00ED60E3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ED60E3">
        <w:t>В результате данных действий Финансового управления занижен размер прогнозируемых поступлений по налогу на 2019 год – 7,4 тыс. руб., на 2020 год – 7,7 тыс. руб., 2021 год – 8,1 тыс. руб.</w:t>
      </w:r>
    </w:p>
    <w:p w:rsidR="0024456D" w:rsidRPr="00835EFD" w:rsidRDefault="0024456D" w:rsidP="002445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EFD">
        <w:rPr>
          <w:rFonts w:ascii="Times New Roman" w:hAnsi="Times New Roman" w:cs="Times New Roman"/>
          <w:sz w:val="24"/>
          <w:szCs w:val="24"/>
        </w:rPr>
        <w:t xml:space="preserve">При расчете прогнозных поступлений единого сельскохозяйственного налога учтен рост налоговой базы на индексы производства и индексы-дефляторы цен по разделу «сельское хозяйство, охота и лесное хозяйство»: в 2019 году – 1,07, в 2020 году –1,042 и в 2021 году – 1,043. 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 xml:space="preserve">МРИ ФНС № 8 прогнозирует поступления </w:t>
      </w:r>
      <w:r w:rsidR="007A5AE2">
        <w:t xml:space="preserve">в консолидированный бюджет </w:t>
      </w:r>
      <w:r w:rsidRPr="00214F3C">
        <w:t>по данному виду дохода на 2019</w:t>
      </w:r>
      <w:r w:rsidR="007A5AE2">
        <w:t xml:space="preserve"> год в размере 41,0</w:t>
      </w:r>
      <w:r w:rsidRPr="00214F3C">
        <w:t xml:space="preserve"> тыс</w:t>
      </w:r>
      <w:r w:rsidR="007A5AE2">
        <w:t>. руб., на 2020 – 2021 годы 43,0</w:t>
      </w:r>
      <w:r w:rsidRPr="00214F3C">
        <w:t xml:space="preserve"> тыс. руб. ежегодно.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 xml:space="preserve">Поступление </w:t>
      </w:r>
      <w:r w:rsidRPr="00214F3C">
        <w:rPr>
          <w:b/>
        </w:rPr>
        <w:t xml:space="preserve">налога на имущество физических лиц </w:t>
      </w:r>
      <w:r w:rsidRPr="00214F3C">
        <w:t xml:space="preserve">учтено в проекте районного бюджета на 2019 год в размере 3,5 тыс. руб. со снижением к ожидаемому исполнению за 2018 год на 0,3 тыс. руб. На 2020 и 2021 годы прогнозируется поступление по 3,0 тыс. руб. ежегодно. 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>МРИ ФНС № 8 прогнозирует поступления по данному виду дохода на 2019 - 2021 годы в размере 0,0 тыс. руб.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214F3C">
        <w:t>В пояснительной записке не указана сумма недоимки и переплаты, которые влияют на прогнозируемые суммы налога на имущество физических лиц.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 xml:space="preserve">Поступление </w:t>
      </w:r>
      <w:r w:rsidRPr="00214F3C">
        <w:rPr>
          <w:b/>
        </w:rPr>
        <w:t xml:space="preserve">земельного налога </w:t>
      </w:r>
      <w:r w:rsidRPr="00214F3C">
        <w:t xml:space="preserve">учтено в проекте районного бюджета на 2019 год в размере 572,6 тыс. руб. со снижением к ожидаемому исполнению за 2018 год на 321,4 тыс. руб. На 2020 и 2021 годы прогнозируется поступление по 592,9 тыс. руб. и 616,3 тыс. руб. соответственно. 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>МРИ ФНС № 8 прогнозирует ежегодные поступления по данному виду дохода в размере 284,0 тыс. руб.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 xml:space="preserve">Поступление </w:t>
      </w:r>
      <w:r w:rsidRPr="00214F3C">
        <w:rPr>
          <w:b/>
        </w:rPr>
        <w:t xml:space="preserve">государственной пошлины </w:t>
      </w:r>
      <w:r w:rsidRPr="00214F3C">
        <w:t xml:space="preserve">учтено в проекте районного бюджета на 2019 год в размере 5 130,0 тыс. руб. с ростом к ожидаемому исполнению за 2018 год. На 2020 и 2021 годы прогнозируется поступление по 5 290,0 и 5 500,0 тыс. руб. соответственно. 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>МРИ ФНС № 8 прогнозирует поступления по данному виду дохода в размере 6 200,0 тыс. руб., 7 700,0 тыс. руб., 8 500,0 тыс. руб.</w:t>
      </w:r>
    </w:p>
    <w:p w:rsidR="0024456D" w:rsidRPr="00214F3C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214F3C">
        <w:t xml:space="preserve">Анализ предусмотренных проектом </w:t>
      </w:r>
      <w:r w:rsidRPr="00214F3C">
        <w:rPr>
          <w:b/>
        </w:rPr>
        <w:t>доходов от использования имущества</w:t>
      </w:r>
      <w:r w:rsidRPr="00214F3C">
        <w:t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</w:t>
      </w:r>
      <w:r w:rsidRPr="000A2FDF">
        <w:rPr>
          <w:color w:val="00B050"/>
        </w:rPr>
        <w:t xml:space="preserve"> </w:t>
      </w:r>
      <w:r w:rsidRPr="000D27E1">
        <w:lastRenderedPageBreak/>
        <w:t xml:space="preserve">формировании доходов районного бюджета в целом, доля которых в вышеуказанных поступлениях в 2019 – 2021 годах составит 4,7%, 4,9% 5,1% соответственно.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 xml:space="preserve">Прогнозный план поступления доходов от использования находящегося в районной собственности имущества определен на 2019 год в размере 60 124,1 тыс. руб., что на 5 234,4 тыс. руб. или на 9,5% выше оценки поступления 2018 года (54 880,7 тыс. руб.).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 xml:space="preserve">Увеличение доходов от использования находящегося в районной собственности имущества обусловлено увеличением доходов от сдачи </w:t>
      </w:r>
      <w:r w:rsidR="00C9635A">
        <w:t xml:space="preserve">его </w:t>
      </w:r>
      <w:r w:rsidRPr="000D27E1">
        <w:t>в аренду.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>Доходы от сдачи в аренду имущества, находящегося в муниципальной собственности</w:t>
      </w:r>
      <w:r w:rsidR="00C9635A">
        <w:t>,</w:t>
      </w:r>
      <w:r w:rsidRPr="000D27E1">
        <w:t xml:space="preserve"> прогнозируются на 2019 год выше ожидаемой оценки 2018 года на 4 915,0 тыс. руб., на 2020 год – 6 399,0 тыс. руб., 2021 год – 7 809,0 тыс. руб. соответственно.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 xml:space="preserve">При планировании доходов от аренды муниципального имущества на 2019 год учтен </w:t>
      </w:r>
      <w:r w:rsidR="000F1225">
        <w:t xml:space="preserve">ежемесячный </w:t>
      </w:r>
      <w:r w:rsidRPr="000D27E1">
        <w:t xml:space="preserve">размер </w:t>
      </w:r>
      <w:r w:rsidR="00C9635A">
        <w:t xml:space="preserve">начисленной </w:t>
      </w:r>
      <w:r w:rsidRPr="000D27E1">
        <w:t>арендн</w:t>
      </w:r>
      <w:r w:rsidR="00C9635A">
        <w:t>ой</w:t>
      </w:r>
      <w:r w:rsidRPr="000D27E1">
        <w:t xml:space="preserve"> плат</w:t>
      </w:r>
      <w:r w:rsidR="00C9635A">
        <w:t>ы</w:t>
      </w:r>
      <w:r w:rsidRPr="000D27E1">
        <w:t xml:space="preserve"> по действующим договорам 2018 года в размере 1 032,6,0 тыс. руб., а также </w:t>
      </w:r>
      <w:r w:rsidR="000F1225">
        <w:t>поступление задолженности в размере 15% (12 337,5 тыс. руб.).</w:t>
      </w:r>
    </w:p>
    <w:p w:rsidR="0024456D" w:rsidRPr="00766195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766195">
        <w:t xml:space="preserve">При этом сумма задолженности по арендной плате составила на </w:t>
      </w:r>
      <w:r w:rsidR="00766195" w:rsidRPr="00766195">
        <w:t>01.12.</w:t>
      </w:r>
      <w:r w:rsidRPr="00766195">
        <w:t xml:space="preserve">.2018 года – </w:t>
      </w:r>
      <w:r w:rsidR="00766195" w:rsidRPr="00766195">
        <w:t>81 320,4</w:t>
      </w:r>
      <w:r w:rsidRPr="00766195">
        <w:t xml:space="preserve"> тыс. руб.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766195">
        <w:t>Доходы от перечисления</w:t>
      </w:r>
      <w:r w:rsidRPr="000D27E1">
        <w:t xml:space="preserve"> части прибыли, оставшейся после уплаты налогов и иных обязательных платежей муниципальных унитарных предприятий, прогнозируются на 2019 год в сумме 66,9 тыс. руб., что </w:t>
      </w:r>
      <w:r w:rsidR="00E45086">
        <w:t>соответствует</w:t>
      </w:r>
      <w:r w:rsidRPr="000D27E1">
        <w:t xml:space="preserve"> уровн</w:t>
      </w:r>
      <w:r w:rsidR="00E45086">
        <w:t>ю</w:t>
      </w:r>
      <w:r w:rsidRPr="000D27E1">
        <w:t xml:space="preserve"> ожидаемой оценки 2018 года.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 xml:space="preserve">Доходы от реализации муниципального имущества и земельных участков в 2019 году планируются ниже ожидаемого поступления в 2018 году в 3,5 раза.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 xml:space="preserve">Доходы от реализации муниципального имущества прогнозируются на 2019 год в размере 3 808,1 тыс. руб., 2020 год – 2 350,0 тыс. руб., 2021 год – 1 600,0 тыс. руб.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 xml:space="preserve">Размеры названных доходов превышают аналогичные показатели плана приватизации муниципального имущества на 2018 - 2020 годы, утвержденного решением районного Совета депутатов от 21.12.2017 № 21/1-158, а именно в части 2019 года на 2 708,1 тыс. руб., 2020 года на 2 050,0 тыс. руб.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>При э</w:t>
      </w:r>
      <w:r w:rsidR="008B67C5">
        <w:t>том</w:t>
      </w:r>
      <w:r w:rsidRPr="000D27E1">
        <w:t xml:space="preserve"> главным администратором доходов районного бюджета, осуществляющим администрирование названных поступлений</w:t>
      </w:r>
      <w:r w:rsidR="008B67C5">
        <w:t>,</w:t>
      </w:r>
      <w:r w:rsidRPr="000D27E1">
        <w:t xml:space="preserve"> представлен Финансовому управлению проект решения районного Совета депутатов об утверждении плана приватизации муниципального имущества на суммы в 2019 году – 2 610,0 тыс. руб., 2020 году – 1 100,0 тыс. руб., 2021 году – 300,0 тыс. руб.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>План приватизации муниципального имущества на 2021 год не утвержден решением Богучанского районного Совета депутатов</w:t>
      </w:r>
      <w:r w:rsidR="00E45086">
        <w:t>. При этом</w:t>
      </w:r>
      <w:r w:rsidRPr="000D27E1">
        <w:t xml:space="preserve"> проектом районного бюджета без наличия оснований преду</w:t>
      </w:r>
      <w:r w:rsidR="000F1225">
        <w:t>смотрены поступления в сумме 3</w:t>
      </w:r>
      <w:r w:rsidRPr="000D27E1">
        <w:t>00,0 тыс. руб.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>Недостаточно полно представлена информация о недоимке и переплате по доходам от реализации муниципального имущества, а также представленных рассрочках по его выкупу.</w:t>
      </w:r>
    </w:p>
    <w:p w:rsidR="0024456D" w:rsidRPr="000D27E1" w:rsidRDefault="00A94DC2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>
        <w:t>Исходя из вышеизложенного,</w:t>
      </w:r>
      <w:r w:rsidR="0024456D" w:rsidRPr="000D27E1">
        <w:t xml:space="preserve"> необходимо отметить, что Финансовое управление не имело оснований для включения в пр</w:t>
      </w:r>
      <w:r w:rsidR="00E45086">
        <w:t>оект районного бюджета доход</w:t>
      </w:r>
      <w:r>
        <w:t>ы</w:t>
      </w:r>
      <w:r w:rsidR="0024456D" w:rsidRPr="000D27E1">
        <w:t xml:space="preserve"> от продажи материальных и нематериальных активов в размерах, не соответствующих прогнозу</w:t>
      </w:r>
      <w:r>
        <w:t>,</w:t>
      </w:r>
      <w:r w:rsidR="0024456D" w:rsidRPr="000D27E1">
        <w:t xml:space="preserve"> представленному главным администратором дохо</w:t>
      </w:r>
      <w:r>
        <w:t xml:space="preserve">дов районного бюджета, а также </w:t>
      </w:r>
      <w:r w:rsidR="0024456D" w:rsidRPr="000D27E1">
        <w:t>действующему Плану приватизации муниципального имущества.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 xml:space="preserve">В период 2020 - 2021 годов прогнозируется увеличение </w:t>
      </w:r>
      <w:r w:rsidRPr="000D27E1">
        <w:rPr>
          <w:b/>
        </w:rPr>
        <w:t>платежей за пользование природными ресурсами</w:t>
      </w:r>
      <w:r w:rsidRPr="000D27E1">
        <w:t xml:space="preserve">. В 2018 году поступление указанных доходов ожидается в объеме 3 941,0 тыс. руб. В 2019 - 2021 годах доходы прогнозируется в размере 3 391,7 тыс. руб., 4 285,0 тыс. руб., 4 285,8 тыс. руб. соответственно.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 xml:space="preserve">Удельный вес вышеназванных поступлений в общем объеме доходов районного бюджета прогнозируется в размере 0,2% ежегодно.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>Расчеты, подтверждающие обоснование по названным поступлениям в районный бюджет, главным администратором доходов районного бюджета – Управлением Федеральной службы по надзору в сфере природопользования по Красноярскому краю не представлены Финансовому управлению.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rPr>
          <w:b/>
        </w:rPr>
        <w:t>Штрафы, санкции, возмещение ущерба</w:t>
      </w:r>
      <w:r w:rsidRPr="000D27E1">
        <w:t xml:space="preserve"> прогнозируются на 2019 год в сумме 5 642,7 тыс. руб., со снижением на 1 722,0 тыс. руб. к ожидаемой оценке 2018 года.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 xml:space="preserve">На 2020 – 2021 годы данный показатель прогнозируется по 4 525,7 тыс. руб., 4 423,7 соответственно.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>Расчеты, обосновывающие названные поступления в районный бюджет, подтверждены 4 главными администраторами доходов районного бюджета на 2019 - 2021 годы в размере 1 933,9 тыс. руб., 1 320,9 тыс. руб., 1 218,9 тыс. руб. соответственно и составляют 34,3%, 29,2% и 27,6% от прогнозируемых поступлений.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rPr>
          <w:b/>
        </w:rPr>
        <w:t>Доходы от оказания платных услуг и компенсации затрат государства</w:t>
      </w:r>
      <w:r w:rsidRPr="000D27E1">
        <w:t xml:space="preserve"> предусмотрены в районном бюджете на 2019 – 2021 годы в сумме 36 300,0 тыс. руб. ежегодно.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>Доходы, предусмотренные проектом районного бюджета, подтверждены расчетами главных администраторов доходов, а именно: Управления образования администрации Богучанского района, администрации Богучанского района, муниципального казенного учреждения «Му</w:t>
      </w:r>
      <w:r w:rsidR="00007C95">
        <w:t>ниципальная пожарная часть № 1»</w:t>
      </w:r>
      <w:r w:rsidRPr="000D27E1">
        <w:t xml:space="preserve">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rPr>
          <w:b/>
        </w:rPr>
        <w:t xml:space="preserve">Безвозмездные поступления </w:t>
      </w:r>
      <w:r w:rsidRPr="000D27E1">
        <w:t>на 2019 год прогнозируются в сумме 1 614 121,4 тыс. руб., котор</w:t>
      </w:r>
      <w:r w:rsidR="00007C95">
        <w:t>ые</w:t>
      </w:r>
      <w:r w:rsidRPr="000D27E1">
        <w:t xml:space="preserve"> формиру</w:t>
      </w:r>
      <w:r w:rsidR="00007C95">
        <w:t>ю</w:t>
      </w:r>
      <w:r w:rsidRPr="000D27E1">
        <w:t>тся за счет дотаций из краевого бюджета в сумме 557 094,1 тыс. руб., субсидий – 1 440,6 тыс. руб., субвенций – 1 032 076,1 тыс. руб., межбюджетных трансфертов, передаваемых из бюджетов поселений – 21 710,6 тыс. руб., прочих безвозмездных поступлений – 1 800,0 тыс. руб.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>Безвозмездные поступления в районный бюджет прогнозируются со снижением в 2019 году на 3,2%, в 2020 году на 8,8%, в 2021 году на 10,7% к ожидаемой оценке 2018 года.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 xml:space="preserve">В 2019 году размер дотаций из краевого бюджета увеличится на 10,1% (51 116,8 тыс. руб.), субвенций – 2,3% (22 827,4 тыс. руб.) межбюджетных трансфертов, передаваемых из бюджетов поселений – 1,2 раза (19 947,3тыс. руб.). </w:t>
      </w:r>
    </w:p>
    <w:p w:rsidR="0024456D" w:rsidRPr="000D27E1" w:rsidRDefault="0024456D" w:rsidP="000D27E1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>Одновременно уменьшится размер субсидий на 99,1% (153 534,3 тыс. руб.), прочих безвозмездных поступлений 72,9% (4 844,0 тыс. руб.).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0D27E1">
        <w:t xml:space="preserve">Снижение прогнозируемых безвозмездных поступлений связано в основном со снижением размера отдельных видов субсидий передаваемых в районный бюджет из бюджетов других уровней бюджетной системы Российской Федерации, а также наличием </w:t>
      </w:r>
      <w:r w:rsidRPr="000D27E1">
        <w:lastRenderedPageBreak/>
        <w:t>в районном бюджете 2018 года разовых субсидий, которые не планируются в прогнозируемом периоде.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jc w:val="both"/>
      </w:pPr>
    </w:p>
    <w:p w:rsidR="0024456D" w:rsidRPr="000D27E1" w:rsidRDefault="0024456D" w:rsidP="000D27E1">
      <w:pPr>
        <w:pStyle w:val="msonormalbullet2gif"/>
        <w:spacing w:before="0" w:beforeAutospacing="0" w:after="0" w:afterAutospacing="0" w:line="276" w:lineRule="auto"/>
        <w:contextualSpacing/>
        <w:jc w:val="both"/>
      </w:pPr>
      <w:r w:rsidRPr="000D27E1">
        <w:t>В</w:t>
      </w:r>
      <w:r w:rsidR="000D27E1" w:rsidRPr="000D27E1">
        <w:t>ЫВОДЫ</w:t>
      </w:r>
      <w:r w:rsidRPr="000D27E1">
        <w:t>:</w:t>
      </w:r>
    </w:p>
    <w:p w:rsidR="0024456D" w:rsidRPr="000D27E1" w:rsidRDefault="00B3287E" w:rsidP="00B817FD">
      <w:pPr>
        <w:pStyle w:val="a4"/>
        <w:numPr>
          <w:ilvl w:val="0"/>
          <w:numId w:val="1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456D"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районного бюджета на 2019 год прогнозируются в общей сумме 2</w:t>
      </w:r>
      <w:r w:rsidR="000D27E1"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456D"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>064</w:t>
      </w:r>
      <w:r w:rsidR="000D27E1"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6D"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784,7 тыс. руб., в том числе: налоговые и неналоговые доходы – 450 663,3 тыс. руб. (21,8% от общего объема доходов), безвозмездные поступления – 1 614 121,4 тыс. руб. (78,2% от общего объема доходов). </w:t>
      </w:r>
    </w:p>
    <w:p w:rsidR="0024456D" w:rsidRPr="000D27E1" w:rsidRDefault="0024456D" w:rsidP="0024456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прогнозируемых доходов на 2019 год по отношению к плановым назначениям 2018 года составит 123 952,7 тыс. руб. (6,4%), что обусловлено, в основном, увеличением безвозмездных поступлений в районный бюджет.</w:t>
      </w:r>
    </w:p>
    <w:p w:rsidR="0024456D" w:rsidRPr="000D27E1" w:rsidRDefault="0024456D" w:rsidP="0024456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и неналоговых доходов уменьшится на 4 224,9 тыс. руб. или 0,9%;</w:t>
      </w:r>
    </w:p>
    <w:p w:rsidR="0024456D" w:rsidRPr="000D27E1" w:rsidRDefault="0024456D" w:rsidP="00B817FD">
      <w:pPr>
        <w:numPr>
          <w:ilvl w:val="0"/>
          <w:numId w:val="19"/>
        </w:numPr>
        <w:spacing w:before="100" w:beforeAutospacing="1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организаций на предстоящий период прогнозируется с постепенным наращиванием объема и превышением его в 2021 году к уровню 2019 года;</w:t>
      </w:r>
    </w:p>
    <w:p w:rsidR="0024456D" w:rsidRPr="000D27E1" w:rsidRDefault="0024456D" w:rsidP="00B817FD">
      <w:pPr>
        <w:numPr>
          <w:ilvl w:val="0"/>
          <w:numId w:val="19"/>
        </w:numPr>
        <w:spacing w:before="100" w:beforeAutospacing="1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поступлений налога на доходы физических лиц в основном соответствует темпам роста показателей Прогноза СЭР и подтверждает проект поступления налога на 2019 - 2021 годы. Прогноз поступлений налога на доходы физических лиц в районный бюджет составит: в 2019 году – 300 670,0 тыс. руб., в 2020 году – 313 600,0 тыс. руб., в 2021 году – 328 033,0 тыс. руб.;</w:t>
      </w:r>
    </w:p>
    <w:p w:rsidR="0024456D" w:rsidRPr="000D27E1" w:rsidRDefault="0024456D" w:rsidP="00B817FD">
      <w:pPr>
        <w:pStyle w:val="msonormalbullet2gif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contextualSpacing/>
        <w:jc w:val="both"/>
      </w:pPr>
      <w:r w:rsidRPr="000D27E1">
        <w:t xml:space="preserve">прогнозный план поступления доходов от использования находящегося в районной собственности имущества определен на 2019 год в размере 60 124,1 тыс. руб., что на 5 234,4 тыс. руб. или на 9,5% выше оценки поступления 2018 года (54 880,7 тыс. руб.). 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>Увеличение доходов от использования находящегося в районной собственности имущества обусловлено увеличением доходов от сдачи в аренду имущества, находящегося в муниципальной собственности.</w:t>
      </w:r>
    </w:p>
    <w:p w:rsidR="0024456D" w:rsidRPr="000D27E1" w:rsidRDefault="0024456D" w:rsidP="0024456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0D27E1">
        <w:t xml:space="preserve">Анализ предусмотренных проектом бюджета доходов от использования имущества,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в 2019 – 2021 годах составит 4,7%, 4,9% 5,1% соответственно. </w:t>
      </w:r>
    </w:p>
    <w:p w:rsidR="0024456D" w:rsidRPr="005705C5" w:rsidRDefault="0024456D" w:rsidP="00B817FD">
      <w:pPr>
        <w:pStyle w:val="msonormalbullet2gif"/>
        <w:numPr>
          <w:ilvl w:val="0"/>
          <w:numId w:val="19"/>
        </w:numPr>
        <w:spacing w:after="0" w:afterAutospacing="0" w:line="276" w:lineRule="auto"/>
        <w:ind w:left="0" w:firstLine="709"/>
        <w:contextualSpacing/>
        <w:jc w:val="both"/>
      </w:pPr>
      <w:r w:rsidRPr="005705C5">
        <w:t>по отдельным доходам районного бюджета расчеты, обосновывающие прогнозные показатели, главными администраторами не представлены, либо представлены не в полном объеме (штрафы, санкции, возмещение ущерба);</w:t>
      </w:r>
    </w:p>
    <w:p w:rsidR="0024456D" w:rsidRPr="005705C5" w:rsidRDefault="0024456D" w:rsidP="00B817FD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поступлений доходов в районный бюджет на 2019 год не в полном объеме учтены недоимки и переплаты по налогам и платежам, что может негативно повлиять на достове</w:t>
      </w:r>
      <w:r w:rsidR="00B32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рность предоставленных расчетов;</w:t>
      </w:r>
    </w:p>
    <w:p w:rsidR="0024456D" w:rsidRPr="005705C5" w:rsidRDefault="0024456D" w:rsidP="00B817FD">
      <w:pPr>
        <w:pStyle w:val="msonormalbullet2gifbullet1gifbullet2gif"/>
        <w:numPr>
          <w:ilvl w:val="0"/>
          <w:numId w:val="19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bCs/>
        </w:rPr>
      </w:pPr>
      <w:r w:rsidRPr="005705C5">
        <w:t xml:space="preserve">в ходе формирования доходной части районного бюджета не в полной мере обеспечено выполнение основных направлений Бюджетной политики Богучанского района в части установления взаимосвязи между бюджетным и стратегическим планированием; </w:t>
      </w:r>
    </w:p>
    <w:p w:rsidR="0024456D" w:rsidRPr="005705C5" w:rsidRDefault="0024456D" w:rsidP="00B817FD">
      <w:pPr>
        <w:pStyle w:val="msonormalbullet2gifbullet1gifbullet2gif"/>
        <w:numPr>
          <w:ilvl w:val="0"/>
          <w:numId w:val="19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bCs/>
        </w:rPr>
      </w:pPr>
      <w:r w:rsidRPr="005705C5">
        <w:rPr>
          <w:bCs/>
        </w:rPr>
        <w:t xml:space="preserve">при планировании доходов районного бюджета по отдельным налогам не приняты за основу показатели Прогноза СЭР, что привело к нарушению статьи 169 Бюджетного кодекса РФ. </w:t>
      </w:r>
    </w:p>
    <w:p w:rsidR="00DC7C37" w:rsidRPr="005705C5" w:rsidRDefault="00DC7C37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A268C9" w:rsidRDefault="00A268C9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68C9">
        <w:rPr>
          <w:rFonts w:ascii="Times New Roman" w:hAnsi="Times New Roman" w:cs="Times New Roman"/>
          <w:sz w:val="24"/>
          <w:szCs w:val="24"/>
        </w:rPr>
        <w:t>ОТДЕЛЬНЫЕ ВОПРОСЫ ФОРМИРОВАНИЯ РАСХОДОВ РАЙОННОГО БЮДЖЕТА</w:t>
      </w:r>
    </w:p>
    <w:p w:rsidR="00C2717F" w:rsidRPr="007E2B45" w:rsidRDefault="00C2717F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253D" w:rsidRPr="007E2B45" w:rsidRDefault="0051253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B45">
        <w:rPr>
          <w:rFonts w:ascii="Times New Roman" w:hAnsi="Times New Roman" w:cs="Times New Roman"/>
          <w:sz w:val="24"/>
          <w:szCs w:val="24"/>
        </w:rPr>
        <w:t xml:space="preserve">В соответствии с принципами </w:t>
      </w:r>
      <w:r w:rsidR="00704693" w:rsidRPr="007E2B45">
        <w:rPr>
          <w:rFonts w:ascii="Times New Roman" w:hAnsi="Times New Roman" w:cs="Times New Roman"/>
          <w:sz w:val="24"/>
          <w:szCs w:val="24"/>
        </w:rPr>
        <w:t>Б</w:t>
      </w:r>
      <w:r w:rsidRPr="007E2B45">
        <w:rPr>
          <w:rFonts w:ascii="Times New Roman" w:hAnsi="Times New Roman" w:cs="Times New Roman"/>
          <w:sz w:val="24"/>
          <w:szCs w:val="24"/>
        </w:rPr>
        <w:t>юджетной политики, предлагаемые основные направления расходов районного бюджета на 201</w:t>
      </w:r>
      <w:r w:rsidR="007E2B45" w:rsidRPr="007E2B45">
        <w:rPr>
          <w:rFonts w:ascii="Times New Roman" w:hAnsi="Times New Roman" w:cs="Times New Roman"/>
          <w:sz w:val="24"/>
          <w:szCs w:val="24"/>
        </w:rPr>
        <w:t>9</w:t>
      </w:r>
      <w:r w:rsidRPr="007E2B4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E2B45" w:rsidRPr="007E2B45">
        <w:rPr>
          <w:rFonts w:ascii="Times New Roman" w:hAnsi="Times New Roman" w:cs="Times New Roman"/>
          <w:sz w:val="24"/>
          <w:szCs w:val="24"/>
        </w:rPr>
        <w:t>20</w:t>
      </w:r>
      <w:r w:rsidRPr="007E2B45">
        <w:rPr>
          <w:rFonts w:ascii="Times New Roman" w:hAnsi="Times New Roman" w:cs="Times New Roman"/>
          <w:sz w:val="24"/>
          <w:szCs w:val="24"/>
        </w:rPr>
        <w:t xml:space="preserve"> и 20</w:t>
      </w:r>
      <w:r w:rsidR="00AB5A69" w:rsidRPr="007E2B45">
        <w:rPr>
          <w:rFonts w:ascii="Times New Roman" w:hAnsi="Times New Roman" w:cs="Times New Roman"/>
          <w:sz w:val="24"/>
          <w:szCs w:val="24"/>
        </w:rPr>
        <w:t>2</w:t>
      </w:r>
      <w:r w:rsidR="007E2B45" w:rsidRPr="007E2B45">
        <w:rPr>
          <w:rFonts w:ascii="Times New Roman" w:hAnsi="Times New Roman" w:cs="Times New Roman"/>
          <w:sz w:val="24"/>
          <w:szCs w:val="24"/>
        </w:rPr>
        <w:t>1</w:t>
      </w:r>
      <w:r w:rsidRPr="007E2B45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социальных и иных первоочередных расходных обязательств Богучанского района.</w:t>
      </w:r>
    </w:p>
    <w:p w:rsidR="008B1C29" w:rsidRPr="007E2B45" w:rsidRDefault="002B308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B45">
        <w:rPr>
          <w:rFonts w:ascii="Times New Roman" w:hAnsi="Times New Roman" w:cs="Times New Roman"/>
          <w:sz w:val="24"/>
          <w:szCs w:val="24"/>
        </w:rPr>
        <w:t xml:space="preserve">Расходы районного </w:t>
      </w:r>
      <w:r w:rsidR="008B1C29" w:rsidRPr="007E2B45">
        <w:rPr>
          <w:rFonts w:ascii="Times New Roman" w:hAnsi="Times New Roman" w:cs="Times New Roman"/>
          <w:sz w:val="24"/>
          <w:szCs w:val="24"/>
        </w:rPr>
        <w:t>бюджет</w:t>
      </w:r>
      <w:r w:rsidRPr="007E2B45">
        <w:rPr>
          <w:rFonts w:ascii="Times New Roman" w:hAnsi="Times New Roman" w:cs="Times New Roman"/>
          <w:sz w:val="24"/>
          <w:szCs w:val="24"/>
        </w:rPr>
        <w:t>а</w:t>
      </w:r>
      <w:r w:rsidR="007E2B45" w:rsidRPr="007E2B45">
        <w:rPr>
          <w:rFonts w:ascii="Times New Roman" w:hAnsi="Times New Roman" w:cs="Times New Roman"/>
          <w:sz w:val="24"/>
          <w:szCs w:val="24"/>
        </w:rPr>
        <w:t>, как и в предыдущие периоды,</w:t>
      </w:r>
      <w:r w:rsidR="008B1C29" w:rsidRPr="007E2B45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Pr="007E2B45">
        <w:rPr>
          <w:rFonts w:ascii="Times New Roman" w:hAnsi="Times New Roman" w:cs="Times New Roman"/>
          <w:sz w:val="24"/>
          <w:szCs w:val="24"/>
        </w:rPr>
        <w:t>ю</w:t>
      </w:r>
      <w:r w:rsidR="008B1C29" w:rsidRPr="007E2B45">
        <w:rPr>
          <w:rFonts w:ascii="Times New Roman" w:hAnsi="Times New Roman" w:cs="Times New Roman"/>
          <w:sz w:val="24"/>
          <w:szCs w:val="24"/>
        </w:rPr>
        <w:t>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FC7DAD" w:rsidRPr="007E2B45" w:rsidRDefault="00FC7DA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B45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7E2B45">
        <w:rPr>
          <w:rFonts w:ascii="Times New Roman" w:hAnsi="Times New Roman" w:cs="Times New Roman"/>
          <w:sz w:val="24"/>
          <w:szCs w:val="24"/>
        </w:rPr>
        <w:t>ами</w:t>
      </w:r>
      <w:r w:rsidRPr="007E2B45">
        <w:rPr>
          <w:rFonts w:ascii="Times New Roman" w:hAnsi="Times New Roman" w:cs="Times New Roman"/>
          <w:sz w:val="24"/>
          <w:szCs w:val="24"/>
        </w:rPr>
        <w:t>.</w:t>
      </w:r>
    </w:p>
    <w:p w:rsidR="00FC7DAD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E2B45">
        <w:rPr>
          <w:rFonts w:ascii="Times New Roman" w:hAnsi="Times New Roman" w:cs="Times New Roman"/>
          <w:sz w:val="20"/>
          <w:szCs w:val="20"/>
        </w:rPr>
        <w:t>Диаграмма</w:t>
      </w:r>
      <w:r w:rsidR="00704693" w:rsidRPr="007E2B45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30C89" w:rsidRDefault="00E30C89" w:rsidP="00E30C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C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66900" cy="17430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30C89">
        <w:rPr>
          <w:rFonts w:ascii="Times New Roman" w:hAnsi="Times New Roman" w:cs="Times New Roman"/>
          <w:sz w:val="20"/>
          <w:szCs w:val="20"/>
        </w:rPr>
        <w:t xml:space="preserve"> </w:t>
      </w:r>
      <w:r w:rsidRPr="00E30C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19275" cy="1762125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30C89">
        <w:rPr>
          <w:rFonts w:ascii="Times New Roman" w:hAnsi="Times New Roman" w:cs="Times New Roman"/>
          <w:sz w:val="20"/>
          <w:szCs w:val="20"/>
        </w:rPr>
        <w:t xml:space="preserve"> </w:t>
      </w:r>
      <w:r w:rsidRPr="00E30C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743075"/>
            <wp:effectExtent l="19050" t="0" r="952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D53CB" w:rsidRPr="004B553C" w:rsidRDefault="004B553C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53C">
        <w:rPr>
          <w:rFonts w:ascii="Times New Roman" w:hAnsi="Times New Roman" w:cs="Times New Roman"/>
          <w:sz w:val="24"/>
          <w:szCs w:val="24"/>
        </w:rPr>
        <w:t>К</w:t>
      </w:r>
      <w:r w:rsidR="001B3526" w:rsidRPr="004B553C">
        <w:rPr>
          <w:rFonts w:ascii="Times New Roman" w:hAnsi="Times New Roman" w:cs="Times New Roman"/>
          <w:sz w:val="24"/>
          <w:szCs w:val="24"/>
        </w:rPr>
        <w:t>ак видно из представленных диаграмм, д</w:t>
      </w:r>
      <w:r w:rsidR="00A75711" w:rsidRPr="004B553C">
        <w:rPr>
          <w:rFonts w:ascii="Times New Roman" w:hAnsi="Times New Roman" w:cs="Times New Roman"/>
          <w:sz w:val="24"/>
          <w:szCs w:val="24"/>
        </w:rPr>
        <w:t>оля расходов, предусмотренных на реализацию муниципальных программ, в 201</w:t>
      </w:r>
      <w:r w:rsidRPr="004B553C">
        <w:rPr>
          <w:rFonts w:ascii="Times New Roman" w:hAnsi="Times New Roman" w:cs="Times New Roman"/>
          <w:sz w:val="24"/>
          <w:szCs w:val="24"/>
        </w:rPr>
        <w:t>9</w:t>
      </w:r>
      <w:r w:rsidR="00A75711" w:rsidRPr="004B553C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4B553C">
        <w:rPr>
          <w:rFonts w:ascii="Times New Roman" w:hAnsi="Times New Roman" w:cs="Times New Roman"/>
          <w:sz w:val="24"/>
          <w:szCs w:val="24"/>
        </w:rPr>
        <w:t>ит</w:t>
      </w:r>
      <w:r w:rsidR="00A75711" w:rsidRPr="004B553C">
        <w:rPr>
          <w:rFonts w:ascii="Times New Roman" w:hAnsi="Times New Roman" w:cs="Times New Roman"/>
          <w:sz w:val="24"/>
          <w:szCs w:val="24"/>
        </w:rPr>
        <w:t xml:space="preserve"> </w:t>
      </w:r>
      <w:r w:rsidRPr="004B553C">
        <w:rPr>
          <w:rFonts w:ascii="Times New Roman" w:hAnsi="Times New Roman" w:cs="Times New Roman"/>
          <w:sz w:val="24"/>
          <w:szCs w:val="24"/>
        </w:rPr>
        <w:t>94,2</w:t>
      </w:r>
      <w:r w:rsidR="00A75711" w:rsidRPr="004B553C">
        <w:rPr>
          <w:rFonts w:ascii="Times New Roman" w:hAnsi="Times New Roman" w:cs="Times New Roman"/>
          <w:sz w:val="24"/>
          <w:szCs w:val="24"/>
        </w:rPr>
        <w:t>% от общего объёма расходно</w:t>
      </w:r>
      <w:r w:rsidR="005211F3" w:rsidRPr="004B553C">
        <w:rPr>
          <w:rFonts w:ascii="Times New Roman" w:hAnsi="Times New Roman" w:cs="Times New Roman"/>
          <w:sz w:val="24"/>
          <w:szCs w:val="24"/>
        </w:rPr>
        <w:t>й части районного бюджета, в 20</w:t>
      </w:r>
      <w:r w:rsidRPr="004B553C">
        <w:rPr>
          <w:rFonts w:ascii="Times New Roman" w:hAnsi="Times New Roman" w:cs="Times New Roman"/>
          <w:sz w:val="24"/>
          <w:szCs w:val="24"/>
        </w:rPr>
        <w:t>20</w:t>
      </w:r>
      <w:r w:rsidR="00A75711" w:rsidRPr="004B553C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</w:t>
      </w:r>
      <w:r w:rsidR="00F54B5B" w:rsidRPr="004B553C">
        <w:rPr>
          <w:rFonts w:ascii="Times New Roman" w:hAnsi="Times New Roman" w:cs="Times New Roman"/>
          <w:sz w:val="24"/>
          <w:szCs w:val="24"/>
        </w:rPr>
        <w:t>9</w:t>
      </w:r>
      <w:r w:rsidRPr="004B553C">
        <w:rPr>
          <w:rFonts w:ascii="Times New Roman" w:hAnsi="Times New Roman" w:cs="Times New Roman"/>
          <w:sz w:val="24"/>
          <w:szCs w:val="24"/>
        </w:rPr>
        <w:t>6,9</w:t>
      </w:r>
      <w:r w:rsidR="00A75711" w:rsidRPr="004B553C">
        <w:rPr>
          <w:rFonts w:ascii="Times New Roman" w:hAnsi="Times New Roman" w:cs="Times New Roman"/>
          <w:sz w:val="24"/>
          <w:szCs w:val="24"/>
        </w:rPr>
        <w:t>%</w:t>
      </w:r>
      <w:r w:rsidR="00F54B5B" w:rsidRPr="004B553C">
        <w:rPr>
          <w:rFonts w:ascii="Times New Roman" w:hAnsi="Times New Roman" w:cs="Times New Roman"/>
          <w:sz w:val="24"/>
          <w:szCs w:val="24"/>
        </w:rPr>
        <w:t>, а</w:t>
      </w:r>
      <w:r w:rsidR="00A75711" w:rsidRPr="004B553C">
        <w:rPr>
          <w:rFonts w:ascii="Times New Roman" w:hAnsi="Times New Roman" w:cs="Times New Roman"/>
          <w:sz w:val="24"/>
          <w:szCs w:val="24"/>
        </w:rPr>
        <w:t xml:space="preserve"> в 20</w:t>
      </w:r>
      <w:r w:rsidR="001B4B29" w:rsidRPr="004B553C">
        <w:rPr>
          <w:rFonts w:ascii="Times New Roman" w:hAnsi="Times New Roman" w:cs="Times New Roman"/>
          <w:sz w:val="24"/>
          <w:szCs w:val="24"/>
        </w:rPr>
        <w:t>2</w:t>
      </w:r>
      <w:r w:rsidRPr="004B553C">
        <w:rPr>
          <w:rFonts w:ascii="Times New Roman" w:hAnsi="Times New Roman" w:cs="Times New Roman"/>
          <w:sz w:val="24"/>
          <w:szCs w:val="24"/>
        </w:rPr>
        <w:t>1</w:t>
      </w:r>
      <w:r w:rsidR="00A75711" w:rsidRPr="004B553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211F3" w:rsidRPr="004B553C">
        <w:rPr>
          <w:rFonts w:ascii="Times New Roman" w:hAnsi="Times New Roman" w:cs="Times New Roman"/>
          <w:sz w:val="24"/>
          <w:szCs w:val="24"/>
        </w:rPr>
        <w:t>9</w:t>
      </w:r>
      <w:r w:rsidRPr="004B553C">
        <w:rPr>
          <w:rFonts w:ascii="Times New Roman" w:hAnsi="Times New Roman" w:cs="Times New Roman"/>
          <w:sz w:val="24"/>
          <w:szCs w:val="24"/>
        </w:rPr>
        <w:t>6,4</w:t>
      </w:r>
      <w:r w:rsidR="00A75711" w:rsidRPr="004B553C">
        <w:rPr>
          <w:rFonts w:ascii="Times New Roman" w:hAnsi="Times New Roman" w:cs="Times New Roman"/>
          <w:sz w:val="24"/>
          <w:szCs w:val="24"/>
        </w:rPr>
        <w:t>%.</w:t>
      </w:r>
      <w:r w:rsidR="00E7408C" w:rsidRPr="004B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2B" w:rsidRPr="00DF1A8B" w:rsidRDefault="00D3142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A8B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осуществлялось в порядке, установленном Финансовым управлением</w:t>
      </w:r>
      <w:r w:rsidR="00746894" w:rsidRPr="00DF1A8B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 w:rsidRPr="00DF1A8B">
        <w:rPr>
          <w:rFonts w:ascii="Times New Roman" w:hAnsi="Times New Roman" w:cs="Times New Roman"/>
          <w:sz w:val="24"/>
          <w:szCs w:val="24"/>
        </w:rPr>
        <w:t>, в соответствии с требованиями ста</w:t>
      </w:r>
      <w:r w:rsidR="002E3841" w:rsidRPr="00DF1A8B">
        <w:rPr>
          <w:rFonts w:ascii="Times New Roman" w:hAnsi="Times New Roman" w:cs="Times New Roman"/>
          <w:sz w:val="24"/>
          <w:szCs w:val="24"/>
        </w:rPr>
        <w:t>тьи 174.2 Бюджетного кодекса РФ</w:t>
      </w:r>
      <w:r w:rsidR="006F6E33" w:rsidRPr="00DF1A8B">
        <w:rPr>
          <w:rFonts w:ascii="Times New Roman" w:hAnsi="Times New Roman" w:cs="Times New Roman"/>
          <w:sz w:val="24"/>
          <w:szCs w:val="24"/>
        </w:rPr>
        <w:t>.</w:t>
      </w:r>
    </w:p>
    <w:p w:rsidR="00D3142B" w:rsidRPr="00DF1A8B" w:rsidRDefault="006F6E33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A8B">
        <w:rPr>
          <w:rFonts w:ascii="Times New Roman" w:hAnsi="Times New Roman" w:cs="Times New Roman"/>
          <w:sz w:val="24"/>
          <w:szCs w:val="24"/>
        </w:rPr>
        <w:t>При этом необходимо обратить внимание Финансового управления о необходимости уточнения отдельных показателей</w:t>
      </w:r>
      <w:r w:rsidR="008000AC" w:rsidRPr="00DF1A8B">
        <w:rPr>
          <w:rFonts w:ascii="Times New Roman" w:hAnsi="Times New Roman" w:cs="Times New Roman"/>
          <w:sz w:val="24"/>
          <w:szCs w:val="24"/>
        </w:rPr>
        <w:t xml:space="preserve"> и условий планирования бюджетных ассигнований, регламентированных названным выше приказом, которые не в полной мере соответствуют действующему законодательству</w:t>
      </w:r>
      <w:r w:rsidR="004B553C" w:rsidRPr="00DF1A8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D0478" w:rsidRPr="00DF1A8B">
        <w:rPr>
          <w:rFonts w:ascii="Times New Roman" w:hAnsi="Times New Roman" w:cs="Times New Roman"/>
          <w:sz w:val="24"/>
          <w:szCs w:val="24"/>
        </w:rPr>
        <w:t>.</w:t>
      </w:r>
    </w:p>
    <w:p w:rsidR="00C2717F" w:rsidRPr="00DF1A8B" w:rsidRDefault="00C2717F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85406D" w:rsidRDefault="00A268C9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8C9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85406D">
        <w:rPr>
          <w:rFonts w:ascii="Times New Roman" w:hAnsi="Times New Roman" w:cs="Times New Roman"/>
          <w:sz w:val="24"/>
          <w:szCs w:val="24"/>
        </w:rPr>
        <w:t>РАСХОДОВ РАЙОННОГО БЮДЖЕТА</w:t>
      </w:r>
    </w:p>
    <w:p w:rsidR="00C2717F" w:rsidRPr="0085406D" w:rsidRDefault="00C2717F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1EA" w:rsidRPr="0085406D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406D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201</w:t>
      </w:r>
      <w:r w:rsidR="00DF1A8B" w:rsidRPr="0085406D">
        <w:rPr>
          <w:rFonts w:ascii="Times New Roman" w:hAnsi="Times New Roman" w:cs="Times New Roman"/>
          <w:sz w:val="24"/>
          <w:szCs w:val="24"/>
        </w:rPr>
        <w:t>9</w:t>
      </w:r>
      <w:r w:rsidRPr="0085406D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DF1A8B" w:rsidRPr="0085406D">
        <w:rPr>
          <w:rFonts w:ascii="Times New Roman" w:hAnsi="Times New Roman" w:cs="Times New Roman"/>
          <w:sz w:val="24"/>
          <w:szCs w:val="24"/>
        </w:rPr>
        <w:t>2 067 779,9</w:t>
      </w:r>
      <w:r w:rsidRPr="0085406D">
        <w:rPr>
          <w:rFonts w:ascii="Times New Roman" w:hAnsi="Times New Roman" w:cs="Times New Roman"/>
          <w:sz w:val="24"/>
          <w:szCs w:val="24"/>
        </w:rPr>
        <w:t xml:space="preserve"> тыс. руб. что составляет </w:t>
      </w:r>
      <w:r w:rsidR="00414855" w:rsidRPr="0085406D">
        <w:rPr>
          <w:rFonts w:ascii="Times New Roman" w:hAnsi="Times New Roman" w:cs="Times New Roman"/>
          <w:sz w:val="24"/>
          <w:szCs w:val="24"/>
        </w:rPr>
        <w:t>9</w:t>
      </w:r>
      <w:r w:rsidR="0050447C" w:rsidRPr="0085406D">
        <w:rPr>
          <w:rFonts w:ascii="Times New Roman" w:hAnsi="Times New Roman" w:cs="Times New Roman"/>
          <w:sz w:val="24"/>
          <w:szCs w:val="24"/>
        </w:rPr>
        <w:t>5,5</w:t>
      </w:r>
      <w:r w:rsidRPr="0085406D">
        <w:rPr>
          <w:rFonts w:ascii="Times New Roman" w:hAnsi="Times New Roman" w:cs="Times New Roman"/>
          <w:sz w:val="24"/>
          <w:szCs w:val="24"/>
        </w:rPr>
        <w:t>% к у</w:t>
      </w:r>
      <w:r w:rsidR="008539D1" w:rsidRPr="0085406D">
        <w:rPr>
          <w:rFonts w:ascii="Times New Roman" w:hAnsi="Times New Roman" w:cs="Times New Roman"/>
          <w:sz w:val="24"/>
          <w:szCs w:val="24"/>
        </w:rPr>
        <w:t>точненному</w:t>
      </w:r>
      <w:r w:rsidR="00125B04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Pr="0085406D">
        <w:rPr>
          <w:rFonts w:ascii="Times New Roman" w:hAnsi="Times New Roman" w:cs="Times New Roman"/>
          <w:sz w:val="24"/>
          <w:szCs w:val="24"/>
        </w:rPr>
        <w:t>показателю 201</w:t>
      </w:r>
      <w:r w:rsidR="0050447C" w:rsidRPr="0085406D">
        <w:rPr>
          <w:rFonts w:ascii="Times New Roman" w:hAnsi="Times New Roman" w:cs="Times New Roman"/>
          <w:sz w:val="24"/>
          <w:szCs w:val="24"/>
        </w:rPr>
        <w:t>8</w:t>
      </w:r>
      <w:r w:rsidRPr="0085406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0447C" w:rsidRPr="0085406D">
        <w:rPr>
          <w:rFonts w:ascii="Times New Roman" w:hAnsi="Times New Roman" w:cs="Times New Roman"/>
          <w:sz w:val="24"/>
          <w:szCs w:val="24"/>
        </w:rPr>
        <w:t>2 166 318,6</w:t>
      </w:r>
      <w:r w:rsidR="00314DBC" w:rsidRPr="0085406D">
        <w:rPr>
          <w:rFonts w:ascii="Times New Roman" w:hAnsi="Times New Roman" w:cs="Times New Roman"/>
          <w:sz w:val="24"/>
          <w:szCs w:val="24"/>
        </w:rPr>
        <w:t xml:space="preserve"> </w:t>
      </w:r>
      <w:r w:rsidRPr="0085406D">
        <w:rPr>
          <w:rFonts w:ascii="Times New Roman" w:hAnsi="Times New Roman" w:cs="Times New Roman"/>
          <w:sz w:val="24"/>
          <w:szCs w:val="24"/>
        </w:rPr>
        <w:t>тыс. руб.)</w:t>
      </w:r>
      <w:r w:rsidR="0050447C" w:rsidRPr="0085406D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 w:rsidRPr="0085406D">
        <w:rPr>
          <w:rFonts w:ascii="Times New Roman" w:hAnsi="Times New Roman" w:cs="Times New Roman"/>
          <w:sz w:val="24"/>
          <w:szCs w:val="24"/>
        </w:rPr>
        <w:t>.</w:t>
      </w:r>
    </w:p>
    <w:p w:rsidR="00BC41EA" w:rsidRPr="00081ACC" w:rsidRDefault="00B3287E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2020 – 2021 годов р</w:t>
      </w:r>
      <w:r w:rsidR="00BC41EA" w:rsidRPr="00081ACC">
        <w:rPr>
          <w:rFonts w:ascii="Times New Roman" w:hAnsi="Times New Roman" w:cs="Times New Roman"/>
          <w:sz w:val="24"/>
          <w:szCs w:val="24"/>
        </w:rPr>
        <w:t xml:space="preserve">асходы районного бюджета запланированы в объеме </w:t>
      </w:r>
      <w:r w:rsidR="00081ACC" w:rsidRPr="00081ACC">
        <w:rPr>
          <w:rFonts w:ascii="Times New Roman" w:hAnsi="Times New Roman" w:cs="Times New Roman"/>
          <w:sz w:val="24"/>
          <w:szCs w:val="24"/>
        </w:rPr>
        <w:t>1 945 498,1</w:t>
      </w:r>
      <w:r w:rsidR="00BC41EA" w:rsidRPr="00081A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81ACC" w:rsidRPr="00081ACC">
        <w:rPr>
          <w:rFonts w:ascii="Times New Roman" w:hAnsi="Times New Roman" w:cs="Times New Roman"/>
          <w:sz w:val="24"/>
          <w:szCs w:val="24"/>
        </w:rPr>
        <w:t xml:space="preserve"> и 1 948 329,4 тыс. руб.</w:t>
      </w:r>
      <w:r w:rsidR="00BC41EA" w:rsidRPr="00081ACC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C41EA" w:rsidRPr="00081ACC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1ACC">
        <w:rPr>
          <w:rFonts w:ascii="Times New Roman" w:hAnsi="Times New Roman" w:cs="Times New Roman"/>
          <w:sz w:val="24"/>
          <w:szCs w:val="24"/>
        </w:rPr>
        <w:t>Сравнительная информация по расходам районного бюджета на 201</w:t>
      </w:r>
      <w:r w:rsidR="00081ACC" w:rsidRPr="00081ACC">
        <w:rPr>
          <w:rFonts w:ascii="Times New Roman" w:hAnsi="Times New Roman" w:cs="Times New Roman"/>
          <w:sz w:val="24"/>
          <w:szCs w:val="24"/>
        </w:rPr>
        <w:t>9</w:t>
      </w:r>
      <w:r w:rsidR="000D0B69" w:rsidRPr="00081ACC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081ACC">
        <w:rPr>
          <w:rFonts w:ascii="Times New Roman" w:hAnsi="Times New Roman" w:cs="Times New Roman"/>
          <w:sz w:val="24"/>
          <w:szCs w:val="24"/>
        </w:rPr>
        <w:t>-</w:t>
      </w:r>
      <w:r w:rsidR="000D0B69" w:rsidRPr="00081ACC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081ACC">
        <w:rPr>
          <w:rFonts w:ascii="Times New Roman" w:hAnsi="Times New Roman" w:cs="Times New Roman"/>
          <w:sz w:val="24"/>
          <w:szCs w:val="24"/>
        </w:rPr>
        <w:t>20</w:t>
      </w:r>
      <w:r w:rsidR="00414855" w:rsidRPr="00081ACC">
        <w:rPr>
          <w:rFonts w:ascii="Times New Roman" w:hAnsi="Times New Roman" w:cs="Times New Roman"/>
          <w:sz w:val="24"/>
          <w:szCs w:val="24"/>
        </w:rPr>
        <w:t>2</w:t>
      </w:r>
      <w:r w:rsidR="00081ACC" w:rsidRPr="00081ACC">
        <w:rPr>
          <w:rFonts w:ascii="Times New Roman" w:hAnsi="Times New Roman" w:cs="Times New Roman"/>
          <w:sz w:val="24"/>
          <w:szCs w:val="24"/>
        </w:rPr>
        <w:t>1</w:t>
      </w:r>
      <w:r w:rsidR="00DF6949" w:rsidRPr="00081ACC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0042A2" w:rsidRPr="00081ACC">
        <w:rPr>
          <w:rFonts w:ascii="Times New Roman" w:hAnsi="Times New Roman" w:cs="Times New Roman"/>
          <w:sz w:val="24"/>
          <w:szCs w:val="24"/>
        </w:rPr>
        <w:t xml:space="preserve">№ </w:t>
      </w:r>
      <w:r w:rsidR="005705C5">
        <w:rPr>
          <w:rFonts w:ascii="Times New Roman" w:hAnsi="Times New Roman" w:cs="Times New Roman"/>
          <w:sz w:val="24"/>
          <w:szCs w:val="24"/>
        </w:rPr>
        <w:t>7</w:t>
      </w:r>
      <w:r w:rsidRPr="00081ACC">
        <w:rPr>
          <w:rFonts w:ascii="Times New Roman" w:hAnsi="Times New Roman" w:cs="Times New Roman"/>
          <w:sz w:val="24"/>
          <w:szCs w:val="24"/>
        </w:rPr>
        <w:t>.</w:t>
      </w:r>
    </w:p>
    <w:p w:rsidR="00BC41EA" w:rsidRPr="00081ACC" w:rsidRDefault="002E3841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1ACC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5705C5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1560"/>
        <w:gridCol w:w="1559"/>
        <w:gridCol w:w="1417"/>
      </w:tblGrid>
      <w:tr w:rsidR="00BC41EA" w:rsidRPr="00FB4198" w:rsidTr="00A30AAA">
        <w:trPr>
          <w:trHeight w:val="692"/>
        </w:trPr>
        <w:tc>
          <w:tcPr>
            <w:tcW w:w="709" w:type="dxa"/>
            <w:vAlign w:val="center"/>
          </w:tcPr>
          <w:p w:rsidR="00BC41EA" w:rsidRPr="00081ACC" w:rsidRDefault="00BC41EA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Align w:val="center"/>
          </w:tcPr>
          <w:p w:rsidR="00BC41EA" w:rsidRPr="00081ACC" w:rsidRDefault="00F313C7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081ACC">
              <w:rPr>
                <w:rFonts w:ascii="Times New Roman" w:hAnsi="Times New Roman" w:cs="Times New Roman"/>
                <w:sz w:val="16"/>
                <w:szCs w:val="16"/>
              </w:rPr>
              <w:t>оказатели</w:t>
            </w:r>
          </w:p>
        </w:tc>
        <w:tc>
          <w:tcPr>
            <w:tcW w:w="1560" w:type="dxa"/>
            <w:vAlign w:val="center"/>
          </w:tcPr>
          <w:p w:rsidR="00BC41EA" w:rsidRPr="00081ACC" w:rsidRDefault="00BC41EA" w:rsidP="0008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81ACC" w:rsidRPr="00081A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41EA" w:rsidRPr="00081ACC" w:rsidRDefault="00BC41EA" w:rsidP="0008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1ACC" w:rsidRPr="00081A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41EA" w:rsidRPr="00081ACC" w:rsidRDefault="00BC41EA" w:rsidP="00081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14855" w:rsidRPr="00081A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1ACC" w:rsidRPr="00081A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C2717F" w:rsidRPr="00FB4198" w:rsidTr="00A30AAA">
        <w:trPr>
          <w:trHeight w:val="159"/>
        </w:trPr>
        <w:tc>
          <w:tcPr>
            <w:tcW w:w="709" w:type="dxa"/>
            <w:vAlign w:val="center"/>
          </w:tcPr>
          <w:p w:rsidR="00C2717F" w:rsidRPr="00081ACC" w:rsidRDefault="00C2717F" w:rsidP="001824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1AC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  <w:vAlign w:val="center"/>
          </w:tcPr>
          <w:p w:rsidR="00C2717F" w:rsidRPr="00081ACC" w:rsidRDefault="00C2717F" w:rsidP="001824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1AC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60" w:type="dxa"/>
            <w:vAlign w:val="center"/>
          </w:tcPr>
          <w:p w:rsidR="00C2717F" w:rsidRPr="00081ACC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1AC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C2717F" w:rsidRPr="00081ACC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1AC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C2717F" w:rsidRPr="00081ACC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1AC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C41EA" w:rsidRPr="00FB4198" w:rsidTr="004F26B1">
        <w:trPr>
          <w:trHeight w:val="323"/>
        </w:trPr>
        <w:tc>
          <w:tcPr>
            <w:tcW w:w="709" w:type="dxa"/>
            <w:vAlign w:val="center"/>
          </w:tcPr>
          <w:p w:rsidR="00BC41EA" w:rsidRPr="00081ACC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BC41EA" w:rsidRPr="00081ACC" w:rsidRDefault="00F313C7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081ACC">
              <w:rPr>
                <w:rFonts w:ascii="Times New Roman" w:hAnsi="Times New Roman" w:cs="Times New Roman"/>
                <w:sz w:val="16"/>
                <w:szCs w:val="16"/>
              </w:rPr>
              <w:t>роект решения о районном бюджете</w:t>
            </w:r>
            <w:r w:rsidR="00DF6949" w:rsidRPr="00081ACC">
              <w:rPr>
                <w:rFonts w:ascii="Times New Roman" w:hAnsi="Times New Roman" w:cs="Times New Roman"/>
                <w:sz w:val="16"/>
                <w:szCs w:val="16"/>
              </w:rPr>
              <w:t>, тыс. руб</w:t>
            </w:r>
            <w:r w:rsidR="00182432" w:rsidRPr="00081A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41EA" w:rsidRPr="00081ACC" w:rsidRDefault="00081AC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2 067 779,9</w:t>
            </w:r>
          </w:p>
        </w:tc>
        <w:tc>
          <w:tcPr>
            <w:tcW w:w="1559" w:type="dxa"/>
            <w:vAlign w:val="center"/>
          </w:tcPr>
          <w:p w:rsidR="00BC41EA" w:rsidRPr="00081ACC" w:rsidRDefault="00081AC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1 945 498,1</w:t>
            </w:r>
          </w:p>
        </w:tc>
        <w:tc>
          <w:tcPr>
            <w:tcW w:w="1417" w:type="dxa"/>
            <w:vAlign w:val="center"/>
          </w:tcPr>
          <w:p w:rsidR="00BC41EA" w:rsidRPr="00081ACC" w:rsidRDefault="00081AC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1ACC">
              <w:rPr>
                <w:rFonts w:ascii="Times New Roman" w:hAnsi="Times New Roman" w:cs="Times New Roman"/>
                <w:sz w:val="16"/>
                <w:szCs w:val="16"/>
              </w:rPr>
              <w:t>1 948 329,4</w:t>
            </w:r>
          </w:p>
        </w:tc>
      </w:tr>
      <w:tr w:rsidR="00BC41EA" w:rsidRPr="00FB4198" w:rsidTr="004F26B1">
        <w:trPr>
          <w:trHeight w:val="272"/>
        </w:trPr>
        <w:tc>
          <w:tcPr>
            <w:tcW w:w="709" w:type="dxa"/>
            <w:vAlign w:val="center"/>
          </w:tcPr>
          <w:p w:rsidR="00BC41EA" w:rsidRPr="007F262B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11" w:type="dxa"/>
            <w:vAlign w:val="center"/>
          </w:tcPr>
          <w:p w:rsidR="00BC41EA" w:rsidRPr="007F262B" w:rsidRDefault="00A00366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7F262B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 году</w:t>
            </w: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BC41EA" w:rsidRPr="007F262B" w:rsidRDefault="0055341E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-98 538,7</w:t>
            </w:r>
          </w:p>
        </w:tc>
        <w:tc>
          <w:tcPr>
            <w:tcW w:w="1559" w:type="dxa"/>
            <w:vAlign w:val="center"/>
          </w:tcPr>
          <w:p w:rsidR="00BC41EA" w:rsidRPr="007F262B" w:rsidRDefault="0055341E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+63 388,9</w:t>
            </w:r>
          </w:p>
        </w:tc>
        <w:tc>
          <w:tcPr>
            <w:tcW w:w="1417" w:type="dxa"/>
            <w:vAlign w:val="center"/>
          </w:tcPr>
          <w:p w:rsidR="00BC41EA" w:rsidRPr="007F262B" w:rsidRDefault="0055341E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+61 808,4</w:t>
            </w:r>
          </w:p>
        </w:tc>
      </w:tr>
      <w:tr w:rsidR="00BC41EA" w:rsidRPr="00FB4198" w:rsidTr="004F26B1">
        <w:trPr>
          <w:trHeight w:val="275"/>
        </w:trPr>
        <w:tc>
          <w:tcPr>
            <w:tcW w:w="709" w:type="dxa"/>
            <w:vAlign w:val="center"/>
          </w:tcPr>
          <w:p w:rsidR="00BC41EA" w:rsidRPr="007F262B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11" w:type="dxa"/>
            <w:vAlign w:val="center"/>
          </w:tcPr>
          <w:p w:rsidR="00BC41EA" w:rsidRPr="007F262B" w:rsidRDefault="00A00366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7F262B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</w:t>
            </w: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 xml:space="preserve"> году, %</w:t>
            </w:r>
          </w:p>
        </w:tc>
        <w:tc>
          <w:tcPr>
            <w:tcW w:w="1560" w:type="dxa"/>
            <w:vAlign w:val="center"/>
          </w:tcPr>
          <w:p w:rsidR="00BC41EA" w:rsidRPr="007F262B" w:rsidRDefault="007F262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559" w:type="dxa"/>
            <w:vAlign w:val="center"/>
          </w:tcPr>
          <w:p w:rsidR="00BC41EA" w:rsidRPr="007F262B" w:rsidRDefault="007F262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center"/>
          </w:tcPr>
          <w:p w:rsidR="00BC41EA" w:rsidRPr="007F262B" w:rsidRDefault="007F262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262B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A00366" w:rsidRPr="00FB4198" w:rsidTr="004F26B1">
        <w:trPr>
          <w:trHeight w:val="421"/>
        </w:trPr>
        <w:tc>
          <w:tcPr>
            <w:tcW w:w="709" w:type="dxa"/>
            <w:vAlign w:val="center"/>
          </w:tcPr>
          <w:p w:rsidR="00A00366" w:rsidRPr="0055341E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4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A00366" w:rsidRPr="0055341E" w:rsidRDefault="003B2A40" w:rsidP="00081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41E">
              <w:rPr>
                <w:rFonts w:ascii="Times New Roman" w:hAnsi="Times New Roman" w:cs="Times New Roman"/>
                <w:sz w:val="16"/>
                <w:szCs w:val="16"/>
              </w:rPr>
              <w:t>Решение о районном бюджете на 201</w:t>
            </w:r>
            <w:r w:rsidR="00081ACC" w:rsidRPr="005534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5341E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081ACC" w:rsidRPr="005534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5341E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32523" w:rsidRPr="0055341E"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от </w:t>
            </w:r>
            <w:r w:rsidR="00081ACC" w:rsidRPr="0055341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E04DA" w:rsidRPr="005534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D286C" w:rsidRPr="00553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159F" w:rsidRPr="005534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523" w:rsidRPr="0055341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081ACC" w:rsidRPr="005534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523" w:rsidRPr="0055341E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081ACC" w:rsidRPr="0055341E">
              <w:rPr>
                <w:rFonts w:ascii="Times New Roman" w:hAnsi="Times New Roman" w:cs="Times New Roman"/>
                <w:sz w:val="16"/>
                <w:szCs w:val="16"/>
              </w:rPr>
              <w:t>28/1-205</w:t>
            </w:r>
            <w:r w:rsidR="00632523" w:rsidRPr="005534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C6836" w:rsidRPr="0055341E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A00366" w:rsidRPr="0055341E" w:rsidRDefault="0055341E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341E">
              <w:rPr>
                <w:rFonts w:ascii="Times New Roman" w:hAnsi="Times New Roman" w:cs="Times New Roman"/>
                <w:sz w:val="16"/>
                <w:szCs w:val="16"/>
              </w:rPr>
              <w:t>1 882 109,2</w:t>
            </w:r>
          </w:p>
        </w:tc>
        <w:tc>
          <w:tcPr>
            <w:tcW w:w="1559" w:type="dxa"/>
            <w:vAlign w:val="center"/>
          </w:tcPr>
          <w:p w:rsidR="00A00366" w:rsidRPr="0055341E" w:rsidRDefault="0055341E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341E">
              <w:rPr>
                <w:rFonts w:ascii="Times New Roman" w:hAnsi="Times New Roman" w:cs="Times New Roman"/>
                <w:sz w:val="16"/>
                <w:szCs w:val="16"/>
              </w:rPr>
              <w:t>1 886 521,0</w:t>
            </w:r>
          </w:p>
        </w:tc>
        <w:tc>
          <w:tcPr>
            <w:tcW w:w="1417" w:type="dxa"/>
            <w:vAlign w:val="center"/>
          </w:tcPr>
          <w:p w:rsidR="00A00366" w:rsidRPr="0055341E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34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DD78FC" w:rsidTr="004F26B1">
        <w:trPr>
          <w:trHeight w:val="258"/>
        </w:trPr>
        <w:tc>
          <w:tcPr>
            <w:tcW w:w="709" w:type="dxa"/>
            <w:vAlign w:val="center"/>
          </w:tcPr>
          <w:p w:rsidR="00860BB2" w:rsidRPr="00DD78FC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860BB2" w:rsidRPr="00DD78FC" w:rsidRDefault="004F26B1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0BB2" w:rsidRPr="00DD78FC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1560" w:type="dxa"/>
            <w:vAlign w:val="center"/>
          </w:tcPr>
          <w:p w:rsidR="00860BB2" w:rsidRPr="00DD78FC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0BB2" w:rsidRPr="00DD78FC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60BB2" w:rsidRPr="00DD78FC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B2" w:rsidRPr="00DD78FC" w:rsidTr="004F26B1">
        <w:trPr>
          <w:trHeight w:val="276"/>
        </w:trPr>
        <w:tc>
          <w:tcPr>
            <w:tcW w:w="709" w:type="dxa"/>
            <w:vAlign w:val="center"/>
          </w:tcPr>
          <w:p w:rsidR="00860BB2" w:rsidRPr="00DD78FC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111" w:type="dxa"/>
            <w:vAlign w:val="center"/>
          </w:tcPr>
          <w:p w:rsidR="00860BB2" w:rsidRPr="00DD78FC" w:rsidRDefault="00860BB2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60BB2" w:rsidRPr="00DD78FC" w:rsidRDefault="00DD78F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+185 670,7</w:t>
            </w:r>
          </w:p>
        </w:tc>
        <w:tc>
          <w:tcPr>
            <w:tcW w:w="1559" w:type="dxa"/>
            <w:vAlign w:val="center"/>
          </w:tcPr>
          <w:p w:rsidR="00860BB2" w:rsidRPr="00DD78FC" w:rsidRDefault="00DD78F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+58 977,1</w:t>
            </w:r>
          </w:p>
        </w:tc>
        <w:tc>
          <w:tcPr>
            <w:tcW w:w="1417" w:type="dxa"/>
            <w:vAlign w:val="center"/>
          </w:tcPr>
          <w:p w:rsidR="00860BB2" w:rsidRPr="00DD78FC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DD78FC" w:rsidTr="004F26B1">
        <w:trPr>
          <w:trHeight w:val="279"/>
        </w:trPr>
        <w:tc>
          <w:tcPr>
            <w:tcW w:w="709" w:type="dxa"/>
            <w:vAlign w:val="center"/>
          </w:tcPr>
          <w:p w:rsidR="00860BB2" w:rsidRPr="00DD78FC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111" w:type="dxa"/>
            <w:vAlign w:val="center"/>
          </w:tcPr>
          <w:p w:rsidR="00860BB2" w:rsidRPr="00DD78FC" w:rsidRDefault="00860BB2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vAlign w:val="center"/>
          </w:tcPr>
          <w:p w:rsidR="00860BB2" w:rsidRPr="00DD78FC" w:rsidRDefault="00DD78F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109,9</w:t>
            </w:r>
          </w:p>
        </w:tc>
        <w:tc>
          <w:tcPr>
            <w:tcW w:w="1559" w:type="dxa"/>
            <w:vAlign w:val="center"/>
          </w:tcPr>
          <w:p w:rsidR="00860BB2" w:rsidRPr="00DD78FC" w:rsidRDefault="00DD78F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1417" w:type="dxa"/>
            <w:vAlign w:val="center"/>
          </w:tcPr>
          <w:p w:rsidR="00860BB2" w:rsidRPr="00DD78FC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8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32523" w:rsidRPr="00DD78FC" w:rsidRDefault="00632523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BD0A4F" w:rsidRDefault="009D41C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A4F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201</w:t>
      </w:r>
      <w:r w:rsidR="00DD78FC" w:rsidRPr="00BD0A4F">
        <w:rPr>
          <w:rFonts w:ascii="Times New Roman" w:hAnsi="Times New Roman" w:cs="Times New Roman"/>
          <w:sz w:val="24"/>
          <w:szCs w:val="24"/>
        </w:rPr>
        <w:t>8</w:t>
      </w:r>
      <w:r w:rsidRPr="00BD0A4F">
        <w:rPr>
          <w:rFonts w:ascii="Times New Roman" w:hAnsi="Times New Roman" w:cs="Times New Roman"/>
          <w:sz w:val="24"/>
          <w:szCs w:val="24"/>
        </w:rPr>
        <w:t xml:space="preserve"> год параметры планового периода 201</w:t>
      </w:r>
      <w:r w:rsidR="00BD0A4F" w:rsidRPr="00BD0A4F">
        <w:rPr>
          <w:rFonts w:ascii="Times New Roman" w:hAnsi="Times New Roman" w:cs="Times New Roman"/>
          <w:sz w:val="24"/>
          <w:szCs w:val="24"/>
        </w:rPr>
        <w:t>9</w:t>
      </w:r>
      <w:r w:rsidR="000D0B69" w:rsidRPr="00BD0A4F">
        <w:rPr>
          <w:rFonts w:ascii="Times New Roman" w:hAnsi="Times New Roman" w:cs="Times New Roman"/>
          <w:sz w:val="24"/>
          <w:szCs w:val="24"/>
        </w:rPr>
        <w:t xml:space="preserve"> </w:t>
      </w:r>
      <w:r w:rsidRPr="00BD0A4F">
        <w:rPr>
          <w:rFonts w:ascii="Times New Roman" w:hAnsi="Times New Roman" w:cs="Times New Roman"/>
          <w:sz w:val="24"/>
          <w:szCs w:val="24"/>
        </w:rPr>
        <w:t>-</w:t>
      </w:r>
      <w:r w:rsidR="000D0B69" w:rsidRPr="00BD0A4F">
        <w:rPr>
          <w:rFonts w:ascii="Times New Roman" w:hAnsi="Times New Roman" w:cs="Times New Roman"/>
          <w:sz w:val="24"/>
          <w:szCs w:val="24"/>
        </w:rPr>
        <w:t xml:space="preserve"> </w:t>
      </w:r>
      <w:r w:rsidR="00BD0A4F" w:rsidRPr="00BD0A4F">
        <w:rPr>
          <w:rFonts w:ascii="Times New Roman" w:hAnsi="Times New Roman" w:cs="Times New Roman"/>
          <w:sz w:val="24"/>
          <w:szCs w:val="24"/>
        </w:rPr>
        <w:t>2020</w:t>
      </w:r>
      <w:r w:rsidRPr="00BD0A4F">
        <w:rPr>
          <w:rFonts w:ascii="Times New Roman" w:hAnsi="Times New Roman" w:cs="Times New Roman"/>
          <w:sz w:val="24"/>
          <w:szCs w:val="24"/>
        </w:rPr>
        <w:t xml:space="preserve"> год</w:t>
      </w:r>
      <w:r w:rsidR="00EB520F" w:rsidRPr="00BD0A4F">
        <w:rPr>
          <w:rFonts w:ascii="Times New Roman" w:hAnsi="Times New Roman" w:cs="Times New Roman"/>
          <w:sz w:val="24"/>
          <w:szCs w:val="24"/>
        </w:rPr>
        <w:t>ов</w:t>
      </w:r>
      <w:r w:rsidRPr="00BD0A4F">
        <w:rPr>
          <w:rFonts w:ascii="Times New Roman" w:hAnsi="Times New Roman" w:cs="Times New Roman"/>
          <w:sz w:val="24"/>
          <w:szCs w:val="24"/>
        </w:rPr>
        <w:t xml:space="preserve"> </w:t>
      </w:r>
      <w:r w:rsidR="00D75035" w:rsidRPr="00BD0A4F">
        <w:rPr>
          <w:rFonts w:ascii="Times New Roman" w:hAnsi="Times New Roman" w:cs="Times New Roman"/>
          <w:sz w:val="24"/>
          <w:szCs w:val="24"/>
        </w:rPr>
        <w:t>увеличены</w:t>
      </w:r>
      <w:r w:rsidRPr="00BD0A4F">
        <w:rPr>
          <w:rFonts w:ascii="Times New Roman" w:hAnsi="Times New Roman" w:cs="Times New Roman"/>
          <w:sz w:val="24"/>
          <w:szCs w:val="24"/>
        </w:rPr>
        <w:t xml:space="preserve"> на </w:t>
      </w:r>
      <w:r w:rsidR="00BD0A4F" w:rsidRPr="00BD0A4F">
        <w:rPr>
          <w:rFonts w:ascii="Times New Roman" w:hAnsi="Times New Roman" w:cs="Times New Roman"/>
          <w:sz w:val="24"/>
          <w:szCs w:val="24"/>
        </w:rPr>
        <w:t>9,9</w:t>
      </w:r>
      <w:r w:rsidRPr="00BD0A4F">
        <w:rPr>
          <w:rFonts w:ascii="Times New Roman" w:hAnsi="Times New Roman" w:cs="Times New Roman"/>
          <w:sz w:val="24"/>
          <w:szCs w:val="24"/>
        </w:rPr>
        <w:t xml:space="preserve">% и </w:t>
      </w:r>
      <w:r w:rsidR="00BD0A4F" w:rsidRPr="00BD0A4F">
        <w:rPr>
          <w:rFonts w:ascii="Times New Roman" w:hAnsi="Times New Roman" w:cs="Times New Roman"/>
          <w:sz w:val="24"/>
          <w:szCs w:val="24"/>
        </w:rPr>
        <w:t>3</w:t>
      </w:r>
      <w:r w:rsidR="006A209F" w:rsidRPr="00BD0A4F">
        <w:rPr>
          <w:rFonts w:ascii="Times New Roman" w:hAnsi="Times New Roman" w:cs="Times New Roman"/>
          <w:sz w:val="24"/>
          <w:szCs w:val="24"/>
        </w:rPr>
        <w:t>,1</w:t>
      </w:r>
      <w:r w:rsidRPr="00BD0A4F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8675B8" w:rsidRPr="006B0E12" w:rsidRDefault="0080196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E12">
        <w:rPr>
          <w:rFonts w:ascii="Times New Roman" w:hAnsi="Times New Roman" w:cs="Times New Roman"/>
          <w:sz w:val="24"/>
          <w:szCs w:val="24"/>
        </w:rPr>
        <w:t>Объемы условно утвержденных расходов, не распределенных в плановом периоде в соответствии с классификацией рас</w:t>
      </w:r>
      <w:r w:rsidR="00EB520F" w:rsidRPr="006B0E12">
        <w:rPr>
          <w:rFonts w:ascii="Times New Roman" w:hAnsi="Times New Roman" w:cs="Times New Roman"/>
          <w:sz w:val="24"/>
          <w:szCs w:val="24"/>
        </w:rPr>
        <w:t>ходов бюджета, составляют в 20</w:t>
      </w:r>
      <w:r w:rsidR="006B0E12" w:rsidRPr="006B0E12">
        <w:rPr>
          <w:rFonts w:ascii="Times New Roman" w:hAnsi="Times New Roman" w:cs="Times New Roman"/>
          <w:sz w:val="24"/>
          <w:szCs w:val="24"/>
        </w:rPr>
        <w:t>20</w:t>
      </w:r>
      <w:r w:rsidRPr="006B0E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B0E12" w:rsidRPr="006B0E12">
        <w:rPr>
          <w:rFonts w:ascii="Times New Roman" w:hAnsi="Times New Roman" w:cs="Times New Roman"/>
          <w:sz w:val="24"/>
          <w:szCs w:val="24"/>
        </w:rPr>
        <w:t>22 470,0</w:t>
      </w:r>
      <w:r w:rsidR="00EB520F" w:rsidRPr="006B0E12">
        <w:rPr>
          <w:rFonts w:ascii="Times New Roman" w:hAnsi="Times New Roman" w:cs="Times New Roman"/>
          <w:sz w:val="24"/>
          <w:szCs w:val="24"/>
        </w:rPr>
        <w:t xml:space="preserve"> тыс. руб., в 20</w:t>
      </w:r>
      <w:r w:rsidR="009F0075" w:rsidRPr="006B0E12">
        <w:rPr>
          <w:rFonts w:ascii="Times New Roman" w:hAnsi="Times New Roman" w:cs="Times New Roman"/>
          <w:sz w:val="24"/>
          <w:szCs w:val="24"/>
        </w:rPr>
        <w:t>2</w:t>
      </w:r>
      <w:r w:rsidR="006B0E12" w:rsidRPr="006B0E12">
        <w:rPr>
          <w:rFonts w:ascii="Times New Roman" w:hAnsi="Times New Roman" w:cs="Times New Roman"/>
          <w:sz w:val="24"/>
          <w:szCs w:val="24"/>
        </w:rPr>
        <w:t>1</w:t>
      </w:r>
      <w:r w:rsidRPr="006B0E1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7756" w:rsidRPr="006B0E12">
        <w:rPr>
          <w:rFonts w:ascii="Times New Roman" w:hAnsi="Times New Roman" w:cs="Times New Roman"/>
          <w:sz w:val="24"/>
          <w:szCs w:val="24"/>
        </w:rPr>
        <w:t xml:space="preserve">– </w:t>
      </w:r>
      <w:r w:rsidR="006B0E12" w:rsidRPr="006B0E12">
        <w:rPr>
          <w:rFonts w:ascii="Times New Roman" w:hAnsi="Times New Roman" w:cs="Times New Roman"/>
          <w:sz w:val="24"/>
          <w:szCs w:val="24"/>
        </w:rPr>
        <w:t>45 430,0</w:t>
      </w:r>
      <w:r w:rsidRPr="006B0E1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6B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8B" w:rsidRPr="00BB4638" w:rsidRDefault="00A8058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638">
        <w:rPr>
          <w:rFonts w:ascii="Times New Roman" w:hAnsi="Times New Roman" w:cs="Times New Roman"/>
          <w:sz w:val="24"/>
          <w:szCs w:val="24"/>
        </w:rPr>
        <w:t xml:space="preserve">При их расчете учтены требования статьи </w:t>
      </w:r>
      <w:r w:rsidR="00F608D6" w:rsidRPr="00BB4638">
        <w:rPr>
          <w:rFonts w:ascii="Times New Roman" w:hAnsi="Times New Roman" w:cs="Times New Roman"/>
          <w:sz w:val="24"/>
          <w:szCs w:val="24"/>
        </w:rPr>
        <w:t>1</w:t>
      </w:r>
      <w:r w:rsidRPr="00BB4638">
        <w:rPr>
          <w:rFonts w:ascii="Times New Roman" w:hAnsi="Times New Roman" w:cs="Times New Roman"/>
          <w:sz w:val="24"/>
          <w:szCs w:val="24"/>
        </w:rPr>
        <w:t>84.1 Бюджетного кодекса РФ о минимальном размере объема данных расходов.</w:t>
      </w:r>
    </w:p>
    <w:p w:rsidR="001764E7" w:rsidRPr="00BB4638" w:rsidRDefault="001764E7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638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201</w:t>
      </w:r>
      <w:r w:rsidR="00BB4638" w:rsidRPr="00BB4638">
        <w:rPr>
          <w:rFonts w:ascii="Times New Roman" w:hAnsi="Times New Roman" w:cs="Times New Roman"/>
          <w:sz w:val="24"/>
          <w:szCs w:val="24"/>
        </w:rPr>
        <w:t>9</w:t>
      </w:r>
      <w:r w:rsidRPr="00BB4638">
        <w:rPr>
          <w:rFonts w:ascii="Times New Roman" w:hAnsi="Times New Roman" w:cs="Times New Roman"/>
          <w:sz w:val="24"/>
          <w:szCs w:val="24"/>
        </w:rPr>
        <w:t xml:space="preserve"> год и на плановый период будут осуществлять </w:t>
      </w:r>
      <w:r w:rsidR="00921DA7" w:rsidRPr="00BB4638">
        <w:rPr>
          <w:rFonts w:ascii="Times New Roman" w:hAnsi="Times New Roman" w:cs="Times New Roman"/>
          <w:sz w:val="24"/>
          <w:szCs w:val="24"/>
        </w:rPr>
        <w:t>11</w:t>
      </w:r>
      <w:r w:rsidRPr="00BB4638">
        <w:rPr>
          <w:rFonts w:ascii="Times New Roman" w:hAnsi="Times New Roman" w:cs="Times New Roman"/>
          <w:sz w:val="24"/>
          <w:szCs w:val="24"/>
        </w:rPr>
        <w:t xml:space="preserve"> главных распорядител</w:t>
      </w:r>
      <w:r w:rsidR="00BC6836" w:rsidRPr="00BB4638">
        <w:rPr>
          <w:rFonts w:ascii="Times New Roman" w:hAnsi="Times New Roman" w:cs="Times New Roman"/>
          <w:sz w:val="24"/>
          <w:szCs w:val="24"/>
        </w:rPr>
        <w:t>ей</w:t>
      </w:r>
      <w:r w:rsidRPr="00BB4638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7849E3" w:rsidRPr="00BB4638">
        <w:rPr>
          <w:rFonts w:ascii="Times New Roman" w:hAnsi="Times New Roman" w:cs="Times New Roman"/>
          <w:sz w:val="24"/>
          <w:szCs w:val="24"/>
        </w:rPr>
        <w:t xml:space="preserve"> (далее по тексту – ГРБС)</w:t>
      </w:r>
      <w:r w:rsidRPr="00BB4638">
        <w:rPr>
          <w:rFonts w:ascii="Times New Roman" w:hAnsi="Times New Roman" w:cs="Times New Roman"/>
          <w:sz w:val="24"/>
          <w:szCs w:val="24"/>
        </w:rPr>
        <w:t>.</w:t>
      </w:r>
    </w:p>
    <w:p w:rsidR="006B54E2" w:rsidRPr="00BB4638" w:rsidRDefault="006B54E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638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  <w:r w:rsidR="0080196A" w:rsidRPr="00BB4638">
        <w:rPr>
          <w:rFonts w:ascii="Times New Roman" w:hAnsi="Times New Roman" w:cs="Times New Roman"/>
          <w:sz w:val="24"/>
          <w:szCs w:val="24"/>
        </w:rPr>
        <w:t xml:space="preserve">, сгруппированных </w:t>
      </w:r>
      <w:r w:rsidRPr="00BB4638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BB4638">
        <w:rPr>
          <w:rFonts w:ascii="Times New Roman" w:hAnsi="Times New Roman" w:cs="Times New Roman"/>
          <w:sz w:val="24"/>
          <w:szCs w:val="24"/>
        </w:rPr>
        <w:t>,</w:t>
      </w:r>
      <w:r w:rsidRPr="00BB4638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BB4638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BB4638">
        <w:rPr>
          <w:rFonts w:ascii="Times New Roman" w:hAnsi="Times New Roman" w:cs="Times New Roman"/>
          <w:sz w:val="24"/>
          <w:szCs w:val="24"/>
        </w:rPr>
        <w:t>№</w:t>
      </w:r>
      <w:r w:rsidR="0040249A" w:rsidRPr="00BB4638">
        <w:rPr>
          <w:rFonts w:ascii="Times New Roman" w:hAnsi="Times New Roman" w:cs="Times New Roman"/>
          <w:sz w:val="24"/>
          <w:szCs w:val="24"/>
        </w:rPr>
        <w:t xml:space="preserve"> </w:t>
      </w:r>
      <w:r w:rsidR="005705C5">
        <w:rPr>
          <w:rFonts w:ascii="Times New Roman" w:hAnsi="Times New Roman" w:cs="Times New Roman"/>
          <w:sz w:val="24"/>
          <w:szCs w:val="24"/>
        </w:rPr>
        <w:t>8</w:t>
      </w:r>
      <w:r w:rsidRPr="00BB46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96A" w:rsidRPr="00BB4638" w:rsidRDefault="0053519C" w:rsidP="0080196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B4638">
        <w:rPr>
          <w:rFonts w:ascii="Times New Roman" w:hAnsi="Times New Roman" w:cs="Times New Roman"/>
          <w:sz w:val="20"/>
          <w:szCs w:val="20"/>
        </w:rPr>
        <w:t>Табли</w:t>
      </w:r>
      <w:r w:rsidR="002E3841" w:rsidRPr="00BB4638">
        <w:rPr>
          <w:rFonts w:ascii="Times New Roman" w:hAnsi="Times New Roman" w:cs="Times New Roman"/>
          <w:sz w:val="20"/>
          <w:szCs w:val="20"/>
        </w:rPr>
        <w:t xml:space="preserve">ца № </w:t>
      </w:r>
      <w:r w:rsidR="005705C5">
        <w:rPr>
          <w:rFonts w:ascii="Times New Roman" w:hAnsi="Times New Roman" w:cs="Times New Roman"/>
          <w:sz w:val="20"/>
          <w:szCs w:val="20"/>
        </w:rPr>
        <w:t>8</w:t>
      </w:r>
    </w:p>
    <w:p w:rsidR="006B54E2" w:rsidRPr="00BB4638" w:rsidRDefault="00F3405C" w:rsidP="006B54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B4638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BB4638">
        <w:rPr>
          <w:rFonts w:ascii="Times New Roman" w:hAnsi="Times New Roman" w:cs="Times New Roman"/>
          <w:sz w:val="20"/>
          <w:szCs w:val="20"/>
        </w:rPr>
        <w:t>(</w:t>
      </w:r>
      <w:r w:rsidR="006B54E2" w:rsidRPr="00BB4638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BB463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739"/>
        <w:gridCol w:w="622"/>
        <w:gridCol w:w="1048"/>
        <w:gridCol w:w="808"/>
        <w:gridCol w:w="976"/>
        <w:gridCol w:w="808"/>
        <w:gridCol w:w="976"/>
        <w:gridCol w:w="808"/>
        <w:gridCol w:w="976"/>
        <w:gridCol w:w="809"/>
      </w:tblGrid>
      <w:tr w:rsidR="006B54E2" w:rsidRPr="00FB4198" w:rsidTr="002F5C87">
        <w:trPr>
          <w:cantSplit/>
          <w:trHeight w:val="949"/>
        </w:trPr>
        <w:tc>
          <w:tcPr>
            <w:tcW w:w="1739" w:type="dxa"/>
            <w:vAlign w:val="center"/>
          </w:tcPr>
          <w:p w:rsidR="006B54E2" w:rsidRPr="004C5CD2" w:rsidRDefault="004134FE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аименование раздела классификации расходов бюджета</w:t>
            </w:r>
          </w:p>
        </w:tc>
        <w:tc>
          <w:tcPr>
            <w:tcW w:w="622" w:type="dxa"/>
            <w:textDirection w:val="btLr"/>
            <w:vAlign w:val="center"/>
          </w:tcPr>
          <w:p w:rsidR="006B54E2" w:rsidRPr="004C5CD2" w:rsidRDefault="004134FE" w:rsidP="004134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здел</w:t>
            </w:r>
          </w:p>
        </w:tc>
        <w:tc>
          <w:tcPr>
            <w:tcW w:w="1048" w:type="dxa"/>
            <w:vAlign w:val="center"/>
          </w:tcPr>
          <w:p w:rsidR="00747D62" w:rsidRPr="004C5CD2" w:rsidRDefault="006B54E2" w:rsidP="00BB4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B4638" w:rsidRPr="004C5C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51411" w:rsidRPr="004C5C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D62" w:rsidRPr="004C5CD2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08" w:type="dxa"/>
            <w:vAlign w:val="center"/>
          </w:tcPr>
          <w:p w:rsidR="006B54E2" w:rsidRPr="004C5CD2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4C5CD2" w:rsidRDefault="006F0E87" w:rsidP="004C5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C5CD2" w:rsidRPr="004C5C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08" w:type="dxa"/>
            <w:vAlign w:val="center"/>
          </w:tcPr>
          <w:p w:rsidR="006B54E2" w:rsidRPr="004C5CD2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4C5CD2" w:rsidRDefault="002E7828" w:rsidP="004C5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C5CD2" w:rsidRPr="004C5C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4C5CD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8" w:type="dxa"/>
            <w:vAlign w:val="center"/>
          </w:tcPr>
          <w:p w:rsidR="006B54E2" w:rsidRPr="004C5CD2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976" w:type="dxa"/>
            <w:vAlign w:val="center"/>
          </w:tcPr>
          <w:p w:rsidR="006B54E2" w:rsidRPr="004C5CD2" w:rsidRDefault="006B54E2" w:rsidP="004C5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F5C87" w:rsidRPr="004C5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5CD2" w:rsidRPr="004C5C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4C5CD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09" w:type="dxa"/>
            <w:vAlign w:val="center"/>
          </w:tcPr>
          <w:p w:rsidR="006B54E2" w:rsidRPr="004C5CD2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</w:tr>
      <w:tr w:rsidR="005A2FD3" w:rsidRPr="00FB4198" w:rsidTr="002F5C87">
        <w:trPr>
          <w:cantSplit/>
          <w:trHeight w:val="86"/>
        </w:trPr>
        <w:tc>
          <w:tcPr>
            <w:tcW w:w="1739" w:type="dxa"/>
            <w:vAlign w:val="center"/>
          </w:tcPr>
          <w:p w:rsidR="005A2FD3" w:rsidRPr="004C5CD2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22" w:type="dxa"/>
            <w:vAlign w:val="center"/>
          </w:tcPr>
          <w:p w:rsidR="005A2FD3" w:rsidRPr="004C5CD2" w:rsidRDefault="005A2FD3" w:rsidP="005A2F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48" w:type="dxa"/>
            <w:vAlign w:val="center"/>
          </w:tcPr>
          <w:p w:rsidR="005A2FD3" w:rsidRPr="004C5CD2" w:rsidRDefault="005A2FD3" w:rsidP="00F57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08" w:type="dxa"/>
            <w:vAlign w:val="center"/>
          </w:tcPr>
          <w:p w:rsidR="005A2FD3" w:rsidRPr="004C5CD2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6" w:type="dxa"/>
            <w:vAlign w:val="center"/>
          </w:tcPr>
          <w:p w:rsidR="005A2FD3" w:rsidRPr="004C5CD2" w:rsidRDefault="005A2FD3" w:rsidP="00331C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08" w:type="dxa"/>
            <w:vAlign w:val="center"/>
          </w:tcPr>
          <w:p w:rsidR="005A2FD3" w:rsidRPr="004C5CD2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5A2FD3" w:rsidRPr="004C5CD2" w:rsidRDefault="005A2FD3" w:rsidP="00F547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8" w:type="dxa"/>
            <w:vAlign w:val="center"/>
          </w:tcPr>
          <w:p w:rsidR="005A2FD3" w:rsidRPr="004C5CD2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76" w:type="dxa"/>
            <w:vAlign w:val="center"/>
          </w:tcPr>
          <w:p w:rsidR="005A2FD3" w:rsidRPr="004C5CD2" w:rsidRDefault="005A2FD3" w:rsidP="00A805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09" w:type="dxa"/>
            <w:vAlign w:val="center"/>
          </w:tcPr>
          <w:p w:rsidR="005A2FD3" w:rsidRPr="004C5CD2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C5CD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78 849,8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130 228,</w:t>
            </w:r>
            <w:r w:rsidR="00E141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52 221,7</w:t>
            </w:r>
          </w:p>
        </w:tc>
        <w:tc>
          <w:tcPr>
            <w:tcW w:w="808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38 035,6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C7352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ациональная оборона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4 966,4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4 289,6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4 504,2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876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ациональная безопасность и правоохранительная деятельность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31 622,</w:t>
            </w:r>
            <w:r w:rsidR="00685A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F57B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775FA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22 976,5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22 960,5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22 960,5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ациональная экономика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78 382,3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42 016,2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20 757,8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20 774,8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илищно-коммунальное хозяйство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275 132,0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212 141,1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205 451,9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</w:t>
            </w:r>
            <w:r w:rsidR="008B45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205 451,9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</w:tr>
      <w:tr w:rsidR="004C5CD2" w:rsidRPr="00FB4198" w:rsidTr="002F5C87">
        <w:tc>
          <w:tcPr>
            <w:tcW w:w="1739" w:type="dxa"/>
            <w:vAlign w:val="center"/>
          </w:tcPr>
          <w:p w:rsidR="004C5CD2" w:rsidRPr="004C5CD2" w:rsidRDefault="004C5CD2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2" w:type="dxa"/>
            <w:vAlign w:val="center"/>
          </w:tcPr>
          <w:p w:rsidR="004C5CD2" w:rsidRPr="004C5CD2" w:rsidRDefault="004C5CD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48" w:type="dxa"/>
            <w:vAlign w:val="center"/>
          </w:tcPr>
          <w:p w:rsid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9 001,6</w:t>
            </w:r>
          </w:p>
        </w:tc>
        <w:tc>
          <w:tcPr>
            <w:tcW w:w="808" w:type="dxa"/>
            <w:vAlign w:val="center"/>
          </w:tcPr>
          <w:p w:rsidR="004C5CD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76" w:type="dxa"/>
            <w:vAlign w:val="center"/>
          </w:tcPr>
          <w:p w:rsidR="004C5CD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08" w:type="dxa"/>
            <w:vAlign w:val="center"/>
          </w:tcPr>
          <w:p w:rsidR="004C5CD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4C5CD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vAlign w:val="center"/>
          </w:tcPr>
          <w:p w:rsidR="004C5CD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4C5CD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4C5CD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FB4198" w:rsidTr="002F5C87">
        <w:trPr>
          <w:trHeight w:val="275"/>
        </w:trPr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1 249 842,6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1 229 631,1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1 225 881,1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9876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1 225 881,1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ультура, кинематография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188 829,7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166 353,5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166 353,5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9876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166 353,5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6B54E2" w:rsidRPr="00FB4198" w:rsidTr="002F5C87">
        <w:trPr>
          <w:trHeight w:val="286"/>
        </w:trPr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дравоохранение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FB4198" w:rsidTr="002F5C87">
        <w:trPr>
          <w:trHeight w:val="261"/>
        </w:trPr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оциальная политика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138 758,3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133 526,6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5707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03117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133 321,6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131 904,2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9 377,0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F57B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7 611,7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7 611,7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B60DE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7 611,7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6B54E2" w:rsidRPr="00FB4198" w:rsidTr="002F5C87"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бслуживание государственного и муниципального долга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FB4198" w:rsidTr="002F5C87">
        <w:trPr>
          <w:trHeight w:val="1635"/>
        </w:trPr>
        <w:tc>
          <w:tcPr>
            <w:tcW w:w="1739" w:type="dxa"/>
            <w:vAlign w:val="center"/>
          </w:tcPr>
          <w:p w:rsidR="006B54E2" w:rsidRPr="004C5CD2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B54E2" w:rsidRPr="004C5CD2">
              <w:rPr>
                <w:rFonts w:ascii="Times New Roman" w:hAnsi="Times New Roman" w:cs="Times New Roman"/>
                <w:sz w:val="16"/>
                <w:szCs w:val="16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48" w:type="dxa"/>
            <w:vAlign w:val="center"/>
          </w:tcPr>
          <w:p w:rsidR="006B54E2" w:rsidRPr="004C5CD2" w:rsidRDefault="004C5CD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101 387,2</w:t>
            </w:r>
          </w:p>
        </w:tc>
        <w:tc>
          <w:tcPr>
            <w:tcW w:w="808" w:type="dxa"/>
            <w:vAlign w:val="center"/>
          </w:tcPr>
          <w:p w:rsidR="006B54E2" w:rsidRPr="004C5CD2" w:rsidRDefault="00685A57" w:rsidP="00271B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76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118 851,9</w:t>
            </w:r>
          </w:p>
        </w:tc>
        <w:tc>
          <w:tcPr>
            <w:tcW w:w="808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83 862,8</w:t>
            </w:r>
          </w:p>
        </w:tc>
        <w:tc>
          <w:tcPr>
            <w:tcW w:w="808" w:type="dxa"/>
            <w:vAlign w:val="center"/>
          </w:tcPr>
          <w:p w:rsidR="006B54E2" w:rsidRPr="004C5CD2" w:rsidRDefault="00F459D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8B45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83 862,8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6B54E2" w:rsidRPr="00FB4198" w:rsidTr="002F5C87">
        <w:trPr>
          <w:trHeight w:val="324"/>
        </w:trPr>
        <w:tc>
          <w:tcPr>
            <w:tcW w:w="1739" w:type="dxa"/>
            <w:vAlign w:val="center"/>
          </w:tcPr>
          <w:p w:rsidR="006B54E2" w:rsidRPr="004C5CD2" w:rsidRDefault="004F26B1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CD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0AAA" w:rsidRPr="004C5CD2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622" w:type="dxa"/>
            <w:vAlign w:val="center"/>
          </w:tcPr>
          <w:p w:rsidR="006B54E2" w:rsidRPr="004C5CD2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6B54E2" w:rsidRPr="004C5CD2" w:rsidRDefault="00685A5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2 166 318,5</w:t>
            </w:r>
          </w:p>
        </w:tc>
        <w:tc>
          <w:tcPr>
            <w:tcW w:w="808" w:type="dxa"/>
            <w:vAlign w:val="center"/>
          </w:tcPr>
          <w:p w:rsidR="006B54E2" w:rsidRPr="004C5CD2" w:rsidRDefault="00F57BB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4C5CD2" w:rsidRDefault="00E141B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2 067 779,9</w:t>
            </w:r>
          </w:p>
        </w:tc>
        <w:tc>
          <w:tcPr>
            <w:tcW w:w="808" w:type="dxa"/>
            <w:vAlign w:val="center"/>
          </w:tcPr>
          <w:p w:rsidR="006B54E2" w:rsidRPr="004C5CD2" w:rsidRDefault="0057078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4C5CD2" w:rsidRDefault="005C4AB6" w:rsidP="008B45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</w:t>
            </w:r>
            <w:r w:rsidR="008B45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028,1</w:t>
            </w:r>
          </w:p>
        </w:tc>
        <w:tc>
          <w:tcPr>
            <w:tcW w:w="808" w:type="dxa"/>
            <w:vAlign w:val="center"/>
          </w:tcPr>
          <w:p w:rsidR="006B54E2" w:rsidRPr="004C5CD2" w:rsidRDefault="0098768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6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1 902 899,4</w:t>
            </w:r>
          </w:p>
        </w:tc>
        <w:tc>
          <w:tcPr>
            <w:tcW w:w="809" w:type="dxa"/>
            <w:vAlign w:val="center"/>
          </w:tcPr>
          <w:p w:rsidR="006B54E2" w:rsidRPr="004C5CD2" w:rsidRDefault="008571D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B54E2" w:rsidRPr="00D85721" w:rsidRDefault="00BC41EA" w:rsidP="00D85721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85721">
        <w:rPr>
          <w:rFonts w:ascii="Times New Roman" w:hAnsi="Times New Roman" w:cs="Times New Roman"/>
          <w:sz w:val="20"/>
          <w:szCs w:val="20"/>
        </w:rPr>
        <w:t>*</w:t>
      </w:r>
      <w:r w:rsidR="00F26996" w:rsidRPr="00D85721">
        <w:rPr>
          <w:rFonts w:ascii="Times New Roman" w:hAnsi="Times New Roman" w:cs="Times New Roman"/>
          <w:sz w:val="20"/>
          <w:szCs w:val="20"/>
        </w:rPr>
        <w:t>- без условно утвержденных</w:t>
      </w:r>
      <w:r w:rsidR="006B54E2" w:rsidRPr="00D85721">
        <w:rPr>
          <w:rFonts w:ascii="Times New Roman" w:hAnsi="Times New Roman" w:cs="Times New Roman"/>
          <w:sz w:val="20"/>
          <w:szCs w:val="20"/>
        </w:rPr>
        <w:t xml:space="preserve"> расходов</w:t>
      </w:r>
    </w:p>
    <w:p w:rsidR="00017E80" w:rsidRPr="008571D3" w:rsidRDefault="00017E8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71F" w:rsidRPr="006E06FC" w:rsidRDefault="00B9626D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 № </w:t>
      </w:r>
      <w:r w:rsidR="005705C5">
        <w:rPr>
          <w:rFonts w:ascii="Times New Roman" w:hAnsi="Times New Roman" w:cs="Times New Roman"/>
          <w:sz w:val="24"/>
          <w:szCs w:val="24"/>
        </w:rPr>
        <w:t>8</w:t>
      </w:r>
      <w:r w:rsidRPr="006E06FC">
        <w:rPr>
          <w:rFonts w:ascii="Times New Roman" w:hAnsi="Times New Roman" w:cs="Times New Roman"/>
          <w:sz w:val="24"/>
          <w:szCs w:val="24"/>
        </w:rPr>
        <w:t>, в</w:t>
      </w:r>
      <w:r w:rsidR="00107CB8" w:rsidRPr="006E06FC">
        <w:rPr>
          <w:rFonts w:ascii="Times New Roman" w:hAnsi="Times New Roman" w:cs="Times New Roman"/>
          <w:sz w:val="24"/>
          <w:szCs w:val="24"/>
        </w:rPr>
        <w:t xml:space="preserve"> разрезе класс</w:t>
      </w:r>
      <w:r w:rsidR="003444C2" w:rsidRPr="006E06FC">
        <w:rPr>
          <w:rFonts w:ascii="Times New Roman" w:hAnsi="Times New Roman" w:cs="Times New Roman"/>
          <w:sz w:val="24"/>
          <w:szCs w:val="24"/>
        </w:rPr>
        <w:t>ификации расходов бюджета в 201</w:t>
      </w:r>
      <w:r w:rsidR="008571D3" w:rsidRPr="006E06FC">
        <w:rPr>
          <w:rFonts w:ascii="Times New Roman" w:hAnsi="Times New Roman" w:cs="Times New Roman"/>
          <w:sz w:val="24"/>
          <w:szCs w:val="24"/>
        </w:rPr>
        <w:t>9</w:t>
      </w:r>
      <w:r w:rsidR="00107CB8" w:rsidRPr="006E06FC">
        <w:rPr>
          <w:rFonts w:ascii="Times New Roman" w:hAnsi="Times New Roman" w:cs="Times New Roman"/>
          <w:sz w:val="24"/>
          <w:szCs w:val="24"/>
        </w:rPr>
        <w:t xml:space="preserve"> году</w:t>
      </w:r>
      <w:r w:rsidR="008F571F" w:rsidRPr="006E06FC">
        <w:rPr>
          <w:rFonts w:ascii="Times New Roman" w:hAnsi="Times New Roman" w:cs="Times New Roman"/>
          <w:sz w:val="24"/>
          <w:szCs w:val="24"/>
        </w:rPr>
        <w:t xml:space="preserve"> и на протяжении всего планового периода</w:t>
      </w:r>
      <w:r w:rsidR="00107CB8" w:rsidRPr="006E06FC">
        <w:rPr>
          <w:rFonts w:ascii="Times New Roman" w:hAnsi="Times New Roman" w:cs="Times New Roman"/>
          <w:sz w:val="24"/>
          <w:szCs w:val="24"/>
        </w:rPr>
        <w:t xml:space="preserve"> наибольший удельный вес занимают разделы: </w:t>
      </w:r>
      <w:r w:rsidR="003444C2" w:rsidRPr="006E06FC">
        <w:rPr>
          <w:rFonts w:ascii="Times New Roman" w:hAnsi="Times New Roman" w:cs="Times New Roman"/>
          <w:sz w:val="24"/>
          <w:szCs w:val="24"/>
        </w:rPr>
        <w:t>«</w:t>
      </w:r>
      <w:r w:rsidR="00E57B3C" w:rsidRPr="006E06FC">
        <w:rPr>
          <w:rFonts w:ascii="Times New Roman" w:hAnsi="Times New Roman" w:cs="Times New Roman"/>
          <w:sz w:val="24"/>
          <w:szCs w:val="24"/>
        </w:rPr>
        <w:t>О</w:t>
      </w:r>
      <w:r w:rsidR="00107CB8" w:rsidRPr="006E06FC">
        <w:rPr>
          <w:rFonts w:ascii="Times New Roman" w:hAnsi="Times New Roman" w:cs="Times New Roman"/>
          <w:sz w:val="24"/>
          <w:szCs w:val="24"/>
        </w:rPr>
        <w:t>бразование</w:t>
      </w:r>
      <w:r w:rsidR="003444C2" w:rsidRPr="006E06FC">
        <w:rPr>
          <w:rFonts w:ascii="Times New Roman" w:hAnsi="Times New Roman" w:cs="Times New Roman"/>
          <w:sz w:val="24"/>
          <w:szCs w:val="24"/>
        </w:rPr>
        <w:t>»</w:t>
      </w:r>
      <w:r w:rsidR="00107CB8" w:rsidRPr="006E06FC">
        <w:rPr>
          <w:rFonts w:ascii="Times New Roman" w:hAnsi="Times New Roman" w:cs="Times New Roman"/>
          <w:sz w:val="24"/>
          <w:szCs w:val="24"/>
        </w:rPr>
        <w:t xml:space="preserve"> (</w:t>
      </w:r>
      <w:r w:rsidR="008F571F" w:rsidRPr="006E06FC">
        <w:rPr>
          <w:rFonts w:ascii="Times New Roman" w:hAnsi="Times New Roman" w:cs="Times New Roman"/>
          <w:sz w:val="24"/>
          <w:szCs w:val="24"/>
        </w:rPr>
        <w:t>59,6</w:t>
      </w:r>
      <w:r w:rsidR="00107CB8" w:rsidRPr="006E06FC">
        <w:rPr>
          <w:rFonts w:ascii="Times New Roman" w:hAnsi="Times New Roman" w:cs="Times New Roman"/>
          <w:sz w:val="24"/>
          <w:szCs w:val="24"/>
        </w:rPr>
        <w:t>%</w:t>
      </w:r>
      <w:r w:rsidR="008F571F" w:rsidRPr="006E06FC">
        <w:rPr>
          <w:rFonts w:ascii="Times New Roman" w:hAnsi="Times New Roman" w:cs="Times New Roman"/>
          <w:sz w:val="24"/>
          <w:szCs w:val="24"/>
        </w:rPr>
        <w:t xml:space="preserve">, 63,7% и 64,4% соответственно на очередной финансовый год и плановый период), </w:t>
      </w:r>
      <w:r w:rsidR="003444C2" w:rsidRPr="006E06FC">
        <w:rPr>
          <w:rFonts w:ascii="Times New Roman" w:hAnsi="Times New Roman" w:cs="Times New Roman"/>
          <w:sz w:val="24"/>
          <w:szCs w:val="24"/>
        </w:rPr>
        <w:t>«</w:t>
      </w:r>
      <w:r w:rsidR="00E57B3C" w:rsidRPr="006E06FC">
        <w:rPr>
          <w:rFonts w:ascii="Times New Roman" w:hAnsi="Times New Roman" w:cs="Times New Roman"/>
          <w:sz w:val="24"/>
          <w:szCs w:val="24"/>
        </w:rPr>
        <w:t>Ж</w:t>
      </w:r>
      <w:r w:rsidR="00107CB8" w:rsidRPr="006E06FC">
        <w:rPr>
          <w:rFonts w:ascii="Times New Roman" w:hAnsi="Times New Roman" w:cs="Times New Roman"/>
          <w:sz w:val="24"/>
          <w:szCs w:val="24"/>
        </w:rPr>
        <w:t>илищно-коммунальное хозяйство</w:t>
      </w:r>
      <w:r w:rsidR="003444C2" w:rsidRPr="006E06FC">
        <w:rPr>
          <w:rFonts w:ascii="Times New Roman" w:hAnsi="Times New Roman" w:cs="Times New Roman"/>
          <w:sz w:val="24"/>
          <w:szCs w:val="24"/>
        </w:rPr>
        <w:t>»</w:t>
      </w:r>
      <w:r w:rsidR="00107CB8" w:rsidRPr="006E06FC">
        <w:rPr>
          <w:rFonts w:ascii="Times New Roman" w:hAnsi="Times New Roman" w:cs="Times New Roman"/>
          <w:sz w:val="24"/>
          <w:szCs w:val="24"/>
        </w:rPr>
        <w:t xml:space="preserve"> (</w:t>
      </w:r>
      <w:r w:rsidR="008F571F" w:rsidRPr="006E06FC">
        <w:rPr>
          <w:rFonts w:ascii="Times New Roman" w:hAnsi="Times New Roman" w:cs="Times New Roman"/>
          <w:sz w:val="24"/>
          <w:szCs w:val="24"/>
        </w:rPr>
        <w:t>10,3</w:t>
      </w:r>
      <w:r w:rsidR="00107CB8" w:rsidRPr="006E06FC">
        <w:rPr>
          <w:rFonts w:ascii="Times New Roman" w:hAnsi="Times New Roman" w:cs="Times New Roman"/>
          <w:sz w:val="24"/>
          <w:szCs w:val="24"/>
        </w:rPr>
        <w:t>%</w:t>
      </w:r>
      <w:r w:rsidR="008F571F" w:rsidRPr="006E06FC">
        <w:rPr>
          <w:rFonts w:ascii="Times New Roman" w:hAnsi="Times New Roman" w:cs="Times New Roman"/>
          <w:sz w:val="24"/>
          <w:szCs w:val="24"/>
        </w:rPr>
        <w:t>, 10,7% и 10,8% соответственно на очередной финансовый год и плановый период</w:t>
      </w:r>
      <w:r w:rsidR="00107CB8" w:rsidRPr="006E06FC">
        <w:rPr>
          <w:rFonts w:ascii="Times New Roman" w:hAnsi="Times New Roman" w:cs="Times New Roman"/>
          <w:sz w:val="24"/>
          <w:szCs w:val="24"/>
        </w:rPr>
        <w:t>)</w:t>
      </w:r>
      <w:r w:rsidR="008F571F" w:rsidRPr="006E06FC">
        <w:rPr>
          <w:rFonts w:ascii="Times New Roman" w:hAnsi="Times New Roman" w:cs="Times New Roman"/>
          <w:sz w:val="24"/>
          <w:szCs w:val="24"/>
        </w:rPr>
        <w:t>, «Культура, кинематография» (8,1%, 8,7% и 8,7% соответственно на очередной финансовый год и плановый период) и «Социальная политика» (6,4%, 6,9% и 7,0% соответственно на очередной финансовый год и плановый период)</w:t>
      </w:r>
      <w:r w:rsidR="00107CB8" w:rsidRPr="006E0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B8" w:rsidRPr="006E06FC" w:rsidRDefault="00107CB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>Менее одного процента в общем объеме расходов приходится на</w:t>
      </w:r>
      <w:r w:rsidR="003444C2" w:rsidRPr="006E06FC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Pr="006E06FC">
        <w:rPr>
          <w:rFonts w:ascii="Times New Roman" w:hAnsi="Times New Roman" w:cs="Times New Roman"/>
          <w:sz w:val="24"/>
          <w:szCs w:val="24"/>
        </w:rPr>
        <w:t xml:space="preserve"> </w:t>
      </w:r>
      <w:r w:rsidR="003444C2" w:rsidRPr="006E06FC">
        <w:rPr>
          <w:rFonts w:ascii="Times New Roman" w:hAnsi="Times New Roman" w:cs="Times New Roman"/>
          <w:sz w:val="24"/>
          <w:szCs w:val="24"/>
        </w:rPr>
        <w:t>«</w:t>
      </w:r>
      <w:r w:rsidR="00E57B3C" w:rsidRPr="006E06FC">
        <w:rPr>
          <w:rFonts w:ascii="Times New Roman" w:hAnsi="Times New Roman" w:cs="Times New Roman"/>
          <w:sz w:val="24"/>
          <w:szCs w:val="24"/>
        </w:rPr>
        <w:t>Н</w:t>
      </w:r>
      <w:r w:rsidRPr="006E06FC">
        <w:rPr>
          <w:rFonts w:ascii="Times New Roman" w:hAnsi="Times New Roman" w:cs="Times New Roman"/>
          <w:sz w:val="24"/>
          <w:szCs w:val="24"/>
        </w:rPr>
        <w:t>ациональн</w:t>
      </w:r>
      <w:r w:rsidR="003444C2" w:rsidRPr="006E06FC">
        <w:rPr>
          <w:rFonts w:ascii="Times New Roman" w:hAnsi="Times New Roman" w:cs="Times New Roman"/>
          <w:sz w:val="24"/>
          <w:szCs w:val="24"/>
        </w:rPr>
        <w:t>ая</w:t>
      </w:r>
      <w:r w:rsidRPr="006E06FC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3444C2" w:rsidRPr="006E06FC">
        <w:rPr>
          <w:rFonts w:ascii="Times New Roman" w:hAnsi="Times New Roman" w:cs="Times New Roman"/>
          <w:sz w:val="24"/>
          <w:szCs w:val="24"/>
        </w:rPr>
        <w:t>а» (0,2</w:t>
      </w:r>
      <w:r w:rsidRPr="006E06FC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6E06FC">
        <w:rPr>
          <w:rFonts w:ascii="Times New Roman" w:hAnsi="Times New Roman" w:cs="Times New Roman"/>
          <w:sz w:val="24"/>
          <w:szCs w:val="24"/>
        </w:rPr>
        <w:t>«</w:t>
      </w:r>
      <w:r w:rsidR="00E57B3C" w:rsidRPr="006E06FC">
        <w:rPr>
          <w:rFonts w:ascii="Times New Roman" w:hAnsi="Times New Roman" w:cs="Times New Roman"/>
          <w:sz w:val="24"/>
          <w:szCs w:val="24"/>
        </w:rPr>
        <w:t>Ф</w:t>
      </w:r>
      <w:r w:rsidRPr="006E06FC">
        <w:rPr>
          <w:rFonts w:ascii="Times New Roman" w:hAnsi="Times New Roman" w:cs="Times New Roman"/>
          <w:sz w:val="24"/>
          <w:szCs w:val="24"/>
        </w:rPr>
        <w:t>изическ</w:t>
      </w:r>
      <w:r w:rsidR="003444C2" w:rsidRPr="006E06FC">
        <w:rPr>
          <w:rFonts w:ascii="Times New Roman" w:hAnsi="Times New Roman" w:cs="Times New Roman"/>
          <w:sz w:val="24"/>
          <w:szCs w:val="24"/>
        </w:rPr>
        <w:t>ая</w:t>
      </w:r>
      <w:r w:rsidRPr="006E06F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444C2" w:rsidRPr="006E06FC">
        <w:rPr>
          <w:rFonts w:ascii="Times New Roman" w:hAnsi="Times New Roman" w:cs="Times New Roman"/>
          <w:sz w:val="24"/>
          <w:szCs w:val="24"/>
        </w:rPr>
        <w:t>а</w:t>
      </w:r>
      <w:r w:rsidRPr="006E06FC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3444C2" w:rsidRPr="006E06FC">
        <w:rPr>
          <w:rFonts w:ascii="Times New Roman" w:hAnsi="Times New Roman" w:cs="Times New Roman"/>
          <w:sz w:val="24"/>
          <w:szCs w:val="24"/>
        </w:rPr>
        <w:t>» (0,</w:t>
      </w:r>
      <w:r w:rsidR="00135D08" w:rsidRPr="006E06FC">
        <w:rPr>
          <w:rFonts w:ascii="Times New Roman" w:hAnsi="Times New Roman" w:cs="Times New Roman"/>
          <w:sz w:val="24"/>
          <w:szCs w:val="24"/>
        </w:rPr>
        <w:t>4</w:t>
      </w:r>
      <w:r w:rsidRPr="006E06FC">
        <w:rPr>
          <w:rFonts w:ascii="Times New Roman" w:hAnsi="Times New Roman" w:cs="Times New Roman"/>
          <w:sz w:val="24"/>
          <w:szCs w:val="24"/>
        </w:rPr>
        <w:t>%).</w:t>
      </w:r>
    </w:p>
    <w:p w:rsidR="000D2E79" w:rsidRPr="006E06FC" w:rsidRDefault="005D55AC" w:rsidP="005D55A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6FC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0D2E79" w:rsidRPr="006E06FC">
        <w:rPr>
          <w:rFonts w:ascii="Times New Roman" w:hAnsi="Times New Roman" w:cs="Times New Roman"/>
          <w:sz w:val="24"/>
          <w:szCs w:val="24"/>
        </w:rPr>
        <w:t>сокращение расходных обязательств</w:t>
      </w:r>
      <w:r w:rsidRPr="006E06FC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4D25ED" w:rsidRPr="006E06FC">
        <w:rPr>
          <w:rFonts w:ascii="Times New Roman" w:hAnsi="Times New Roman" w:cs="Times New Roman"/>
          <w:sz w:val="24"/>
          <w:szCs w:val="24"/>
        </w:rPr>
        <w:t>п</w:t>
      </w:r>
      <w:r w:rsidR="00E57B3C" w:rsidRPr="006E06FC">
        <w:rPr>
          <w:rFonts w:ascii="Times New Roman" w:hAnsi="Times New Roman" w:cs="Times New Roman"/>
          <w:sz w:val="24"/>
          <w:szCs w:val="24"/>
        </w:rPr>
        <w:t>о разделу 04 «Национальная экономика»</w:t>
      </w:r>
      <w:r w:rsidR="000D2E79" w:rsidRPr="006E06FC">
        <w:rPr>
          <w:rFonts w:ascii="Times New Roman" w:hAnsi="Times New Roman" w:cs="Times New Roman"/>
          <w:sz w:val="24"/>
          <w:szCs w:val="24"/>
        </w:rPr>
        <w:t>.</w:t>
      </w:r>
    </w:p>
    <w:p w:rsidR="00E57B3C" w:rsidRPr="00E9471A" w:rsidRDefault="000D2E79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71A">
        <w:rPr>
          <w:rFonts w:ascii="Times New Roman" w:hAnsi="Times New Roman" w:cs="Times New Roman"/>
          <w:sz w:val="24"/>
          <w:szCs w:val="24"/>
        </w:rPr>
        <w:t>О</w:t>
      </w:r>
      <w:r w:rsidR="00E57B3C" w:rsidRPr="00E9471A">
        <w:rPr>
          <w:rFonts w:ascii="Times New Roman" w:hAnsi="Times New Roman" w:cs="Times New Roman"/>
          <w:sz w:val="24"/>
          <w:szCs w:val="24"/>
        </w:rPr>
        <w:t>бъем расходов</w:t>
      </w:r>
      <w:r w:rsidRPr="00E9471A">
        <w:rPr>
          <w:rFonts w:ascii="Times New Roman" w:hAnsi="Times New Roman" w:cs="Times New Roman"/>
          <w:sz w:val="24"/>
          <w:szCs w:val="24"/>
        </w:rPr>
        <w:t xml:space="preserve"> по данному разделу</w:t>
      </w:r>
      <w:r w:rsidR="00E57B3C" w:rsidRPr="00E9471A">
        <w:rPr>
          <w:rFonts w:ascii="Times New Roman" w:hAnsi="Times New Roman" w:cs="Times New Roman"/>
          <w:sz w:val="24"/>
          <w:szCs w:val="24"/>
        </w:rPr>
        <w:t xml:space="preserve"> </w:t>
      </w:r>
      <w:r w:rsidRPr="00E9471A">
        <w:rPr>
          <w:rFonts w:ascii="Times New Roman" w:hAnsi="Times New Roman" w:cs="Times New Roman"/>
          <w:sz w:val="24"/>
          <w:szCs w:val="24"/>
        </w:rPr>
        <w:t>(</w:t>
      </w:r>
      <w:r w:rsidR="00E9471A" w:rsidRPr="00E9471A">
        <w:rPr>
          <w:rFonts w:ascii="Times New Roman" w:hAnsi="Times New Roman" w:cs="Times New Roman"/>
          <w:sz w:val="24"/>
          <w:szCs w:val="24"/>
        </w:rPr>
        <w:t>42 016,2</w:t>
      </w:r>
      <w:r w:rsidR="00E57B3C" w:rsidRPr="00E9471A">
        <w:rPr>
          <w:rFonts w:ascii="Times New Roman" w:hAnsi="Times New Roman" w:cs="Times New Roman"/>
          <w:sz w:val="24"/>
          <w:szCs w:val="24"/>
        </w:rPr>
        <w:t xml:space="preserve"> тыс. </w:t>
      </w:r>
      <w:r w:rsidR="005D15CE" w:rsidRPr="00E9471A">
        <w:rPr>
          <w:rFonts w:ascii="Times New Roman" w:hAnsi="Times New Roman" w:cs="Times New Roman"/>
          <w:sz w:val="24"/>
          <w:szCs w:val="24"/>
        </w:rPr>
        <w:t>р</w:t>
      </w:r>
      <w:r w:rsidR="00E57B3C" w:rsidRPr="00E9471A">
        <w:rPr>
          <w:rFonts w:ascii="Times New Roman" w:hAnsi="Times New Roman" w:cs="Times New Roman"/>
          <w:sz w:val="24"/>
          <w:szCs w:val="24"/>
        </w:rPr>
        <w:t>уб.</w:t>
      </w:r>
      <w:r w:rsidRPr="00E9471A">
        <w:rPr>
          <w:rFonts w:ascii="Times New Roman" w:hAnsi="Times New Roman" w:cs="Times New Roman"/>
          <w:sz w:val="24"/>
          <w:szCs w:val="24"/>
        </w:rPr>
        <w:t>)</w:t>
      </w:r>
      <w:r w:rsidR="00E9471A" w:rsidRPr="00E9471A">
        <w:rPr>
          <w:rFonts w:ascii="Times New Roman" w:hAnsi="Times New Roman" w:cs="Times New Roman"/>
          <w:sz w:val="24"/>
          <w:szCs w:val="24"/>
        </w:rPr>
        <w:t>, предусмотренный на 2019 год,</w:t>
      </w:r>
      <w:r w:rsidR="00E57B3C" w:rsidRPr="00E9471A">
        <w:rPr>
          <w:rFonts w:ascii="Times New Roman" w:hAnsi="Times New Roman" w:cs="Times New Roman"/>
          <w:sz w:val="24"/>
          <w:szCs w:val="24"/>
        </w:rPr>
        <w:t xml:space="preserve"> </w:t>
      </w:r>
      <w:r w:rsidRPr="00E9471A">
        <w:rPr>
          <w:rFonts w:ascii="Times New Roman" w:hAnsi="Times New Roman" w:cs="Times New Roman"/>
          <w:sz w:val="24"/>
          <w:szCs w:val="24"/>
        </w:rPr>
        <w:t>сократи</w:t>
      </w:r>
      <w:r w:rsidR="001B3526" w:rsidRPr="00E9471A">
        <w:rPr>
          <w:rFonts w:ascii="Times New Roman" w:hAnsi="Times New Roman" w:cs="Times New Roman"/>
          <w:sz w:val="24"/>
          <w:szCs w:val="24"/>
        </w:rPr>
        <w:t>т</w:t>
      </w:r>
      <w:r w:rsidRPr="00E9471A">
        <w:rPr>
          <w:rFonts w:ascii="Times New Roman" w:hAnsi="Times New Roman" w:cs="Times New Roman"/>
          <w:sz w:val="24"/>
          <w:szCs w:val="24"/>
        </w:rPr>
        <w:t>ся</w:t>
      </w:r>
      <w:r w:rsidR="00E57B3C" w:rsidRPr="00E9471A">
        <w:rPr>
          <w:rFonts w:ascii="Times New Roman" w:hAnsi="Times New Roman" w:cs="Times New Roman"/>
          <w:sz w:val="24"/>
          <w:szCs w:val="24"/>
        </w:rPr>
        <w:t xml:space="preserve"> </w:t>
      </w:r>
      <w:r w:rsidR="00610D6B" w:rsidRPr="00E9471A">
        <w:rPr>
          <w:rFonts w:ascii="Times New Roman" w:hAnsi="Times New Roman" w:cs="Times New Roman"/>
          <w:sz w:val="24"/>
          <w:szCs w:val="24"/>
        </w:rPr>
        <w:t>в 2 раза</w:t>
      </w:r>
      <w:r w:rsidR="005D15CE" w:rsidRPr="00E9471A">
        <w:rPr>
          <w:rFonts w:ascii="Times New Roman" w:hAnsi="Times New Roman" w:cs="Times New Roman"/>
          <w:sz w:val="24"/>
          <w:szCs w:val="24"/>
        </w:rPr>
        <w:t xml:space="preserve"> </w:t>
      </w:r>
      <w:r w:rsidRPr="00E9471A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5D15CE" w:rsidRPr="00E9471A">
        <w:rPr>
          <w:rFonts w:ascii="Times New Roman" w:hAnsi="Times New Roman" w:cs="Times New Roman"/>
          <w:sz w:val="24"/>
          <w:szCs w:val="24"/>
        </w:rPr>
        <w:t>к</w:t>
      </w:r>
      <w:r w:rsidR="00B5276C" w:rsidRPr="00E9471A">
        <w:rPr>
          <w:rFonts w:ascii="Times New Roman" w:hAnsi="Times New Roman" w:cs="Times New Roman"/>
          <w:sz w:val="24"/>
          <w:szCs w:val="24"/>
        </w:rPr>
        <w:t xml:space="preserve"> </w:t>
      </w:r>
      <w:r w:rsidR="00B92889" w:rsidRPr="00E9471A">
        <w:rPr>
          <w:rFonts w:ascii="Times New Roman" w:hAnsi="Times New Roman" w:cs="Times New Roman"/>
          <w:sz w:val="24"/>
          <w:szCs w:val="24"/>
        </w:rPr>
        <w:t>уточненным на</w:t>
      </w:r>
      <w:r w:rsidR="00B5276C" w:rsidRPr="00E9471A">
        <w:rPr>
          <w:rFonts w:ascii="Times New Roman" w:hAnsi="Times New Roman" w:cs="Times New Roman"/>
          <w:sz w:val="24"/>
          <w:szCs w:val="24"/>
        </w:rPr>
        <w:t>значениям</w:t>
      </w:r>
      <w:r w:rsidR="005D15CE" w:rsidRPr="00E9471A">
        <w:rPr>
          <w:rFonts w:ascii="Times New Roman" w:hAnsi="Times New Roman" w:cs="Times New Roman"/>
          <w:sz w:val="24"/>
          <w:szCs w:val="24"/>
        </w:rPr>
        <w:t xml:space="preserve"> 201</w:t>
      </w:r>
      <w:r w:rsidR="00E9471A" w:rsidRPr="00E9471A">
        <w:rPr>
          <w:rFonts w:ascii="Times New Roman" w:hAnsi="Times New Roman" w:cs="Times New Roman"/>
          <w:sz w:val="24"/>
          <w:szCs w:val="24"/>
        </w:rPr>
        <w:t>8</w:t>
      </w:r>
      <w:r w:rsidR="005D15CE" w:rsidRPr="00E9471A">
        <w:rPr>
          <w:rFonts w:ascii="Times New Roman" w:hAnsi="Times New Roman" w:cs="Times New Roman"/>
          <w:sz w:val="24"/>
          <w:szCs w:val="24"/>
        </w:rPr>
        <w:t xml:space="preserve"> год</w:t>
      </w:r>
      <w:r w:rsidR="00B5276C" w:rsidRPr="00E9471A">
        <w:rPr>
          <w:rFonts w:ascii="Times New Roman" w:hAnsi="Times New Roman" w:cs="Times New Roman"/>
          <w:sz w:val="24"/>
          <w:szCs w:val="24"/>
        </w:rPr>
        <w:t>а</w:t>
      </w:r>
      <w:r w:rsidR="005D15CE" w:rsidRPr="00E9471A">
        <w:rPr>
          <w:rFonts w:ascii="Times New Roman" w:hAnsi="Times New Roman" w:cs="Times New Roman"/>
          <w:sz w:val="24"/>
          <w:szCs w:val="24"/>
        </w:rPr>
        <w:t xml:space="preserve"> (</w:t>
      </w:r>
      <w:r w:rsidR="00E9471A" w:rsidRPr="00E9471A">
        <w:rPr>
          <w:rFonts w:ascii="Times New Roman" w:hAnsi="Times New Roman" w:cs="Times New Roman"/>
          <w:sz w:val="24"/>
          <w:szCs w:val="24"/>
        </w:rPr>
        <w:t>78 382,3</w:t>
      </w:r>
      <w:r w:rsidR="005D15CE" w:rsidRPr="00E9471A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4D25ED" w:rsidRPr="00E9471A">
        <w:rPr>
          <w:rFonts w:ascii="Times New Roman" w:hAnsi="Times New Roman" w:cs="Times New Roman"/>
          <w:sz w:val="24"/>
          <w:szCs w:val="24"/>
        </w:rPr>
        <w:t>.</w:t>
      </w:r>
    </w:p>
    <w:p w:rsidR="00BC5C78" w:rsidRPr="00E9471A" w:rsidRDefault="00885C63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71A">
        <w:rPr>
          <w:rFonts w:ascii="Times New Roman" w:hAnsi="Times New Roman" w:cs="Times New Roman"/>
          <w:sz w:val="24"/>
          <w:szCs w:val="24"/>
        </w:rPr>
        <w:t>В большей степени на сложившуюся ситуацию повлияло отсутствие плановых назначений</w:t>
      </w:r>
      <w:r w:rsidR="00083EFB" w:rsidRPr="00E9471A">
        <w:rPr>
          <w:rFonts w:ascii="Times New Roman" w:hAnsi="Times New Roman" w:cs="Times New Roman"/>
          <w:sz w:val="24"/>
          <w:szCs w:val="24"/>
        </w:rPr>
        <w:t xml:space="preserve"> </w:t>
      </w:r>
      <w:r w:rsidR="00A05A81" w:rsidRPr="00E9471A">
        <w:rPr>
          <w:rFonts w:ascii="Times New Roman" w:hAnsi="Times New Roman" w:cs="Times New Roman"/>
          <w:sz w:val="24"/>
          <w:szCs w:val="24"/>
        </w:rPr>
        <w:t>на содержание и капитальный ремонт автомобильных дорог за счет средств дорожного фонда Красноярского края</w:t>
      </w:r>
      <w:r w:rsidR="000D2E79" w:rsidRPr="00E9471A">
        <w:rPr>
          <w:rFonts w:ascii="Times New Roman" w:hAnsi="Times New Roman" w:cs="Times New Roman"/>
          <w:sz w:val="24"/>
          <w:szCs w:val="24"/>
        </w:rPr>
        <w:t xml:space="preserve">. </w:t>
      </w:r>
      <w:r w:rsidR="00083EFB" w:rsidRPr="00E9471A">
        <w:rPr>
          <w:rFonts w:ascii="Times New Roman" w:hAnsi="Times New Roman" w:cs="Times New Roman"/>
          <w:sz w:val="24"/>
          <w:szCs w:val="24"/>
        </w:rPr>
        <w:t>В результате объем</w:t>
      </w:r>
      <w:r w:rsidR="00BC5C78" w:rsidRPr="00E9471A">
        <w:rPr>
          <w:rFonts w:ascii="Times New Roman" w:hAnsi="Times New Roman" w:cs="Times New Roman"/>
          <w:sz w:val="24"/>
          <w:szCs w:val="24"/>
        </w:rPr>
        <w:t xml:space="preserve"> ресурсного обеспечения подпрограммы «Дороги Богучанского района» муниципальной программы «Развитие транспортной системы Богучанского района»</w:t>
      </w:r>
      <w:r w:rsidR="00193769" w:rsidRPr="00E9471A">
        <w:rPr>
          <w:rFonts w:ascii="Times New Roman" w:hAnsi="Times New Roman" w:cs="Times New Roman"/>
          <w:sz w:val="24"/>
          <w:szCs w:val="24"/>
        </w:rPr>
        <w:t xml:space="preserve"> сократи</w:t>
      </w:r>
      <w:r w:rsidR="001B3526" w:rsidRPr="00E9471A">
        <w:rPr>
          <w:rFonts w:ascii="Times New Roman" w:hAnsi="Times New Roman" w:cs="Times New Roman"/>
          <w:sz w:val="24"/>
          <w:szCs w:val="24"/>
        </w:rPr>
        <w:t>т</w:t>
      </w:r>
      <w:r w:rsidR="00193769" w:rsidRPr="00E9471A">
        <w:rPr>
          <w:rFonts w:ascii="Times New Roman" w:hAnsi="Times New Roman" w:cs="Times New Roman"/>
          <w:sz w:val="24"/>
          <w:szCs w:val="24"/>
        </w:rPr>
        <w:t>ся</w:t>
      </w:r>
      <w:r w:rsidR="00083EFB" w:rsidRPr="00E9471A">
        <w:rPr>
          <w:rFonts w:ascii="Times New Roman" w:hAnsi="Times New Roman" w:cs="Times New Roman"/>
          <w:sz w:val="24"/>
          <w:szCs w:val="24"/>
        </w:rPr>
        <w:t xml:space="preserve"> на 99,9%.</w:t>
      </w:r>
    </w:p>
    <w:p w:rsidR="001B3526" w:rsidRPr="00E9471A" w:rsidRDefault="001B3526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8C9" w:rsidRPr="00E9471A" w:rsidRDefault="00A268C9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71A">
        <w:rPr>
          <w:rFonts w:ascii="Times New Roman" w:hAnsi="Times New Roman" w:cs="Times New Roman"/>
          <w:sz w:val="24"/>
          <w:szCs w:val="24"/>
        </w:rPr>
        <w:t>РАСХОДЫ РАЙОННОГО БЮДЖЕТА НА ОПЛАТУ ТРУДА РАБОТНИКОВ БЮДЖЕТНОЙ СФЕРЫ</w:t>
      </w:r>
    </w:p>
    <w:p w:rsidR="00AA1511" w:rsidRPr="00E9471A" w:rsidRDefault="00AA1511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58" w:rsidRPr="00C81425" w:rsidRDefault="007B7E58" w:rsidP="007B7E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425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расходы на оплату труда работников бюджетной сферы Богучанского района определены с учётом необходимости обеспечения повышения уровня заработной платы и учитывают увеличение (индексацию) оплаты труда работников бюджетной сферы с 1 </w:t>
      </w:r>
      <w:r w:rsidR="00C81425" w:rsidRPr="00C81425">
        <w:rPr>
          <w:rFonts w:ascii="Times New Roman" w:hAnsi="Times New Roman" w:cs="Times New Roman"/>
          <w:sz w:val="24"/>
          <w:szCs w:val="24"/>
        </w:rPr>
        <w:t>октября 2019 года на 4,3</w:t>
      </w:r>
      <w:r w:rsidRPr="00C81425">
        <w:rPr>
          <w:rFonts w:ascii="Times New Roman" w:hAnsi="Times New Roman" w:cs="Times New Roman"/>
          <w:sz w:val="24"/>
          <w:szCs w:val="24"/>
        </w:rPr>
        <w:t>%</w:t>
      </w:r>
      <w:r w:rsidR="00BD0DFD" w:rsidRPr="00C81425">
        <w:rPr>
          <w:rFonts w:ascii="Times New Roman" w:hAnsi="Times New Roman" w:cs="Times New Roman"/>
          <w:sz w:val="24"/>
          <w:szCs w:val="24"/>
        </w:rPr>
        <w:t xml:space="preserve"> </w:t>
      </w:r>
      <w:r w:rsidR="0067114C" w:rsidRPr="00C81425">
        <w:rPr>
          <w:rFonts w:ascii="Times New Roman" w:hAnsi="Times New Roman" w:cs="Times New Roman"/>
          <w:sz w:val="24"/>
          <w:szCs w:val="24"/>
        </w:rPr>
        <w:t>при финансовом обеспечении из</w:t>
      </w:r>
      <w:r w:rsidR="00BD0DFD" w:rsidRPr="00C81425">
        <w:rPr>
          <w:rFonts w:ascii="Times New Roman" w:hAnsi="Times New Roman" w:cs="Times New Roman"/>
          <w:sz w:val="24"/>
          <w:szCs w:val="24"/>
        </w:rPr>
        <w:t xml:space="preserve"> краевого бюджета</w:t>
      </w:r>
      <w:r w:rsidRPr="00C81425">
        <w:rPr>
          <w:rFonts w:ascii="Times New Roman" w:hAnsi="Times New Roman" w:cs="Times New Roman"/>
          <w:sz w:val="24"/>
          <w:szCs w:val="24"/>
        </w:rPr>
        <w:t>.</w:t>
      </w:r>
    </w:p>
    <w:p w:rsidR="001D711E" w:rsidRPr="00A8015D" w:rsidRDefault="001D711E" w:rsidP="001D711E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015D">
        <w:rPr>
          <w:rFonts w:ascii="Times New Roman" w:hAnsi="Times New Roman" w:cs="Times New Roman"/>
          <w:sz w:val="24"/>
          <w:szCs w:val="24"/>
        </w:rPr>
        <w:t xml:space="preserve">При этом планирование бюджетных назначений на оплату труда работников бюджетной сферы на очередной год и плановый период осуществлено без учета </w:t>
      </w:r>
      <w:r w:rsidR="00231664" w:rsidRPr="00A8015D">
        <w:rPr>
          <w:rFonts w:ascii="Times New Roman" w:hAnsi="Times New Roman" w:cs="Times New Roman"/>
          <w:sz w:val="24"/>
          <w:szCs w:val="24"/>
        </w:rPr>
        <w:t>названного повышения</w:t>
      </w:r>
      <w:r w:rsidRPr="00A8015D">
        <w:rPr>
          <w:rFonts w:ascii="Times New Roman" w:hAnsi="Times New Roman" w:cs="Times New Roman"/>
          <w:sz w:val="24"/>
          <w:szCs w:val="24"/>
        </w:rPr>
        <w:t xml:space="preserve"> заработной платы. Данная ситуация связана с тем, что на момент составления районного бюджета, проектом закона Красноярского края «О краевом </w:t>
      </w:r>
      <w:r w:rsidRPr="00A8015D">
        <w:rPr>
          <w:rFonts w:ascii="Times New Roman" w:hAnsi="Times New Roman" w:cs="Times New Roman"/>
          <w:sz w:val="24"/>
          <w:szCs w:val="24"/>
        </w:rPr>
        <w:lastRenderedPageBreak/>
        <w:t>бюджете на 201</w:t>
      </w:r>
      <w:r w:rsidR="00A8015D" w:rsidRPr="00A8015D">
        <w:rPr>
          <w:rFonts w:ascii="Times New Roman" w:hAnsi="Times New Roman" w:cs="Times New Roman"/>
          <w:sz w:val="24"/>
          <w:szCs w:val="24"/>
        </w:rPr>
        <w:t>9</w:t>
      </w:r>
      <w:r w:rsidRPr="00A8015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8015D" w:rsidRPr="00A8015D">
        <w:rPr>
          <w:rFonts w:ascii="Times New Roman" w:hAnsi="Times New Roman" w:cs="Times New Roman"/>
          <w:sz w:val="24"/>
          <w:szCs w:val="24"/>
        </w:rPr>
        <w:t>20</w:t>
      </w:r>
      <w:r w:rsidRPr="00A8015D">
        <w:rPr>
          <w:rFonts w:ascii="Times New Roman" w:hAnsi="Times New Roman" w:cs="Times New Roman"/>
          <w:sz w:val="24"/>
          <w:szCs w:val="24"/>
        </w:rPr>
        <w:t xml:space="preserve"> - 202</w:t>
      </w:r>
      <w:r w:rsidR="00A8015D" w:rsidRPr="00A8015D">
        <w:rPr>
          <w:rFonts w:ascii="Times New Roman" w:hAnsi="Times New Roman" w:cs="Times New Roman"/>
          <w:sz w:val="24"/>
          <w:szCs w:val="24"/>
        </w:rPr>
        <w:t>1</w:t>
      </w:r>
      <w:r w:rsidRPr="00A8015D">
        <w:rPr>
          <w:rFonts w:ascii="Times New Roman" w:hAnsi="Times New Roman" w:cs="Times New Roman"/>
          <w:sz w:val="24"/>
          <w:szCs w:val="24"/>
        </w:rPr>
        <w:t xml:space="preserve"> годов» не осуществлено распределение средств на соответствующие цели по муниципальным образованиям края. </w:t>
      </w:r>
    </w:p>
    <w:p w:rsidR="000951B9" w:rsidRPr="004E3371" w:rsidRDefault="001764E7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015D">
        <w:rPr>
          <w:rFonts w:ascii="Times New Roman" w:hAnsi="Times New Roman" w:cs="Times New Roman"/>
          <w:sz w:val="24"/>
          <w:szCs w:val="24"/>
        </w:rPr>
        <w:t xml:space="preserve">По аналогии прошлых лет </w:t>
      </w:r>
      <w:r w:rsidR="00C51E71" w:rsidRPr="00A8015D">
        <w:rPr>
          <w:rFonts w:ascii="Times New Roman" w:hAnsi="Times New Roman" w:cs="Times New Roman"/>
          <w:sz w:val="24"/>
          <w:szCs w:val="24"/>
        </w:rPr>
        <w:t>продолжится</w:t>
      </w:r>
      <w:r w:rsidRPr="00A8015D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51E71" w:rsidRPr="00A8015D">
        <w:rPr>
          <w:rFonts w:ascii="Times New Roman" w:hAnsi="Times New Roman" w:cs="Times New Roman"/>
          <w:sz w:val="24"/>
          <w:szCs w:val="24"/>
        </w:rPr>
        <w:t>я</w:t>
      </w:r>
      <w:r w:rsidRPr="00A8015D">
        <w:rPr>
          <w:rFonts w:ascii="Times New Roman" w:hAnsi="Times New Roman" w:cs="Times New Roman"/>
          <w:sz w:val="24"/>
          <w:szCs w:val="24"/>
        </w:rPr>
        <w:t xml:space="preserve"> задач по обеспечению</w:t>
      </w:r>
      <w:r w:rsidRPr="004E3371">
        <w:rPr>
          <w:rFonts w:ascii="Times New Roman" w:hAnsi="Times New Roman" w:cs="Times New Roman"/>
          <w:sz w:val="24"/>
          <w:szCs w:val="24"/>
        </w:rPr>
        <w:t xml:space="preserve"> государственных гарантий</w:t>
      </w:r>
      <w:r w:rsidR="000951B9" w:rsidRPr="004E3371">
        <w:rPr>
          <w:rFonts w:ascii="Times New Roman" w:hAnsi="Times New Roman" w:cs="Times New Roman"/>
          <w:sz w:val="24"/>
          <w:szCs w:val="24"/>
        </w:rPr>
        <w:t>:</w:t>
      </w:r>
    </w:p>
    <w:p w:rsidR="000951B9" w:rsidRPr="004E3371" w:rsidRDefault="001764E7" w:rsidP="00B817FD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371">
        <w:rPr>
          <w:rFonts w:ascii="Times New Roman" w:hAnsi="Times New Roman" w:cs="Times New Roman"/>
          <w:sz w:val="24"/>
          <w:szCs w:val="24"/>
        </w:rPr>
        <w:t>по региональной выплате и выплате работникам заработной платы не ниже размера минимальной заработной платы (минимального размера оплаты труда)</w:t>
      </w:r>
      <w:r w:rsidR="000951B9" w:rsidRPr="004E3371">
        <w:rPr>
          <w:rFonts w:ascii="Times New Roman" w:hAnsi="Times New Roman" w:cs="Times New Roman"/>
          <w:sz w:val="24"/>
          <w:szCs w:val="24"/>
        </w:rPr>
        <w:t>;</w:t>
      </w:r>
    </w:p>
    <w:p w:rsidR="001764E7" w:rsidRPr="004E3371" w:rsidRDefault="000951B9" w:rsidP="00B817FD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371">
        <w:rPr>
          <w:rFonts w:ascii="Times New Roman" w:hAnsi="Times New Roman" w:cs="Times New Roman"/>
          <w:sz w:val="24"/>
          <w:szCs w:val="24"/>
        </w:rPr>
        <w:t>по персональным выплатам, установленным в целях повышения оплаты труда молодым специалистам, а также устанавливаемые с учетом опыта работы при наличии учетной степени, почетного звания, нагрудного знака (значка).</w:t>
      </w:r>
    </w:p>
    <w:p w:rsidR="004E3371" w:rsidRPr="004E3371" w:rsidRDefault="004E3371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Pr="004E3371" w:rsidRDefault="00AC0CA2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371">
        <w:rPr>
          <w:rFonts w:ascii="Times New Roman" w:hAnsi="Times New Roman" w:cs="Times New Roman"/>
          <w:sz w:val="24"/>
          <w:szCs w:val="24"/>
        </w:rPr>
        <w:t>Расходы</w:t>
      </w:r>
      <w:r w:rsidR="006B54E2" w:rsidRPr="004E3371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4E3371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4E3371">
        <w:rPr>
          <w:rFonts w:ascii="Times New Roman" w:hAnsi="Times New Roman" w:cs="Times New Roman"/>
          <w:sz w:val="24"/>
          <w:szCs w:val="24"/>
        </w:rPr>
        <w:t>п</w:t>
      </w:r>
      <w:r w:rsidR="006B54E2" w:rsidRPr="004E3371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4E3371">
        <w:rPr>
          <w:rFonts w:ascii="Times New Roman" w:hAnsi="Times New Roman" w:cs="Times New Roman"/>
          <w:sz w:val="24"/>
          <w:szCs w:val="24"/>
        </w:rPr>
        <w:t>р</w:t>
      </w:r>
      <w:r w:rsidR="006B54E2" w:rsidRPr="004E3371">
        <w:rPr>
          <w:rFonts w:ascii="Times New Roman" w:hAnsi="Times New Roman" w:cs="Times New Roman"/>
          <w:sz w:val="24"/>
          <w:szCs w:val="24"/>
        </w:rPr>
        <w:t>ешения о районном бюджете определен</w:t>
      </w:r>
      <w:r w:rsidRPr="004E3371">
        <w:rPr>
          <w:rFonts w:ascii="Times New Roman" w:hAnsi="Times New Roman" w:cs="Times New Roman"/>
          <w:sz w:val="24"/>
          <w:szCs w:val="24"/>
        </w:rPr>
        <w:t>ы</w:t>
      </w:r>
      <w:r w:rsidR="006B54E2" w:rsidRPr="004E3371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B62CD0" w:rsidRPr="005F24A6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4A6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4E3371" w:rsidRPr="005F24A6">
        <w:rPr>
          <w:rFonts w:ascii="Times New Roman" w:hAnsi="Times New Roman" w:cs="Times New Roman"/>
          <w:sz w:val="24"/>
          <w:szCs w:val="24"/>
        </w:rPr>
        <w:t>9</w:t>
      </w:r>
      <w:r w:rsidRPr="005F24A6">
        <w:rPr>
          <w:rFonts w:ascii="Times New Roman" w:hAnsi="Times New Roman" w:cs="Times New Roman"/>
          <w:sz w:val="24"/>
          <w:szCs w:val="24"/>
        </w:rPr>
        <w:t xml:space="preserve"> год учтена численность лиц, замещающих муниципальные должности, и муниципальных служащих</w:t>
      </w:r>
      <w:r w:rsidR="00BE2BFD" w:rsidRPr="005F24A6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5F24A6">
        <w:rPr>
          <w:rFonts w:ascii="Times New Roman" w:hAnsi="Times New Roman" w:cs="Times New Roman"/>
          <w:sz w:val="24"/>
          <w:szCs w:val="24"/>
        </w:rPr>
        <w:t xml:space="preserve"> района в количестве </w:t>
      </w:r>
      <w:r w:rsidR="00B62CD0" w:rsidRPr="005F24A6">
        <w:rPr>
          <w:rFonts w:ascii="Times New Roman" w:hAnsi="Times New Roman" w:cs="Times New Roman"/>
          <w:sz w:val="24"/>
          <w:szCs w:val="24"/>
        </w:rPr>
        <w:t>7</w:t>
      </w:r>
      <w:r w:rsidR="005F24A6" w:rsidRPr="005F24A6">
        <w:rPr>
          <w:rFonts w:ascii="Times New Roman" w:hAnsi="Times New Roman" w:cs="Times New Roman"/>
          <w:sz w:val="24"/>
          <w:szCs w:val="24"/>
        </w:rPr>
        <w:t>6</w:t>
      </w:r>
      <w:r w:rsidRPr="005F24A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CD0" w:rsidRPr="005F2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A0" w:rsidRPr="005F24A6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4A6">
        <w:rPr>
          <w:rFonts w:ascii="Times New Roman" w:hAnsi="Times New Roman" w:cs="Times New Roman"/>
          <w:sz w:val="24"/>
          <w:szCs w:val="24"/>
        </w:rPr>
        <w:t>В сравнении с предельной численностью</w:t>
      </w:r>
      <w:r w:rsidR="0055194F" w:rsidRPr="005F24A6">
        <w:rPr>
          <w:rFonts w:ascii="Times New Roman" w:hAnsi="Times New Roman" w:cs="Times New Roman"/>
          <w:sz w:val="24"/>
          <w:szCs w:val="24"/>
        </w:rPr>
        <w:t xml:space="preserve"> (6</w:t>
      </w:r>
      <w:r w:rsidR="005867D2" w:rsidRPr="005F24A6">
        <w:rPr>
          <w:rFonts w:ascii="Times New Roman" w:hAnsi="Times New Roman" w:cs="Times New Roman"/>
          <w:sz w:val="24"/>
          <w:szCs w:val="24"/>
        </w:rPr>
        <w:t>1</w:t>
      </w:r>
      <w:r w:rsidR="0055194F" w:rsidRPr="005F24A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867D2" w:rsidRPr="005F24A6">
        <w:rPr>
          <w:rFonts w:ascii="Times New Roman" w:hAnsi="Times New Roman" w:cs="Times New Roman"/>
          <w:sz w:val="24"/>
          <w:szCs w:val="24"/>
        </w:rPr>
        <w:t>а</w:t>
      </w:r>
      <w:r w:rsidR="0055194F" w:rsidRPr="005F24A6">
        <w:rPr>
          <w:rFonts w:ascii="Times New Roman" w:hAnsi="Times New Roman" w:cs="Times New Roman"/>
          <w:sz w:val="24"/>
          <w:szCs w:val="24"/>
        </w:rPr>
        <w:t>)</w:t>
      </w:r>
      <w:r w:rsidRPr="005F24A6">
        <w:rPr>
          <w:rFonts w:ascii="Times New Roman" w:hAnsi="Times New Roman" w:cs="Times New Roman"/>
          <w:sz w:val="24"/>
          <w:szCs w:val="24"/>
        </w:rPr>
        <w:t>, установленной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F24A6">
        <w:rPr>
          <w:rFonts w:ascii="Times New Roman" w:hAnsi="Times New Roman" w:cs="Times New Roman"/>
          <w:sz w:val="24"/>
          <w:szCs w:val="24"/>
        </w:rPr>
        <w:t>№ 348-п «О формировании прогноза расходов консолидированного бюджета Красноярского края на содержание органов местного самоуправления»</w:t>
      </w:r>
      <w:r w:rsidR="00AC4210" w:rsidRPr="005F24A6">
        <w:rPr>
          <w:rFonts w:ascii="Times New Roman" w:hAnsi="Times New Roman" w:cs="Times New Roman"/>
          <w:sz w:val="24"/>
          <w:szCs w:val="24"/>
        </w:rPr>
        <w:t>,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AC4210" w:rsidRPr="005F24A6">
        <w:rPr>
          <w:rFonts w:ascii="Times New Roman" w:hAnsi="Times New Roman" w:cs="Times New Roman"/>
          <w:sz w:val="24"/>
          <w:szCs w:val="24"/>
        </w:rPr>
        <w:t>ь муниципальных служащих</w:t>
      </w:r>
      <w:r w:rsidR="00F91AC0" w:rsidRPr="005F24A6">
        <w:rPr>
          <w:rFonts w:ascii="Times New Roman" w:hAnsi="Times New Roman" w:cs="Times New Roman"/>
          <w:sz w:val="24"/>
          <w:szCs w:val="24"/>
        </w:rPr>
        <w:t>,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F91AC0" w:rsidRPr="005F24A6">
        <w:rPr>
          <w:rFonts w:ascii="Times New Roman" w:hAnsi="Times New Roman" w:cs="Times New Roman"/>
          <w:sz w:val="24"/>
          <w:szCs w:val="24"/>
        </w:rPr>
        <w:t xml:space="preserve">принятая к обеспечению в очередном финансовом году и плановом периоде, </w:t>
      </w:r>
      <w:r w:rsidR="00AC4210" w:rsidRPr="005F24A6">
        <w:rPr>
          <w:rFonts w:ascii="Times New Roman" w:hAnsi="Times New Roman" w:cs="Times New Roman"/>
          <w:sz w:val="24"/>
          <w:szCs w:val="24"/>
        </w:rPr>
        <w:t>превысит на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5F24A6">
        <w:rPr>
          <w:rFonts w:ascii="Times New Roman" w:hAnsi="Times New Roman" w:cs="Times New Roman"/>
          <w:sz w:val="24"/>
          <w:szCs w:val="24"/>
        </w:rPr>
        <w:t>1</w:t>
      </w:r>
      <w:r w:rsidR="005F24A6" w:rsidRPr="005F24A6">
        <w:rPr>
          <w:rFonts w:ascii="Times New Roman" w:hAnsi="Times New Roman" w:cs="Times New Roman"/>
          <w:sz w:val="24"/>
          <w:szCs w:val="24"/>
        </w:rPr>
        <w:t>5</w:t>
      </w:r>
      <w:r w:rsidR="00013A42" w:rsidRPr="005F24A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966FC" w:rsidRPr="005F24A6">
        <w:rPr>
          <w:rFonts w:ascii="Times New Roman" w:hAnsi="Times New Roman" w:cs="Times New Roman"/>
          <w:sz w:val="24"/>
          <w:szCs w:val="24"/>
        </w:rPr>
        <w:t xml:space="preserve"> (в 201</w:t>
      </w:r>
      <w:r w:rsidR="005F24A6" w:rsidRPr="005F24A6">
        <w:rPr>
          <w:rFonts w:ascii="Times New Roman" w:hAnsi="Times New Roman" w:cs="Times New Roman"/>
          <w:sz w:val="24"/>
          <w:szCs w:val="24"/>
        </w:rPr>
        <w:t>7 году – 18</w:t>
      </w:r>
      <w:r w:rsidR="00F966FC" w:rsidRPr="005F24A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A0FB8" w:rsidRPr="005F24A6">
        <w:rPr>
          <w:rFonts w:ascii="Times New Roman" w:hAnsi="Times New Roman" w:cs="Times New Roman"/>
          <w:sz w:val="24"/>
          <w:szCs w:val="24"/>
        </w:rPr>
        <w:t>, в 201</w:t>
      </w:r>
      <w:r w:rsidR="005F24A6" w:rsidRPr="005F24A6">
        <w:rPr>
          <w:rFonts w:ascii="Times New Roman" w:hAnsi="Times New Roman" w:cs="Times New Roman"/>
          <w:sz w:val="24"/>
          <w:szCs w:val="24"/>
        </w:rPr>
        <w:t>8</w:t>
      </w:r>
      <w:r w:rsidR="00EA0FB8" w:rsidRPr="005F24A6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5F24A6" w:rsidRPr="005F24A6">
        <w:rPr>
          <w:rFonts w:ascii="Times New Roman" w:hAnsi="Times New Roman" w:cs="Times New Roman"/>
          <w:sz w:val="24"/>
          <w:szCs w:val="24"/>
        </w:rPr>
        <w:t>4</w:t>
      </w:r>
      <w:r w:rsidR="00EA0FB8" w:rsidRPr="005F24A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966FC" w:rsidRPr="005F24A6">
        <w:rPr>
          <w:rFonts w:ascii="Times New Roman" w:hAnsi="Times New Roman" w:cs="Times New Roman"/>
          <w:sz w:val="24"/>
          <w:szCs w:val="24"/>
        </w:rPr>
        <w:t>).</w:t>
      </w:r>
    </w:p>
    <w:p w:rsidR="00D27B0B" w:rsidRPr="005F24A6" w:rsidRDefault="001322A4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68.85pt;margin-top:44.9pt;width:7.3pt;height:58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27.65pt;margin-top:44.9pt;width:9.15pt;height:58.5pt;z-index:251658240"/>
        </w:pic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Дополнительная нагрузка на районный бюджет за счет содержания сверх предельной численности </w:t>
      </w:r>
      <w:r w:rsidR="00AC4210" w:rsidRPr="005F24A6">
        <w:rPr>
          <w:rFonts w:ascii="Times New Roman" w:hAnsi="Times New Roman" w:cs="Times New Roman"/>
          <w:sz w:val="24"/>
          <w:szCs w:val="24"/>
        </w:rPr>
        <w:t>названных</w:t>
      </w:r>
      <w:r w:rsidR="00940838" w:rsidRPr="005F24A6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C6836" w:rsidRPr="005F24A6">
        <w:rPr>
          <w:rFonts w:ascii="Times New Roman" w:hAnsi="Times New Roman" w:cs="Times New Roman"/>
          <w:sz w:val="24"/>
          <w:szCs w:val="24"/>
        </w:rPr>
        <w:t>и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т </w:t>
      </w:r>
      <w:r w:rsidR="005F24A6" w:rsidRPr="005F24A6">
        <w:rPr>
          <w:rFonts w:ascii="Times New Roman" w:hAnsi="Times New Roman" w:cs="Times New Roman"/>
          <w:sz w:val="24"/>
          <w:szCs w:val="24"/>
        </w:rPr>
        <w:t>9 744,2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D711E" w:rsidRPr="005F24A6">
        <w:rPr>
          <w:rFonts w:ascii="Times New Roman" w:hAnsi="Times New Roman" w:cs="Times New Roman"/>
          <w:sz w:val="24"/>
          <w:szCs w:val="24"/>
        </w:rPr>
        <w:t xml:space="preserve"> (без учета индексации заработной платы на 4,</w:t>
      </w:r>
      <w:r w:rsidR="005F24A6" w:rsidRPr="005F24A6">
        <w:rPr>
          <w:rFonts w:ascii="Times New Roman" w:hAnsi="Times New Roman" w:cs="Times New Roman"/>
          <w:sz w:val="24"/>
          <w:szCs w:val="24"/>
        </w:rPr>
        <w:t>3</w:t>
      </w:r>
      <w:r w:rsidR="001D711E" w:rsidRPr="005F24A6">
        <w:rPr>
          <w:rFonts w:ascii="Times New Roman" w:hAnsi="Times New Roman" w:cs="Times New Roman"/>
          <w:sz w:val="24"/>
          <w:szCs w:val="24"/>
        </w:rPr>
        <w:t>%).</w:t>
      </w:r>
    </w:p>
    <w:p w:rsidR="001007F1" w:rsidRPr="005F24A6" w:rsidRDefault="005F24A6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24A6">
        <w:rPr>
          <w:rFonts w:ascii="Times New Roman" w:hAnsi="Times New Roman" w:cs="Times New Roman"/>
          <w:sz w:val="24"/>
          <w:szCs w:val="24"/>
        </w:rPr>
        <w:t>4 706,0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F24A6">
        <w:rPr>
          <w:rFonts w:ascii="Times New Roman" w:hAnsi="Times New Roman" w:cs="Times New Roman"/>
          <w:sz w:val="24"/>
          <w:szCs w:val="24"/>
        </w:rPr>
        <w:t>*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F24A6">
        <w:rPr>
          <w:rFonts w:ascii="Times New Roman" w:hAnsi="Times New Roman" w:cs="Times New Roman"/>
          <w:sz w:val="24"/>
          <w:szCs w:val="24"/>
        </w:rPr>
        <w:t>58,9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F24A6">
        <w:rPr>
          <w:rFonts w:ascii="Times New Roman" w:hAnsi="Times New Roman" w:cs="Times New Roman"/>
          <w:sz w:val="24"/>
          <w:szCs w:val="24"/>
        </w:rPr>
        <w:t>*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F24A6">
        <w:rPr>
          <w:rFonts w:ascii="Times New Roman" w:hAnsi="Times New Roman" w:cs="Times New Roman"/>
          <w:sz w:val="24"/>
          <w:szCs w:val="24"/>
        </w:rPr>
        <w:t>1,8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F24A6">
        <w:rPr>
          <w:rFonts w:ascii="Times New Roman" w:hAnsi="Times New Roman" w:cs="Times New Roman"/>
          <w:sz w:val="24"/>
          <w:szCs w:val="24"/>
        </w:rPr>
        <w:t>*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5F24A6">
        <w:rPr>
          <w:rFonts w:ascii="Times New Roman" w:hAnsi="Times New Roman" w:cs="Times New Roman"/>
          <w:sz w:val="24"/>
          <w:szCs w:val="24"/>
        </w:rPr>
        <w:t>1</w:t>
      </w:r>
      <w:r w:rsidRPr="005F24A6">
        <w:rPr>
          <w:rFonts w:ascii="Times New Roman" w:hAnsi="Times New Roman" w:cs="Times New Roman"/>
          <w:sz w:val="24"/>
          <w:szCs w:val="24"/>
        </w:rPr>
        <w:t>5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5F24A6">
        <w:rPr>
          <w:rFonts w:ascii="Times New Roman" w:hAnsi="Times New Roman" w:cs="Times New Roman"/>
          <w:sz w:val="24"/>
          <w:szCs w:val="24"/>
        </w:rPr>
        <w:t>=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Pr="005F24A6">
        <w:rPr>
          <w:rFonts w:ascii="Times New Roman" w:hAnsi="Times New Roman" w:cs="Times New Roman"/>
          <w:sz w:val="24"/>
          <w:szCs w:val="24"/>
        </w:rPr>
        <w:t>7 484,0</w:t>
      </w:r>
      <w:r w:rsidR="001007F1" w:rsidRPr="005F24A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5F24A6" w:rsidRDefault="005F24A6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24A6">
        <w:rPr>
          <w:rFonts w:ascii="Times New Roman" w:hAnsi="Times New Roman" w:cs="Times New Roman"/>
          <w:sz w:val="24"/>
          <w:szCs w:val="24"/>
        </w:rPr>
        <w:t>7 484,0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5F24A6">
        <w:rPr>
          <w:rFonts w:ascii="Times New Roman" w:hAnsi="Times New Roman" w:cs="Times New Roman"/>
          <w:sz w:val="24"/>
          <w:szCs w:val="24"/>
        </w:rPr>
        <w:t>*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5F24A6">
        <w:rPr>
          <w:rFonts w:ascii="Times New Roman" w:hAnsi="Times New Roman" w:cs="Times New Roman"/>
          <w:sz w:val="24"/>
          <w:szCs w:val="24"/>
        </w:rPr>
        <w:t>30,2%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5F24A6">
        <w:rPr>
          <w:rFonts w:ascii="Times New Roman" w:hAnsi="Times New Roman" w:cs="Times New Roman"/>
          <w:sz w:val="24"/>
          <w:szCs w:val="24"/>
        </w:rPr>
        <w:t>=</w:t>
      </w:r>
      <w:r w:rsidR="00305BF5" w:rsidRPr="005F24A6">
        <w:rPr>
          <w:rFonts w:ascii="Times New Roman" w:hAnsi="Times New Roman" w:cs="Times New Roman"/>
          <w:sz w:val="24"/>
          <w:szCs w:val="24"/>
        </w:rPr>
        <w:t xml:space="preserve"> </w:t>
      </w:r>
      <w:r w:rsidRPr="005F24A6">
        <w:rPr>
          <w:rFonts w:ascii="Times New Roman" w:hAnsi="Times New Roman" w:cs="Times New Roman"/>
          <w:sz w:val="24"/>
          <w:szCs w:val="24"/>
        </w:rPr>
        <w:t>2 260,2</w:t>
      </w:r>
      <w:r w:rsidR="007210A5" w:rsidRPr="005F24A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87C99" w:rsidRPr="005F24A6" w:rsidRDefault="005F24A6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24A6">
        <w:rPr>
          <w:rFonts w:ascii="Times New Roman" w:hAnsi="Times New Roman" w:cs="Times New Roman"/>
          <w:sz w:val="24"/>
          <w:szCs w:val="24"/>
        </w:rPr>
        <w:t>7 484,0</w:t>
      </w:r>
      <w:r w:rsidR="00487C99" w:rsidRPr="005F24A6">
        <w:rPr>
          <w:rFonts w:ascii="Times New Roman" w:hAnsi="Times New Roman" w:cs="Times New Roman"/>
          <w:sz w:val="24"/>
          <w:szCs w:val="24"/>
        </w:rPr>
        <w:t xml:space="preserve"> + </w:t>
      </w:r>
      <w:r w:rsidRPr="005F24A6">
        <w:rPr>
          <w:rFonts w:ascii="Times New Roman" w:hAnsi="Times New Roman" w:cs="Times New Roman"/>
          <w:sz w:val="24"/>
          <w:szCs w:val="24"/>
        </w:rPr>
        <w:t>2 260,2</w:t>
      </w:r>
      <w:r w:rsidR="00487C99" w:rsidRPr="005F24A6">
        <w:rPr>
          <w:rFonts w:ascii="Times New Roman" w:hAnsi="Times New Roman" w:cs="Times New Roman"/>
          <w:sz w:val="24"/>
          <w:szCs w:val="24"/>
        </w:rPr>
        <w:t xml:space="preserve"> = </w:t>
      </w:r>
      <w:r w:rsidRPr="005F24A6">
        <w:rPr>
          <w:rFonts w:ascii="Times New Roman" w:hAnsi="Times New Roman" w:cs="Times New Roman"/>
          <w:sz w:val="24"/>
          <w:szCs w:val="24"/>
        </w:rPr>
        <w:t>9 744,2</w:t>
      </w:r>
      <w:r w:rsidR="00487C99" w:rsidRPr="005F24A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9F7BEE" w:rsidRDefault="00F966FC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BEE">
        <w:rPr>
          <w:rFonts w:ascii="Times New Roman" w:hAnsi="Times New Roman" w:cs="Times New Roman"/>
          <w:sz w:val="24"/>
          <w:szCs w:val="24"/>
        </w:rPr>
        <w:t>При планировании районного бюджета на 201</w:t>
      </w:r>
      <w:r w:rsidR="00B14F13" w:rsidRPr="009F7BEE">
        <w:rPr>
          <w:rFonts w:ascii="Times New Roman" w:hAnsi="Times New Roman" w:cs="Times New Roman"/>
          <w:sz w:val="24"/>
          <w:szCs w:val="24"/>
        </w:rPr>
        <w:t>8</w:t>
      </w:r>
      <w:r w:rsidRPr="009F7BEE">
        <w:rPr>
          <w:rFonts w:ascii="Times New Roman" w:hAnsi="Times New Roman" w:cs="Times New Roman"/>
          <w:sz w:val="24"/>
          <w:szCs w:val="24"/>
        </w:rPr>
        <w:t xml:space="preserve"> год а</w:t>
      </w:r>
      <w:r w:rsidR="007210A5" w:rsidRPr="009F7BEE">
        <w:rPr>
          <w:rFonts w:ascii="Times New Roman" w:hAnsi="Times New Roman" w:cs="Times New Roman"/>
          <w:sz w:val="24"/>
          <w:szCs w:val="24"/>
        </w:rPr>
        <w:t>налогичн</w:t>
      </w:r>
      <w:r w:rsidRPr="009F7BEE">
        <w:rPr>
          <w:rFonts w:ascii="Times New Roman" w:hAnsi="Times New Roman" w:cs="Times New Roman"/>
          <w:sz w:val="24"/>
          <w:szCs w:val="24"/>
        </w:rPr>
        <w:t>ый</w:t>
      </w:r>
      <w:r w:rsidR="007210A5" w:rsidRPr="009F7BEE">
        <w:rPr>
          <w:rFonts w:ascii="Times New Roman" w:hAnsi="Times New Roman" w:cs="Times New Roman"/>
          <w:sz w:val="24"/>
          <w:szCs w:val="24"/>
        </w:rPr>
        <w:t xml:space="preserve"> </w:t>
      </w:r>
      <w:r w:rsidRPr="009F7BEE">
        <w:rPr>
          <w:rFonts w:ascii="Times New Roman" w:hAnsi="Times New Roman" w:cs="Times New Roman"/>
          <w:sz w:val="24"/>
          <w:szCs w:val="24"/>
        </w:rPr>
        <w:t xml:space="preserve">показатель из расчета превышения предельной численности лиц, замещающих муниципальные должности, и муниципальных служащих Богучанского района в количестве </w:t>
      </w:r>
      <w:r w:rsidR="00037EBB" w:rsidRPr="009F7BEE">
        <w:rPr>
          <w:rFonts w:ascii="Times New Roman" w:hAnsi="Times New Roman" w:cs="Times New Roman"/>
          <w:sz w:val="24"/>
          <w:szCs w:val="24"/>
        </w:rPr>
        <w:t>1</w:t>
      </w:r>
      <w:r w:rsidR="009F7BEE" w:rsidRPr="009F7BEE">
        <w:rPr>
          <w:rFonts w:ascii="Times New Roman" w:hAnsi="Times New Roman" w:cs="Times New Roman"/>
          <w:sz w:val="24"/>
          <w:szCs w:val="24"/>
        </w:rPr>
        <w:t>4</w:t>
      </w:r>
      <w:r w:rsidRPr="009F7BEE">
        <w:rPr>
          <w:rFonts w:ascii="Times New Roman" w:hAnsi="Times New Roman" w:cs="Times New Roman"/>
          <w:sz w:val="24"/>
          <w:szCs w:val="24"/>
        </w:rPr>
        <w:t xml:space="preserve"> единиц составил </w:t>
      </w:r>
      <w:r w:rsidR="009F7BEE" w:rsidRPr="009F7BEE">
        <w:rPr>
          <w:rFonts w:ascii="Times New Roman" w:hAnsi="Times New Roman" w:cs="Times New Roman"/>
          <w:sz w:val="24"/>
          <w:szCs w:val="24"/>
        </w:rPr>
        <w:t>7 287,6</w:t>
      </w:r>
      <w:r w:rsidRPr="009F7BE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93918" w:rsidRPr="009F7BEE" w:rsidRDefault="0094083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BEE">
        <w:rPr>
          <w:rFonts w:ascii="Times New Roman" w:hAnsi="Times New Roman" w:cs="Times New Roman"/>
          <w:sz w:val="24"/>
          <w:szCs w:val="24"/>
        </w:rPr>
        <w:t>Сложившаяся ситуация свидетельствует о невыполнении органами местного самоуправления Богучанского района рекомендаций</w:t>
      </w:r>
      <w:r w:rsidR="00593918" w:rsidRPr="009F7BEE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r w:rsidRPr="009F7BEE">
        <w:rPr>
          <w:rFonts w:ascii="Times New Roman" w:hAnsi="Times New Roman" w:cs="Times New Roman"/>
          <w:sz w:val="24"/>
          <w:szCs w:val="24"/>
        </w:rPr>
        <w:t xml:space="preserve"> об оптимизации структуры органов исполнительной власти Красноярского края и численности государственных гражданских служащих Красноярского края</w:t>
      </w:r>
      <w:r w:rsidR="00593918" w:rsidRPr="009F7BEE">
        <w:rPr>
          <w:rFonts w:ascii="Times New Roman" w:hAnsi="Times New Roman" w:cs="Times New Roman"/>
          <w:sz w:val="24"/>
          <w:szCs w:val="24"/>
        </w:rPr>
        <w:t xml:space="preserve">, </w:t>
      </w:r>
      <w:r w:rsidR="009F7BEE" w:rsidRPr="009F7BEE">
        <w:rPr>
          <w:rFonts w:ascii="Times New Roman" w:hAnsi="Times New Roman" w:cs="Times New Roman"/>
          <w:sz w:val="24"/>
          <w:szCs w:val="24"/>
        </w:rPr>
        <w:t>изложенных</w:t>
      </w:r>
      <w:r w:rsidR="00593918" w:rsidRPr="009F7BEE">
        <w:rPr>
          <w:rFonts w:ascii="Times New Roman" w:hAnsi="Times New Roman" w:cs="Times New Roman"/>
          <w:sz w:val="24"/>
          <w:szCs w:val="24"/>
        </w:rPr>
        <w:t xml:space="preserve"> в распоряжении от 21.05.2014 № 204-рг.</w:t>
      </w:r>
    </w:p>
    <w:p w:rsidR="00734BA9" w:rsidRPr="009F7BEE" w:rsidRDefault="00734BA9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A268C9" w:rsidRDefault="00A268C9" w:rsidP="000D0B6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68C9">
        <w:rPr>
          <w:rFonts w:ascii="Times New Roman" w:hAnsi="Times New Roman" w:cs="Times New Roman"/>
          <w:sz w:val="24"/>
          <w:szCs w:val="24"/>
        </w:rPr>
        <w:lastRenderedPageBreak/>
        <w:t>ПУБЛИЧНЫЕ НОРМАТИВНЫЕ ОБЯЗАТЕЛЬСТВА РАЙОННОГО БЮДЖЕТА</w:t>
      </w:r>
    </w:p>
    <w:p w:rsidR="00AA1511" w:rsidRPr="0087401F" w:rsidRDefault="00AA1511" w:rsidP="000D0B6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2961" w:rsidRPr="0087401F" w:rsidRDefault="00BF296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1F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184.1 Бюджетного кодекса РФ </w:t>
      </w:r>
      <w:r w:rsidR="002E3841" w:rsidRPr="0087401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87401F">
        <w:rPr>
          <w:rFonts w:ascii="Times New Roman" w:hAnsi="Times New Roman" w:cs="Times New Roman"/>
          <w:sz w:val="24"/>
          <w:szCs w:val="24"/>
        </w:rPr>
        <w:t>решени</w:t>
      </w:r>
      <w:r w:rsidR="002E3841" w:rsidRPr="0087401F">
        <w:rPr>
          <w:rFonts w:ascii="Times New Roman" w:hAnsi="Times New Roman" w:cs="Times New Roman"/>
          <w:sz w:val="24"/>
          <w:szCs w:val="24"/>
        </w:rPr>
        <w:t>я</w:t>
      </w:r>
      <w:r w:rsidRPr="0087401F">
        <w:rPr>
          <w:rFonts w:ascii="Times New Roman" w:hAnsi="Times New Roman" w:cs="Times New Roman"/>
          <w:sz w:val="24"/>
          <w:szCs w:val="24"/>
        </w:rPr>
        <w:t xml:space="preserve"> о районном бюджете устанавливается общий объем бюджетных ассигнований, направляемый на исполнение публичных нормативных обязательств.</w:t>
      </w:r>
    </w:p>
    <w:p w:rsidR="00AE57FD" w:rsidRPr="004B2FFF" w:rsidRDefault="00AE57FD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FFF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4B2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FFF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BF2961" w:rsidRPr="004B2FFF">
        <w:rPr>
          <w:rFonts w:ascii="Times New Roman" w:hAnsi="Times New Roman" w:cs="Times New Roman"/>
          <w:sz w:val="24"/>
          <w:szCs w:val="24"/>
        </w:rPr>
        <w:t>в 201</w:t>
      </w:r>
      <w:r w:rsidR="004B2FFF" w:rsidRPr="004B2FFF">
        <w:rPr>
          <w:rFonts w:ascii="Times New Roman" w:hAnsi="Times New Roman" w:cs="Times New Roman"/>
          <w:sz w:val="24"/>
          <w:szCs w:val="24"/>
        </w:rPr>
        <w:t>9</w:t>
      </w:r>
      <w:r w:rsidR="00BF2961" w:rsidRPr="004B2FF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20B5" w:rsidRPr="004B2FFF">
        <w:rPr>
          <w:rFonts w:ascii="Times New Roman" w:hAnsi="Times New Roman" w:cs="Times New Roman"/>
          <w:sz w:val="24"/>
          <w:szCs w:val="24"/>
        </w:rPr>
        <w:t>увеличатся</w:t>
      </w:r>
      <w:r w:rsidRPr="004B2FFF">
        <w:rPr>
          <w:rFonts w:ascii="Times New Roman" w:hAnsi="Times New Roman" w:cs="Times New Roman"/>
          <w:sz w:val="24"/>
          <w:szCs w:val="24"/>
        </w:rPr>
        <w:t xml:space="preserve"> на </w:t>
      </w:r>
      <w:r w:rsidR="004B2FFF" w:rsidRPr="004B2FFF">
        <w:rPr>
          <w:rFonts w:ascii="Times New Roman" w:hAnsi="Times New Roman" w:cs="Times New Roman"/>
          <w:sz w:val="24"/>
          <w:szCs w:val="24"/>
        </w:rPr>
        <w:t>287,6</w:t>
      </w:r>
      <w:r w:rsidRPr="004B2FF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56ED0" w:rsidRPr="004B2FFF">
        <w:rPr>
          <w:rFonts w:ascii="Times New Roman" w:hAnsi="Times New Roman" w:cs="Times New Roman"/>
          <w:sz w:val="24"/>
          <w:szCs w:val="24"/>
        </w:rPr>
        <w:t xml:space="preserve">на </w:t>
      </w:r>
      <w:r w:rsidR="004B2FFF" w:rsidRPr="004B2FFF">
        <w:rPr>
          <w:rFonts w:ascii="Times New Roman" w:hAnsi="Times New Roman" w:cs="Times New Roman"/>
          <w:sz w:val="24"/>
          <w:szCs w:val="24"/>
        </w:rPr>
        <w:t>19,0</w:t>
      </w:r>
      <w:r w:rsidR="008B157E" w:rsidRPr="004B2FFF">
        <w:rPr>
          <w:rFonts w:ascii="Times New Roman" w:hAnsi="Times New Roman" w:cs="Times New Roman"/>
          <w:sz w:val="24"/>
          <w:szCs w:val="24"/>
        </w:rPr>
        <w:t>%</w:t>
      </w:r>
      <w:r w:rsidRPr="004B2FFF">
        <w:rPr>
          <w:rFonts w:ascii="Times New Roman" w:hAnsi="Times New Roman" w:cs="Times New Roman"/>
          <w:sz w:val="24"/>
          <w:szCs w:val="24"/>
        </w:rPr>
        <w:t xml:space="preserve"> по отношению к уточненному показателю 201</w:t>
      </w:r>
      <w:r w:rsidR="0087401F" w:rsidRPr="004B2FFF">
        <w:rPr>
          <w:rFonts w:ascii="Times New Roman" w:hAnsi="Times New Roman" w:cs="Times New Roman"/>
          <w:sz w:val="24"/>
          <w:szCs w:val="24"/>
        </w:rPr>
        <w:t>8</w:t>
      </w:r>
      <w:r w:rsidRPr="004B2FF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7401F" w:rsidRPr="004B2FFF">
        <w:rPr>
          <w:rFonts w:ascii="Times New Roman" w:hAnsi="Times New Roman" w:cs="Times New Roman"/>
          <w:sz w:val="24"/>
          <w:szCs w:val="24"/>
        </w:rPr>
        <w:t>1 514,9</w:t>
      </w:r>
      <w:r w:rsidRPr="004B2FFF">
        <w:rPr>
          <w:rFonts w:ascii="Times New Roman" w:hAnsi="Times New Roman" w:cs="Times New Roman"/>
          <w:sz w:val="24"/>
          <w:szCs w:val="24"/>
        </w:rPr>
        <w:t xml:space="preserve"> тыс. руб.) и составят </w:t>
      </w:r>
      <w:r w:rsidR="004B2FFF" w:rsidRPr="004B2FFF">
        <w:rPr>
          <w:rFonts w:ascii="Times New Roman" w:hAnsi="Times New Roman" w:cs="Times New Roman"/>
          <w:sz w:val="24"/>
          <w:szCs w:val="24"/>
        </w:rPr>
        <w:t>1 802,5</w:t>
      </w:r>
      <w:r w:rsidRPr="004B2FF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4E2" w:rsidRPr="004B2FFF" w:rsidRDefault="007210A5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FFF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4B2FFF">
        <w:rPr>
          <w:rFonts w:ascii="Times New Roman" w:hAnsi="Times New Roman" w:cs="Times New Roman"/>
          <w:sz w:val="24"/>
          <w:szCs w:val="24"/>
        </w:rPr>
        <w:t>дол</w:t>
      </w:r>
      <w:r w:rsidRPr="004B2FFF">
        <w:rPr>
          <w:rFonts w:ascii="Times New Roman" w:hAnsi="Times New Roman" w:cs="Times New Roman"/>
          <w:sz w:val="24"/>
          <w:szCs w:val="24"/>
        </w:rPr>
        <w:t>я</w:t>
      </w:r>
      <w:r w:rsidR="006B54E2" w:rsidRPr="004B2FFF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4B2FFF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4B2FFF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4B2FFF">
        <w:rPr>
          <w:rFonts w:ascii="Times New Roman" w:hAnsi="Times New Roman" w:cs="Times New Roman"/>
          <w:sz w:val="24"/>
          <w:szCs w:val="24"/>
        </w:rPr>
        <w:t>х</w:t>
      </w:r>
      <w:r w:rsidR="006B54E2" w:rsidRPr="004B2FFF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4B2FFF">
        <w:rPr>
          <w:rFonts w:ascii="Times New Roman" w:hAnsi="Times New Roman" w:cs="Times New Roman"/>
          <w:sz w:val="24"/>
          <w:szCs w:val="24"/>
        </w:rPr>
        <w:t>х</w:t>
      </w:r>
      <w:r w:rsidR="006B54E2" w:rsidRPr="004B2FFF">
        <w:rPr>
          <w:rFonts w:ascii="Times New Roman" w:hAnsi="Times New Roman" w:cs="Times New Roman"/>
          <w:sz w:val="24"/>
          <w:szCs w:val="24"/>
        </w:rPr>
        <w:t xml:space="preserve"> обязательств в 201</w:t>
      </w:r>
      <w:r w:rsidR="004B2FFF" w:rsidRPr="004B2FFF">
        <w:rPr>
          <w:rFonts w:ascii="Times New Roman" w:hAnsi="Times New Roman" w:cs="Times New Roman"/>
          <w:sz w:val="24"/>
          <w:szCs w:val="24"/>
        </w:rPr>
        <w:t>9</w:t>
      </w:r>
      <w:r w:rsidR="006B54E2" w:rsidRPr="004B2FFF">
        <w:rPr>
          <w:rFonts w:ascii="Times New Roman" w:hAnsi="Times New Roman" w:cs="Times New Roman"/>
          <w:sz w:val="24"/>
          <w:szCs w:val="24"/>
        </w:rPr>
        <w:t xml:space="preserve"> году занимают 0,</w:t>
      </w:r>
      <w:r w:rsidR="008B157E" w:rsidRPr="004B2FFF">
        <w:rPr>
          <w:rFonts w:ascii="Times New Roman" w:hAnsi="Times New Roman" w:cs="Times New Roman"/>
          <w:sz w:val="24"/>
          <w:szCs w:val="24"/>
        </w:rPr>
        <w:t>1%</w:t>
      </w:r>
      <w:r w:rsidR="009F4A9A" w:rsidRPr="004B2FFF">
        <w:rPr>
          <w:rFonts w:ascii="Times New Roman" w:hAnsi="Times New Roman" w:cs="Times New Roman"/>
          <w:sz w:val="24"/>
          <w:szCs w:val="24"/>
        </w:rPr>
        <w:t>.</w:t>
      </w:r>
    </w:p>
    <w:p w:rsidR="00E969D0" w:rsidRPr="004B2FFF" w:rsidRDefault="00E969D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FFF"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обязательств включает в себя расходы по следующим направлениям:</w:t>
      </w:r>
    </w:p>
    <w:p w:rsidR="00E969D0" w:rsidRPr="004B2FFF" w:rsidRDefault="00E969D0" w:rsidP="00B817FD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FFF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 гражданин Богучанского района»</w:t>
      </w:r>
      <w:r w:rsidR="00D920B5" w:rsidRPr="004B2FFF">
        <w:rPr>
          <w:rFonts w:ascii="Times New Roman" w:hAnsi="Times New Roman" w:cs="Times New Roman"/>
          <w:sz w:val="24"/>
          <w:szCs w:val="24"/>
        </w:rPr>
        <w:t xml:space="preserve">, с ежегодным ресурсным обеспечением </w:t>
      </w:r>
      <w:r w:rsidR="00117CCC" w:rsidRPr="004B2FFF">
        <w:rPr>
          <w:rFonts w:ascii="Times New Roman" w:hAnsi="Times New Roman" w:cs="Times New Roman"/>
          <w:sz w:val="24"/>
          <w:szCs w:val="24"/>
        </w:rPr>
        <w:t>по 60,0 тыс. руб</w:t>
      </w:r>
      <w:r w:rsidR="0040249A" w:rsidRPr="004B2FFF">
        <w:rPr>
          <w:rFonts w:ascii="Times New Roman" w:hAnsi="Times New Roman" w:cs="Times New Roman"/>
          <w:sz w:val="24"/>
          <w:szCs w:val="24"/>
        </w:rPr>
        <w:t>.</w:t>
      </w:r>
      <w:r w:rsidRPr="004B2FFF">
        <w:rPr>
          <w:rFonts w:ascii="Times New Roman" w:hAnsi="Times New Roman" w:cs="Times New Roman"/>
          <w:sz w:val="24"/>
          <w:szCs w:val="24"/>
        </w:rPr>
        <w:t>;</w:t>
      </w:r>
    </w:p>
    <w:p w:rsidR="00E969D0" w:rsidRPr="003156A9" w:rsidRDefault="00E969D0" w:rsidP="00B817FD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6A9">
        <w:rPr>
          <w:rFonts w:ascii="Times New Roman" w:hAnsi="Times New Roman" w:cs="Times New Roman"/>
          <w:sz w:val="24"/>
          <w:szCs w:val="24"/>
        </w:rPr>
        <w:t>выплаты пенсии за выслугу л</w:t>
      </w:r>
      <w:r w:rsidR="00AC4210" w:rsidRPr="003156A9">
        <w:rPr>
          <w:rFonts w:ascii="Times New Roman" w:hAnsi="Times New Roman" w:cs="Times New Roman"/>
          <w:sz w:val="24"/>
          <w:szCs w:val="24"/>
        </w:rPr>
        <w:t>ет лицам</w:t>
      </w:r>
      <w:r w:rsidRPr="003156A9">
        <w:rPr>
          <w:rFonts w:ascii="Times New Roman" w:hAnsi="Times New Roman" w:cs="Times New Roman"/>
          <w:sz w:val="24"/>
          <w:szCs w:val="24"/>
        </w:rPr>
        <w:t>, замещавшим должности муниципальной службы</w:t>
      </w:r>
      <w:r w:rsidR="00D920B5" w:rsidRPr="003156A9">
        <w:rPr>
          <w:rFonts w:ascii="Times New Roman" w:hAnsi="Times New Roman" w:cs="Times New Roman"/>
          <w:sz w:val="24"/>
          <w:szCs w:val="24"/>
        </w:rPr>
        <w:t>,</w:t>
      </w:r>
      <w:r w:rsidR="00117CCC" w:rsidRPr="003156A9">
        <w:rPr>
          <w:rFonts w:ascii="Times New Roman" w:hAnsi="Times New Roman" w:cs="Times New Roman"/>
          <w:sz w:val="24"/>
          <w:szCs w:val="24"/>
        </w:rPr>
        <w:t xml:space="preserve"> </w:t>
      </w:r>
      <w:r w:rsidR="00D920B5" w:rsidRPr="003156A9">
        <w:rPr>
          <w:rFonts w:ascii="Times New Roman" w:hAnsi="Times New Roman" w:cs="Times New Roman"/>
          <w:sz w:val="24"/>
          <w:szCs w:val="24"/>
        </w:rPr>
        <w:t xml:space="preserve">с ежегодным ресурсным обеспечением </w:t>
      </w:r>
      <w:r w:rsidR="00117CCC" w:rsidRPr="003156A9">
        <w:rPr>
          <w:rFonts w:ascii="Times New Roman" w:hAnsi="Times New Roman" w:cs="Times New Roman"/>
          <w:sz w:val="24"/>
          <w:szCs w:val="24"/>
        </w:rPr>
        <w:t xml:space="preserve">по </w:t>
      </w:r>
      <w:r w:rsidR="003156A9" w:rsidRPr="003156A9">
        <w:rPr>
          <w:rFonts w:ascii="Times New Roman" w:hAnsi="Times New Roman" w:cs="Times New Roman"/>
          <w:sz w:val="24"/>
          <w:szCs w:val="24"/>
        </w:rPr>
        <w:t>1 555,3</w:t>
      </w:r>
      <w:r w:rsidR="007F3FA6" w:rsidRPr="003156A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969D0" w:rsidRPr="00B3792B" w:rsidRDefault="00E969D0" w:rsidP="00B817FD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792B">
        <w:rPr>
          <w:rFonts w:ascii="Times New Roman" w:hAnsi="Times New Roman" w:cs="Times New Roman"/>
          <w:sz w:val="24"/>
          <w:szCs w:val="24"/>
        </w:rPr>
        <w:t xml:space="preserve">выплаты стипендий одаренным </w:t>
      </w:r>
      <w:r w:rsidR="001B14D4" w:rsidRPr="00B3792B">
        <w:rPr>
          <w:rFonts w:ascii="Times New Roman" w:hAnsi="Times New Roman" w:cs="Times New Roman"/>
          <w:sz w:val="24"/>
          <w:szCs w:val="24"/>
        </w:rPr>
        <w:t>детям</w:t>
      </w:r>
      <w:r w:rsidR="00AA618E" w:rsidRPr="00B3792B">
        <w:rPr>
          <w:rFonts w:ascii="Times New Roman" w:hAnsi="Times New Roman" w:cs="Times New Roman"/>
          <w:sz w:val="24"/>
          <w:szCs w:val="24"/>
        </w:rPr>
        <w:t xml:space="preserve"> </w:t>
      </w:r>
      <w:r w:rsidR="00D920B5" w:rsidRPr="00B3792B">
        <w:rPr>
          <w:rFonts w:ascii="Times New Roman" w:hAnsi="Times New Roman" w:cs="Times New Roman"/>
          <w:sz w:val="24"/>
          <w:szCs w:val="24"/>
        </w:rPr>
        <w:t xml:space="preserve">с ежегодным ресурсным обеспечением </w:t>
      </w:r>
      <w:r w:rsidR="00AA618E" w:rsidRPr="00B3792B">
        <w:rPr>
          <w:rFonts w:ascii="Times New Roman" w:hAnsi="Times New Roman" w:cs="Times New Roman"/>
          <w:sz w:val="24"/>
          <w:szCs w:val="24"/>
        </w:rPr>
        <w:t xml:space="preserve">по </w:t>
      </w:r>
      <w:r w:rsidR="00B3792B" w:rsidRPr="00B3792B">
        <w:rPr>
          <w:rFonts w:ascii="Times New Roman" w:hAnsi="Times New Roman" w:cs="Times New Roman"/>
          <w:sz w:val="24"/>
          <w:szCs w:val="24"/>
        </w:rPr>
        <w:t>187,2</w:t>
      </w:r>
      <w:r w:rsidR="00AA618E" w:rsidRPr="00B3792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738F9" w:rsidRPr="00B3792B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6B54E2" w:rsidRPr="00B3792B" w:rsidRDefault="006B54E2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792B">
        <w:rPr>
          <w:rFonts w:ascii="Times New Roman" w:hAnsi="Times New Roman" w:cs="Times New Roman"/>
          <w:sz w:val="24"/>
          <w:szCs w:val="24"/>
        </w:rPr>
        <w:t>Расходы на обеспечение публичных нормативных обязательств на 201</w:t>
      </w:r>
      <w:r w:rsidR="00B3792B" w:rsidRPr="00B3792B">
        <w:rPr>
          <w:rFonts w:ascii="Times New Roman" w:hAnsi="Times New Roman" w:cs="Times New Roman"/>
          <w:sz w:val="24"/>
          <w:szCs w:val="24"/>
        </w:rPr>
        <w:t>9</w:t>
      </w:r>
      <w:r w:rsidR="000D0B69" w:rsidRPr="00B3792B">
        <w:rPr>
          <w:rFonts w:ascii="Times New Roman" w:hAnsi="Times New Roman" w:cs="Times New Roman"/>
          <w:sz w:val="24"/>
          <w:szCs w:val="24"/>
        </w:rPr>
        <w:t xml:space="preserve"> </w:t>
      </w:r>
      <w:r w:rsidR="009F4A9A" w:rsidRPr="00B3792B">
        <w:rPr>
          <w:rFonts w:ascii="Times New Roman" w:hAnsi="Times New Roman" w:cs="Times New Roman"/>
          <w:sz w:val="24"/>
          <w:szCs w:val="24"/>
        </w:rPr>
        <w:t>-</w:t>
      </w:r>
      <w:r w:rsidR="000D0B69" w:rsidRPr="00B3792B">
        <w:rPr>
          <w:rFonts w:ascii="Times New Roman" w:hAnsi="Times New Roman" w:cs="Times New Roman"/>
          <w:sz w:val="24"/>
          <w:szCs w:val="24"/>
        </w:rPr>
        <w:t xml:space="preserve"> </w:t>
      </w:r>
      <w:r w:rsidR="00B3792B" w:rsidRPr="00B3792B">
        <w:rPr>
          <w:rFonts w:ascii="Times New Roman" w:hAnsi="Times New Roman" w:cs="Times New Roman"/>
          <w:sz w:val="24"/>
          <w:szCs w:val="24"/>
        </w:rPr>
        <w:t>2021</w:t>
      </w:r>
      <w:r w:rsidRPr="00B3792B">
        <w:rPr>
          <w:rFonts w:ascii="Times New Roman" w:hAnsi="Times New Roman" w:cs="Times New Roman"/>
          <w:sz w:val="24"/>
          <w:szCs w:val="24"/>
        </w:rPr>
        <w:t xml:space="preserve"> годы представлены в таблице</w:t>
      </w:r>
      <w:r w:rsidR="00BC6836" w:rsidRPr="00B3792B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B3792B">
        <w:rPr>
          <w:rFonts w:ascii="Times New Roman" w:hAnsi="Times New Roman" w:cs="Times New Roman"/>
          <w:sz w:val="24"/>
          <w:szCs w:val="24"/>
        </w:rPr>
        <w:t xml:space="preserve">№ </w:t>
      </w:r>
      <w:r w:rsidR="005705C5">
        <w:rPr>
          <w:rFonts w:ascii="Times New Roman" w:hAnsi="Times New Roman" w:cs="Times New Roman"/>
          <w:sz w:val="24"/>
          <w:szCs w:val="24"/>
        </w:rPr>
        <w:t>9</w:t>
      </w:r>
      <w:r w:rsidRPr="00B3792B">
        <w:rPr>
          <w:rFonts w:ascii="Times New Roman" w:hAnsi="Times New Roman" w:cs="Times New Roman"/>
          <w:sz w:val="24"/>
          <w:szCs w:val="24"/>
        </w:rPr>
        <w:t>.</w:t>
      </w:r>
    </w:p>
    <w:p w:rsidR="009F4A9A" w:rsidRPr="00B3792B" w:rsidRDefault="0040249A" w:rsidP="009F4A9A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3792B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5705C5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Style w:val="a3"/>
        <w:tblW w:w="9071" w:type="dxa"/>
        <w:tblInd w:w="392" w:type="dxa"/>
        <w:tblLayout w:type="fixed"/>
        <w:tblLook w:val="04A0"/>
      </w:tblPr>
      <w:tblGrid>
        <w:gridCol w:w="5386"/>
        <w:gridCol w:w="1276"/>
        <w:gridCol w:w="1134"/>
        <w:gridCol w:w="1275"/>
      </w:tblGrid>
      <w:tr w:rsidR="00831C38" w:rsidRPr="00B3792B" w:rsidTr="00B960CF">
        <w:trPr>
          <w:trHeight w:val="390"/>
        </w:trPr>
        <w:tc>
          <w:tcPr>
            <w:tcW w:w="5386" w:type="dxa"/>
            <w:vAlign w:val="center"/>
          </w:tcPr>
          <w:p w:rsidR="00831C38" w:rsidRPr="00B3792B" w:rsidRDefault="00BF296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B3792B">
              <w:rPr>
                <w:rFonts w:ascii="Times New Roman" w:hAnsi="Times New Roman" w:cs="Times New Roman"/>
                <w:sz w:val="16"/>
                <w:szCs w:val="16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831C38" w:rsidRPr="00B3792B" w:rsidRDefault="00AF52A6" w:rsidP="00B379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3792B" w:rsidRPr="00B379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31C38" w:rsidRPr="00B379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31C38" w:rsidRPr="00B3792B" w:rsidRDefault="00831C38" w:rsidP="00B379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792B" w:rsidRPr="00B379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31C38" w:rsidRPr="00B3792B" w:rsidRDefault="00831C38" w:rsidP="00B379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A618E" w:rsidRPr="00B379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3792B" w:rsidRPr="00B379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A1511" w:rsidRPr="00B3792B" w:rsidTr="00B960CF">
        <w:trPr>
          <w:trHeight w:val="132"/>
        </w:trPr>
        <w:tc>
          <w:tcPr>
            <w:tcW w:w="5386" w:type="dxa"/>
            <w:vAlign w:val="center"/>
          </w:tcPr>
          <w:p w:rsidR="00AA1511" w:rsidRPr="00B3792B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792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AA1511" w:rsidRPr="00B3792B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792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AA1511" w:rsidRPr="00B3792B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792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vAlign w:val="center"/>
          </w:tcPr>
          <w:p w:rsidR="00AA1511" w:rsidRPr="00B3792B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792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31C38" w:rsidRPr="00B3792B" w:rsidTr="00B960CF">
        <w:trPr>
          <w:trHeight w:val="262"/>
        </w:trPr>
        <w:tc>
          <w:tcPr>
            <w:tcW w:w="5386" w:type="dxa"/>
            <w:vAlign w:val="center"/>
          </w:tcPr>
          <w:p w:rsidR="00831C38" w:rsidRPr="00B3792B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B3792B">
              <w:rPr>
                <w:rFonts w:ascii="Times New Roman" w:hAnsi="Times New Roman" w:cs="Times New Roman"/>
                <w:sz w:val="16"/>
                <w:szCs w:val="16"/>
              </w:rPr>
              <w:t>лановый, тыс. руб.</w:t>
            </w:r>
          </w:p>
        </w:tc>
        <w:tc>
          <w:tcPr>
            <w:tcW w:w="1276" w:type="dxa"/>
            <w:vAlign w:val="center"/>
          </w:tcPr>
          <w:p w:rsidR="00831C38" w:rsidRPr="00B3792B" w:rsidRDefault="00B3792B" w:rsidP="00B960CF">
            <w:pPr>
              <w:pStyle w:val="a4"/>
              <w:ind w:left="-1241" w:firstLine="12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1 802,5</w:t>
            </w:r>
          </w:p>
        </w:tc>
        <w:tc>
          <w:tcPr>
            <w:tcW w:w="1134" w:type="dxa"/>
            <w:vAlign w:val="center"/>
          </w:tcPr>
          <w:p w:rsidR="00831C38" w:rsidRPr="00B3792B" w:rsidRDefault="00B3792B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1 802,5</w:t>
            </w:r>
          </w:p>
        </w:tc>
        <w:tc>
          <w:tcPr>
            <w:tcW w:w="1275" w:type="dxa"/>
            <w:vAlign w:val="center"/>
          </w:tcPr>
          <w:p w:rsidR="00831C38" w:rsidRPr="00B3792B" w:rsidRDefault="00B3792B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1 802,5</w:t>
            </w:r>
          </w:p>
        </w:tc>
      </w:tr>
      <w:tr w:rsidR="00831C38" w:rsidRPr="00B3792B" w:rsidTr="00B960CF">
        <w:trPr>
          <w:trHeight w:val="279"/>
        </w:trPr>
        <w:tc>
          <w:tcPr>
            <w:tcW w:w="5386" w:type="dxa"/>
            <w:vAlign w:val="center"/>
          </w:tcPr>
          <w:p w:rsidR="00831C38" w:rsidRPr="00B3792B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31C38" w:rsidRPr="00B3792B">
              <w:rPr>
                <w:rFonts w:ascii="Times New Roman" w:hAnsi="Times New Roman" w:cs="Times New Roman"/>
                <w:sz w:val="16"/>
                <w:szCs w:val="16"/>
              </w:rPr>
              <w:t>зменение к предыдущему году, тыс. руб.</w:t>
            </w:r>
          </w:p>
        </w:tc>
        <w:tc>
          <w:tcPr>
            <w:tcW w:w="1276" w:type="dxa"/>
            <w:vAlign w:val="center"/>
          </w:tcPr>
          <w:p w:rsidR="00831C38" w:rsidRPr="00B3792B" w:rsidRDefault="00B3792B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+287,6</w:t>
            </w:r>
          </w:p>
        </w:tc>
        <w:tc>
          <w:tcPr>
            <w:tcW w:w="1134" w:type="dxa"/>
            <w:vAlign w:val="center"/>
          </w:tcPr>
          <w:p w:rsidR="00831C38" w:rsidRPr="00B3792B" w:rsidRDefault="00052E1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31C38" w:rsidRPr="00B3792B" w:rsidRDefault="00831C38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1C38" w:rsidRPr="00B3792B" w:rsidTr="00B960CF">
        <w:trPr>
          <w:trHeight w:val="270"/>
        </w:trPr>
        <w:tc>
          <w:tcPr>
            <w:tcW w:w="5386" w:type="dxa"/>
            <w:vAlign w:val="center"/>
          </w:tcPr>
          <w:p w:rsidR="00831C38" w:rsidRPr="00B3792B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B3792B">
              <w:rPr>
                <w:rFonts w:ascii="Times New Roman" w:hAnsi="Times New Roman" w:cs="Times New Roman"/>
                <w:sz w:val="16"/>
                <w:szCs w:val="16"/>
              </w:rPr>
              <w:t>роцентное соотношение к предыдущему году, %</w:t>
            </w:r>
          </w:p>
        </w:tc>
        <w:tc>
          <w:tcPr>
            <w:tcW w:w="1276" w:type="dxa"/>
            <w:vAlign w:val="center"/>
          </w:tcPr>
          <w:p w:rsidR="00831C38" w:rsidRPr="00B3792B" w:rsidRDefault="00B3792B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1134" w:type="dxa"/>
            <w:vAlign w:val="center"/>
          </w:tcPr>
          <w:p w:rsidR="00831C38" w:rsidRPr="00B3792B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vAlign w:val="center"/>
          </w:tcPr>
          <w:p w:rsidR="00831C38" w:rsidRPr="00B3792B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31C38" w:rsidRPr="00B3792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6B54E2" w:rsidRPr="00B3792B" w:rsidRDefault="006B54E2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98" w:rsidRPr="009C23DA" w:rsidRDefault="00D85721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3DA">
        <w:rPr>
          <w:rFonts w:ascii="Times New Roman" w:hAnsi="Times New Roman" w:cs="Times New Roman"/>
          <w:sz w:val="24"/>
          <w:szCs w:val="24"/>
        </w:rPr>
        <w:t xml:space="preserve">Учитывая норму статьи 6 Бюджетного кодекса РФ, </w:t>
      </w:r>
      <w:r w:rsidR="00CF43CB" w:rsidRPr="009C23DA">
        <w:rPr>
          <w:rFonts w:ascii="Times New Roman" w:hAnsi="Times New Roman" w:cs="Times New Roman"/>
          <w:sz w:val="24"/>
          <w:szCs w:val="24"/>
        </w:rPr>
        <w:t>выплаты лицам, обучающимся в муниципальных организациях, осуществляющим образовательную деятельность, не относятся к публичным обязательствам перед физическим лицом, подлежащим исполнению в денежной форме в установленном соответствующим нормативным (муниципальным) правовым актом</w:t>
      </w:r>
      <w:r w:rsidR="000939C4" w:rsidRPr="009C23DA">
        <w:rPr>
          <w:rFonts w:ascii="Times New Roman" w:hAnsi="Times New Roman" w:cs="Times New Roman"/>
          <w:sz w:val="24"/>
          <w:szCs w:val="24"/>
        </w:rPr>
        <w:t xml:space="preserve"> размере.</w:t>
      </w:r>
    </w:p>
    <w:p w:rsidR="007140F1" w:rsidRPr="009C23DA" w:rsidRDefault="007140F1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3DA">
        <w:rPr>
          <w:rFonts w:ascii="Times New Roman" w:hAnsi="Times New Roman" w:cs="Times New Roman"/>
          <w:sz w:val="24"/>
          <w:szCs w:val="24"/>
        </w:rPr>
        <w:t>Согласно пункту 1.5. Положения о выплате ежемесячной стипендии одаренным детям</w:t>
      </w:r>
      <w:r w:rsidRPr="009C23DA">
        <w:rPr>
          <w:rStyle w:val="af2"/>
          <w:rFonts w:ascii="Times New Roman" w:hAnsi="Times New Roman" w:cs="Times New Roman"/>
          <w:sz w:val="24"/>
          <w:szCs w:val="24"/>
        </w:rPr>
        <w:footnoteReference w:id="6"/>
      </w:r>
      <w:r w:rsidR="00500364" w:rsidRPr="009C23DA">
        <w:rPr>
          <w:rFonts w:ascii="Times New Roman" w:hAnsi="Times New Roman" w:cs="Times New Roman"/>
          <w:sz w:val="24"/>
          <w:szCs w:val="24"/>
        </w:rPr>
        <w:t>, «кандидатами на соискание стипендий могут быть обучающиеся общеобразовательных организаций, а также организаций дополнительного образования, подведомственных Управлению образования администрации Богучанского района, имеющим успехи в области образования, культуры, спорта:…».</w:t>
      </w:r>
    </w:p>
    <w:p w:rsidR="000939C4" w:rsidRPr="009C23DA" w:rsidRDefault="000939C4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3DA">
        <w:rPr>
          <w:rFonts w:ascii="Times New Roman" w:hAnsi="Times New Roman" w:cs="Times New Roman"/>
          <w:sz w:val="24"/>
          <w:szCs w:val="24"/>
        </w:rPr>
        <w:t>Таким образом,</w:t>
      </w:r>
      <w:r w:rsidR="00500364" w:rsidRPr="009C23DA">
        <w:rPr>
          <w:rFonts w:ascii="Times New Roman" w:hAnsi="Times New Roman" w:cs="Times New Roman"/>
          <w:sz w:val="24"/>
          <w:szCs w:val="24"/>
        </w:rPr>
        <w:t xml:space="preserve"> в целях соблюдения норм Бюджетного кодекса РФ,</w:t>
      </w:r>
      <w:r w:rsidRPr="009C23DA">
        <w:rPr>
          <w:rFonts w:ascii="Times New Roman" w:hAnsi="Times New Roman" w:cs="Times New Roman"/>
          <w:sz w:val="24"/>
          <w:szCs w:val="24"/>
        </w:rPr>
        <w:t xml:space="preserve"> считаем необходимым исключить выплаты стипендий одаренным детям Богучанского района из перечня публичных нормативных обязательств </w:t>
      </w:r>
      <w:r w:rsidR="009C23DA" w:rsidRPr="009C23DA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9C23DA">
        <w:rPr>
          <w:rFonts w:ascii="Times New Roman" w:hAnsi="Times New Roman" w:cs="Times New Roman"/>
          <w:sz w:val="24"/>
          <w:szCs w:val="24"/>
        </w:rPr>
        <w:t>.</w:t>
      </w:r>
    </w:p>
    <w:p w:rsidR="000B2A4E" w:rsidRPr="009C23DA" w:rsidRDefault="000B2A4E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68C9" w:rsidRPr="00A268C9" w:rsidRDefault="00A268C9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68C9">
        <w:rPr>
          <w:rFonts w:ascii="Times New Roman" w:hAnsi="Times New Roman" w:cs="Times New Roman"/>
          <w:sz w:val="24"/>
          <w:szCs w:val="24"/>
        </w:rPr>
        <w:t>МУНИЦИПАЛЬНЫЕ ПРОГРАММЫ БОГУЧАНСКОГО РАЙОНА</w:t>
      </w:r>
    </w:p>
    <w:p w:rsidR="002B629F" w:rsidRPr="0092252D" w:rsidRDefault="002B629F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81" w:rsidRPr="0092252D" w:rsidRDefault="001A39C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lastRenderedPageBreak/>
        <w:t>Проект районного бюджета</w:t>
      </w:r>
      <w:r w:rsidR="006A4D81" w:rsidRPr="0092252D">
        <w:rPr>
          <w:rFonts w:ascii="Times New Roman" w:hAnsi="Times New Roman" w:cs="Times New Roman"/>
          <w:sz w:val="24"/>
          <w:szCs w:val="24"/>
        </w:rPr>
        <w:t xml:space="preserve"> сформирован в программной структуре расходов на основе 12 муниципальных программ</w:t>
      </w:r>
      <w:r w:rsidR="00F31961" w:rsidRPr="0092252D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6A4D81" w:rsidRPr="0092252D">
        <w:rPr>
          <w:rFonts w:ascii="Times New Roman" w:hAnsi="Times New Roman" w:cs="Times New Roman"/>
          <w:sz w:val="24"/>
          <w:szCs w:val="24"/>
        </w:rPr>
        <w:t>.</w:t>
      </w:r>
    </w:p>
    <w:p w:rsidR="00887674" w:rsidRDefault="00887674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B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Богучанского района от 22.07.2014 № 906-п в редакции от 12.11.2018 года № 1187-п (далее по тексту – Постановление № 906-п) утвержден перечень муниципальных программ с уточнением ответственных исполнителей, соисполнителей и основных направлений программных мероприятий. </w:t>
      </w:r>
    </w:p>
    <w:p w:rsidR="00887674" w:rsidRPr="00415B6D" w:rsidRDefault="00887674" w:rsidP="0088767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проведения Контрольно-счетной комиссии данного экспертно-аналитического мероприятия нормы, установленные Постановлением № 906-п, не вступили в юридическую силу, так как данный документ не опубликован в Официальном вестнике Богучанского района.</w:t>
      </w:r>
    </w:p>
    <w:p w:rsidR="00887674" w:rsidRPr="00DE0941" w:rsidRDefault="00887674" w:rsidP="00887674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>
        <w:t>Также о</w:t>
      </w:r>
      <w:r w:rsidRPr="00DE0941">
        <w:t xml:space="preserve">бращаем внимание администрации Богучанского района, что в Постановлении № 906-п неправомерно применена статья 179.3 Бюджетного кодекса РФ, регламентирующая возможность и порядок наличия ведомственных целевых программ. </w:t>
      </w:r>
    </w:p>
    <w:p w:rsidR="00887674" w:rsidRPr="00DE0941" w:rsidRDefault="00887674" w:rsidP="00887674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DE0941">
        <w:t>Данное нарушение также отмечалось Контрольно-счетной комиссией в предыдущих Заключениях на проекты решения районном бюджете на 2017</w:t>
      </w:r>
      <w:r w:rsidRPr="00DE0941">
        <w:rPr>
          <w:rStyle w:val="af2"/>
        </w:rPr>
        <w:footnoteReference w:id="7"/>
      </w:r>
      <w:r w:rsidRPr="00DE0941">
        <w:t xml:space="preserve"> и 2018</w:t>
      </w:r>
      <w:r w:rsidRPr="00DE0941">
        <w:rPr>
          <w:rStyle w:val="af2"/>
        </w:rPr>
        <w:footnoteReference w:id="8"/>
      </w:r>
      <w:r w:rsidRPr="00DE0941">
        <w:t xml:space="preserve"> годы.</w:t>
      </w:r>
    </w:p>
    <w:p w:rsidR="00887674" w:rsidRDefault="00887674" w:rsidP="00887674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DE0941">
        <w:t xml:space="preserve">Кроме того, </w:t>
      </w:r>
      <w:r>
        <w:t xml:space="preserve">несмотря на срок реализации муниципальных программ с 2014 года по 2021 год, </w:t>
      </w:r>
      <w:r w:rsidRPr="00DE0941">
        <w:t xml:space="preserve">текст Постановления № 906-п предусматривает </w:t>
      </w:r>
      <w:r>
        <w:t>период</w:t>
      </w:r>
      <w:r w:rsidRPr="00DE0941">
        <w:t xml:space="preserve"> «</w:t>
      </w:r>
      <w:r>
        <w:t>…на 2015 - 2017 годы». Постановление</w:t>
      </w:r>
      <w:r w:rsidRPr="00DE0941">
        <w:t xml:space="preserve"> администрации Богучанского района от 15.11.2016 № 8</w:t>
      </w:r>
      <w:r>
        <w:t>20-п, исключающее ссылку на период действия муниципальных программ, не учтено администрацией Богучанского района при внесении изменений в Постановление № 906-п как в предыдущей редакции</w:t>
      </w:r>
      <w:r>
        <w:rPr>
          <w:rStyle w:val="af2"/>
        </w:rPr>
        <w:footnoteReference w:id="9"/>
      </w:r>
      <w:r>
        <w:t xml:space="preserve">, так и </w:t>
      </w:r>
      <w:r w:rsidR="00976CAC">
        <w:t xml:space="preserve">во </w:t>
      </w:r>
      <w:r>
        <w:t>вновь утвержденной</w:t>
      </w:r>
      <w:r>
        <w:rPr>
          <w:rStyle w:val="af2"/>
        </w:rPr>
        <w:footnoteReference w:id="10"/>
      </w:r>
      <w:r>
        <w:t>.</w:t>
      </w:r>
    </w:p>
    <w:p w:rsidR="00887674" w:rsidRPr="00125DBB" w:rsidRDefault="00887674" w:rsidP="00887674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125DBB">
        <w:t>По результатам анализа Постановления № 906-п установлено следующее:</w:t>
      </w:r>
    </w:p>
    <w:p w:rsidR="00887674" w:rsidRDefault="00887674" w:rsidP="00887674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125DBB">
        <w:t>перечень соисполнителей по муниципальным программам: «Система социальной защиты населения Богучанского района», «Развитие физической культуры и спорта в Богучанском районе» и «Обеспечение доступным и комфортным жильем граждан Богучанского района» не соответствует аналогичному перечню, утвержденному в паспорте перечисленных муниципальных программ.</w:t>
      </w:r>
    </w:p>
    <w:p w:rsidR="00887674" w:rsidRDefault="00887674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4E10" w:rsidRDefault="00BD4E10" w:rsidP="00BD4E10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>
        <w:t>В целях эффективной реализации муниципальных программ, администрацией Богучанского района издано распоряжение</w:t>
      </w:r>
      <w:r>
        <w:rPr>
          <w:rStyle w:val="af2"/>
        </w:rPr>
        <w:footnoteReference w:id="11"/>
      </w:r>
      <w:r>
        <w:t xml:space="preserve"> о назначении ответственных должностных лиц. В виду кадровых изменений в структуре администрации Богучанского района, а также состава муниципальных программ, Контрольно-счетная комиссия считает необходимым администрации Богучанского района</w:t>
      </w:r>
      <w:r w:rsidRPr="0007234A">
        <w:t xml:space="preserve"> </w:t>
      </w:r>
      <w:r>
        <w:t>актуализировать настоящий локальный правовой акт.</w:t>
      </w:r>
    </w:p>
    <w:p w:rsidR="00BD4E10" w:rsidRDefault="00BD4E10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3DC0" w:rsidRDefault="00BD483B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66B">
        <w:rPr>
          <w:rFonts w:ascii="Times New Roman" w:hAnsi="Times New Roman" w:cs="Times New Roman"/>
          <w:sz w:val="24"/>
          <w:szCs w:val="24"/>
        </w:rPr>
        <w:lastRenderedPageBreak/>
        <w:t>Рассмотрение проектов муниципальных программ и предложений о внесении в них изменений, в установленном нормативным</w:t>
      </w:r>
      <w:r w:rsidR="00E63DC0" w:rsidRPr="005C566B">
        <w:rPr>
          <w:rFonts w:ascii="Times New Roman" w:hAnsi="Times New Roman" w:cs="Times New Roman"/>
          <w:sz w:val="24"/>
          <w:szCs w:val="24"/>
        </w:rPr>
        <w:t xml:space="preserve"> (муниципальным) правовым</w:t>
      </w:r>
      <w:r w:rsidRPr="005C566B">
        <w:rPr>
          <w:rFonts w:ascii="Times New Roman" w:hAnsi="Times New Roman" w:cs="Times New Roman"/>
          <w:sz w:val="24"/>
          <w:szCs w:val="24"/>
        </w:rPr>
        <w:t xml:space="preserve"> актом порядке, вправе осуществлять представительный орган муниципального образования Богучанский район, о чем свидетельствует статья 179 Бюджетного кодекса РФ.</w:t>
      </w:r>
    </w:p>
    <w:p w:rsidR="005C566B" w:rsidRPr="00902097" w:rsidRDefault="005C566B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Порядок утвержден решением Богучанского районного Совета депутатов</w:t>
      </w:r>
      <w:r>
        <w:rPr>
          <w:rStyle w:val="af2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Совет </w:t>
      </w:r>
      <w:r w:rsidRPr="00902097">
        <w:rPr>
          <w:rFonts w:ascii="Times New Roman" w:hAnsi="Times New Roman" w:cs="Times New Roman"/>
          <w:sz w:val="24"/>
          <w:szCs w:val="24"/>
        </w:rPr>
        <w:t>депутатов)</w:t>
      </w:r>
      <w:r w:rsidR="00902097" w:rsidRPr="00902097">
        <w:rPr>
          <w:rFonts w:ascii="Times New Roman" w:hAnsi="Times New Roman" w:cs="Times New Roman"/>
          <w:sz w:val="24"/>
          <w:szCs w:val="24"/>
        </w:rPr>
        <w:t xml:space="preserve"> и предусматривает требования к предоставлению администрацией Богучанского района в Совет депутатов соответствующих документов, механизм и сроки их рассмотрения</w:t>
      </w:r>
      <w:r w:rsidR="00902097">
        <w:rPr>
          <w:rFonts w:ascii="Times New Roman" w:hAnsi="Times New Roman" w:cs="Times New Roman"/>
          <w:sz w:val="24"/>
          <w:szCs w:val="24"/>
        </w:rPr>
        <w:t>.</w:t>
      </w:r>
    </w:p>
    <w:p w:rsidR="00BD483B" w:rsidRDefault="00902097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2D5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1962D5">
        <w:rPr>
          <w:rFonts w:ascii="Times New Roman" w:hAnsi="Times New Roman" w:cs="Times New Roman"/>
          <w:sz w:val="24"/>
          <w:szCs w:val="24"/>
        </w:rPr>
        <w:t>рассмотрение проектов муниципальных программ (внесение в них изменений) состоялось с несоблюдением установленных Порядком сроков - 21.11.2018 года.</w:t>
      </w:r>
    </w:p>
    <w:p w:rsidR="001962D5" w:rsidRPr="001962D5" w:rsidRDefault="00221729" w:rsidP="00BD483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Совета депутатов, согласно представленной </w:t>
      </w:r>
      <w:r w:rsidR="007272DF">
        <w:rPr>
          <w:rFonts w:ascii="Times New Roman" w:hAnsi="Times New Roman" w:cs="Times New Roman"/>
          <w:sz w:val="24"/>
          <w:szCs w:val="24"/>
        </w:rPr>
        <w:t>информации</w:t>
      </w:r>
      <w:r w:rsidR="007272DF">
        <w:rPr>
          <w:rStyle w:val="af2"/>
          <w:rFonts w:ascii="Times New Roman" w:hAnsi="Times New Roman" w:cs="Times New Roman"/>
          <w:sz w:val="24"/>
          <w:szCs w:val="24"/>
        </w:rPr>
        <w:footnoteReference w:id="13"/>
      </w:r>
      <w:r w:rsidR="00727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6 муниципальным программам рекомендовано их </w:t>
      </w:r>
      <w:r w:rsidR="00BE03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="00BE03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 и предложений, а по </w:t>
      </w:r>
      <w:r w:rsidR="00BE03A8">
        <w:rPr>
          <w:rFonts w:ascii="Times New Roman" w:hAnsi="Times New Roman" w:cs="Times New Roman"/>
          <w:sz w:val="24"/>
          <w:szCs w:val="24"/>
        </w:rPr>
        <w:t>оставш</w:t>
      </w:r>
      <w:r w:rsidR="00671F5E">
        <w:rPr>
          <w:rFonts w:ascii="Times New Roman" w:hAnsi="Times New Roman" w:cs="Times New Roman"/>
          <w:sz w:val="24"/>
          <w:szCs w:val="24"/>
        </w:rPr>
        <w:t>и</w:t>
      </w:r>
      <w:r w:rsidR="00BE03A8">
        <w:rPr>
          <w:rFonts w:ascii="Times New Roman" w:hAnsi="Times New Roman" w:cs="Times New Roman"/>
          <w:sz w:val="24"/>
          <w:szCs w:val="24"/>
        </w:rPr>
        <w:t>мся 6 программам внесены предложения</w:t>
      </w:r>
      <w:r w:rsidR="00B512C5">
        <w:rPr>
          <w:rFonts w:ascii="Times New Roman" w:hAnsi="Times New Roman" w:cs="Times New Roman"/>
          <w:sz w:val="24"/>
          <w:szCs w:val="24"/>
        </w:rPr>
        <w:t>, связанные с</w:t>
      </w:r>
      <w:r w:rsidR="00BE03A8">
        <w:rPr>
          <w:rFonts w:ascii="Times New Roman" w:hAnsi="Times New Roman" w:cs="Times New Roman"/>
          <w:sz w:val="24"/>
          <w:szCs w:val="24"/>
        </w:rPr>
        <w:t xml:space="preserve"> уточнени</w:t>
      </w:r>
      <w:r w:rsidR="00B512C5">
        <w:rPr>
          <w:rFonts w:ascii="Times New Roman" w:hAnsi="Times New Roman" w:cs="Times New Roman"/>
          <w:sz w:val="24"/>
          <w:szCs w:val="24"/>
        </w:rPr>
        <w:t>ем</w:t>
      </w:r>
      <w:r w:rsidR="00BE03A8">
        <w:rPr>
          <w:rFonts w:ascii="Times New Roman" w:hAnsi="Times New Roman" w:cs="Times New Roman"/>
          <w:sz w:val="24"/>
          <w:szCs w:val="24"/>
        </w:rPr>
        <w:t xml:space="preserve"> их финансирования</w:t>
      </w:r>
      <w:r w:rsidR="00D27767">
        <w:rPr>
          <w:rFonts w:ascii="Times New Roman" w:hAnsi="Times New Roman" w:cs="Times New Roman"/>
          <w:sz w:val="24"/>
          <w:szCs w:val="24"/>
        </w:rPr>
        <w:t>.</w:t>
      </w:r>
    </w:p>
    <w:p w:rsidR="00BD483B" w:rsidRPr="00671F5E" w:rsidRDefault="00BD483B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123" w:rsidRPr="00902097" w:rsidRDefault="001B644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2097">
        <w:rPr>
          <w:rFonts w:ascii="Times New Roman" w:hAnsi="Times New Roman" w:cs="Times New Roman"/>
          <w:sz w:val="24"/>
          <w:szCs w:val="24"/>
        </w:rPr>
        <w:t>Порядок и сроки утверждения</w:t>
      </w:r>
      <w:r w:rsidR="006C68EF" w:rsidRPr="0090209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43D2B" w:rsidRPr="00902097">
        <w:rPr>
          <w:rFonts w:ascii="Times New Roman" w:hAnsi="Times New Roman" w:cs="Times New Roman"/>
          <w:sz w:val="24"/>
          <w:szCs w:val="24"/>
        </w:rPr>
        <w:t>х</w:t>
      </w:r>
      <w:r w:rsidR="006C68EF" w:rsidRPr="0090209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02097">
        <w:rPr>
          <w:rFonts w:ascii="Times New Roman" w:hAnsi="Times New Roman" w:cs="Times New Roman"/>
          <w:sz w:val="24"/>
          <w:szCs w:val="24"/>
        </w:rPr>
        <w:t xml:space="preserve"> определены постановлени</w:t>
      </w:r>
      <w:r w:rsidR="002A5A44" w:rsidRPr="00902097">
        <w:rPr>
          <w:rFonts w:ascii="Times New Roman" w:hAnsi="Times New Roman" w:cs="Times New Roman"/>
          <w:sz w:val="24"/>
          <w:szCs w:val="24"/>
        </w:rPr>
        <w:t>ем</w:t>
      </w:r>
      <w:r w:rsidRPr="00902097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 (далее по тексту – Постановление № 849-п).</w:t>
      </w:r>
    </w:p>
    <w:p w:rsidR="00306998" w:rsidRPr="000D1D1D" w:rsidRDefault="000D1D1D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D1D">
        <w:rPr>
          <w:rFonts w:ascii="Times New Roman" w:hAnsi="Times New Roman" w:cs="Times New Roman"/>
          <w:sz w:val="24"/>
          <w:szCs w:val="24"/>
        </w:rPr>
        <w:t xml:space="preserve">Все проекты муниципальных программ Богучанского района утверждены </w:t>
      </w:r>
      <w:r w:rsidR="00010F1C">
        <w:rPr>
          <w:rFonts w:ascii="Times New Roman" w:hAnsi="Times New Roman" w:cs="Times New Roman"/>
          <w:sz w:val="24"/>
          <w:szCs w:val="24"/>
        </w:rPr>
        <w:t xml:space="preserve">12.11.2018 года </w:t>
      </w:r>
      <w:r w:rsidRPr="000D1D1D">
        <w:rPr>
          <w:rFonts w:ascii="Times New Roman" w:hAnsi="Times New Roman" w:cs="Times New Roman"/>
          <w:sz w:val="24"/>
          <w:szCs w:val="24"/>
        </w:rPr>
        <w:t xml:space="preserve">с соблюдением требований </w:t>
      </w:r>
      <w:r w:rsidR="00E05A2E" w:rsidRPr="000D1D1D">
        <w:rPr>
          <w:rFonts w:ascii="Times New Roman" w:hAnsi="Times New Roman" w:cs="Times New Roman"/>
          <w:sz w:val="24"/>
          <w:szCs w:val="24"/>
        </w:rPr>
        <w:t>Постановления № 849-п в редакции от 02.11.2016 № 798-п (до 15 ноября текущего года).</w:t>
      </w:r>
    </w:p>
    <w:p w:rsidR="00F97A15" w:rsidRPr="00010F1C" w:rsidRDefault="00570B17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F1C">
        <w:rPr>
          <w:rFonts w:ascii="Times New Roman" w:hAnsi="Times New Roman" w:cs="Times New Roman"/>
          <w:sz w:val="24"/>
          <w:szCs w:val="24"/>
        </w:rPr>
        <w:t>При этом</w:t>
      </w:r>
      <w:r w:rsidR="002177E5" w:rsidRPr="00010F1C">
        <w:rPr>
          <w:rFonts w:ascii="Times New Roman" w:hAnsi="Times New Roman" w:cs="Times New Roman"/>
          <w:sz w:val="24"/>
          <w:szCs w:val="24"/>
        </w:rPr>
        <w:t xml:space="preserve"> </w:t>
      </w:r>
      <w:r w:rsidR="000D1D1D" w:rsidRPr="00010F1C">
        <w:rPr>
          <w:rFonts w:ascii="Times New Roman" w:hAnsi="Times New Roman" w:cs="Times New Roman"/>
          <w:sz w:val="24"/>
          <w:szCs w:val="24"/>
        </w:rPr>
        <w:t>6</w:t>
      </w:r>
      <w:r w:rsidR="00010F1C" w:rsidRPr="00010F1C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2177E5" w:rsidRPr="00010F1C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0D1D1D" w:rsidRPr="00010F1C">
        <w:rPr>
          <w:rFonts w:ascii="Times New Roman" w:hAnsi="Times New Roman" w:cs="Times New Roman"/>
          <w:sz w:val="24"/>
          <w:szCs w:val="24"/>
        </w:rPr>
        <w:t>х</w:t>
      </w:r>
      <w:r w:rsidR="002177E5" w:rsidRPr="00010F1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D483B" w:rsidRPr="00010F1C">
        <w:rPr>
          <w:rFonts w:ascii="Times New Roman" w:hAnsi="Times New Roman" w:cs="Times New Roman"/>
          <w:sz w:val="24"/>
          <w:szCs w:val="24"/>
        </w:rPr>
        <w:t xml:space="preserve"> </w:t>
      </w:r>
      <w:r w:rsidR="00F97A15" w:rsidRPr="00010F1C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0D1D1D" w:rsidRPr="00010F1C">
        <w:rPr>
          <w:rFonts w:ascii="Times New Roman" w:hAnsi="Times New Roman" w:cs="Times New Roman"/>
          <w:sz w:val="24"/>
          <w:szCs w:val="24"/>
        </w:rPr>
        <w:t xml:space="preserve">без </w:t>
      </w:r>
      <w:r w:rsidR="00C34284">
        <w:rPr>
          <w:rFonts w:ascii="Times New Roman" w:hAnsi="Times New Roman" w:cs="Times New Roman"/>
          <w:sz w:val="24"/>
          <w:szCs w:val="24"/>
        </w:rPr>
        <w:t>экспертизы</w:t>
      </w:r>
      <w:r w:rsidR="00976CAC">
        <w:rPr>
          <w:rFonts w:ascii="Times New Roman" w:hAnsi="Times New Roman" w:cs="Times New Roman"/>
          <w:sz w:val="24"/>
          <w:szCs w:val="24"/>
        </w:rPr>
        <w:t xml:space="preserve"> </w:t>
      </w:r>
      <w:r w:rsidR="002177E5" w:rsidRPr="00010F1C">
        <w:rPr>
          <w:rFonts w:ascii="Times New Roman" w:hAnsi="Times New Roman" w:cs="Times New Roman"/>
          <w:sz w:val="24"/>
          <w:szCs w:val="24"/>
        </w:rPr>
        <w:t>Контрольно-счетн</w:t>
      </w:r>
      <w:r w:rsidR="00F97A15" w:rsidRPr="00010F1C">
        <w:rPr>
          <w:rFonts w:ascii="Times New Roman" w:hAnsi="Times New Roman" w:cs="Times New Roman"/>
          <w:sz w:val="24"/>
          <w:szCs w:val="24"/>
        </w:rPr>
        <w:t>ой</w:t>
      </w:r>
      <w:r w:rsidR="002177E5" w:rsidRPr="00010F1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34284">
        <w:rPr>
          <w:rFonts w:ascii="Times New Roman" w:hAnsi="Times New Roman" w:cs="Times New Roman"/>
          <w:sz w:val="24"/>
          <w:szCs w:val="24"/>
        </w:rPr>
        <w:t>и</w:t>
      </w:r>
      <w:r w:rsidR="002177E5" w:rsidRPr="00010F1C">
        <w:rPr>
          <w:rFonts w:ascii="Times New Roman" w:hAnsi="Times New Roman" w:cs="Times New Roman"/>
          <w:sz w:val="24"/>
          <w:szCs w:val="24"/>
        </w:rPr>
        <w:t xml:space="preserve">, о чем свидетельствуют </w:t>
      </w:r>
      <w:r w:rsidR="00FD67BA" w:rsidRPr="00010F1C">
        <w:rPr>
          <w:rFonts w:ascii="Times New Roman" w:hAnsi="Times New Roman" w:cs="Times New Roman"/>
          <w:sz w:val="24"/>
          <w:szCs w:val="24"/>
        </w:rPr>
        <w:t>даты соответствующих заключений</w:t>
      </w:r>
      <w:r w:rsidR="00010F1C">
        <w:rPr>
          <w:rFonts w:ascii="Times New Roman" w:hAnsi="Times New Roman" w:cs="Times New Roman"/>
          <w:sz w:val="24"/>
          <w:szCs w:val="24"/>
        </w:rPr>
        <w:t xml:space="preserve"> (13 – 15.11.2018 года)</w:t>
      </w:r>
      <w:r w:rsidR="00F97A15" w:rsidRPr="00010F1C">
        <w:rPr>
          <w:rFonts w:ascii="Times New Roman" w:hAnsi="Times New Roman" w:cs="Times New Roman"/>
          <w:sz w:val="24"/>
          <w:szCs w:val="24"/>
        </w:rPr>
        <w:t>.</w:t>
      </w:r>
    </w:p>
    <w:p w:rsidR="002177E5" w:rsidRPr="00887674" w:rsidRDefault="00F97A1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Данные действия администрации Богучанского района</w:t>
      </w:r>
      <w:r w:rsidR="00BA7104" w:rsidRPr="00887674">
        <w:rPr>
          <w:rFonts w:ascii="Times New Roman" w:hAnsi="Times New Roman" w:cs="Times New Roman"/>
          <w:sz w:val="24"/>
          <w:szCs w:val="24"/>
        </w:rPr>
        <w:t xml:space="preserve"> привел</w:t>
      </w:r>
      <w:r w:rsidRPr="00887674">
        <w:rPr>
          <w:rFonts w:ascii="Times New Roman" w:hAnsi="Times New Roman" w:cs="Times New Roman"/>
          <w:sz w:val="24"/>
          <w:szCs w:val="24"/>
        </w:rPr>
        <w:t xml:space="preserve">и не только к </w:t>
      </w:r>
      <w:r w:rsidR="00BD483B" w:rsidRPr="00887674">
        <w:rPr>
          <w:rFonts w:ascii="Times New Roman" w:hAnsi="Times New Roman" w:cs="Times New Roman"/>
          <w:sz w:val="24"/>
          <w:szCs w:val="24"/>
        </w:rPr>
        <w:t>не соблюдению требований раздела 3 Постановления № 849-п, но и</w:t>
      </w:r>
      <w:r w:rsidR="00BA7104" w:rsidRPr="00887674">
        <w:rPr>
          <w:rFonts w:ascii="Times New Roman" w:hAnsi="Times New Roman" w:cs="Times New Roman"/>
          <w:sz w:val="24"/>
          <w:szCs w:val="24"/>
        </w:rPr>
        <w:t xml:space="preserve"> к </w:t>
      </w:r>
      <w:r w:rsidR="006D0854" w:rsidRPr="00887674">
        <w:rPr>
          <w:rFonts w:ascii="Times New Roman" w:hAnsi="Times New Roman" w:cs="Times New Roman"/>
          <w:sz w:val="24"/>
          <w:szCs w:val="24"/>
        </w:rPr>
        <w:t xml:space="preserve">утверждению </w:t>
      </w:r>
      <w:r w:rsidR="00010F1C" w:rsidRPr="00887674">
        <w:rPr>
          <w:rFonts w:ascii="Times New Roman" w:hAnsi="Times New Roman" w:cs="Times New Roman"/>
          <w:sz w:val="24"/>
          <w:szCs w:val="24"/>
        </w:rPr>
        <w:t>отдельных</w:t>
      </w:r>
      <w:r w:rsidR="00BD483B" w:rsidRPr="00887674">
        <w:rPr>
          <w:rFonts w:ascii="Times New Roman" w:hAnsi="Times New Roman" w:cs="Times New Roman"/>
          <w:sz w:val="24"/>
          <w:szCs w:val="24"/>
        </w:rPr>
        <w:t xml:space="preserve"> </w:t>
      </w:r>
      <w:r w:rsidR="00BA7104" w:rsidRPr="00887674">
        <w:rPr>
          <w:rFonts w:ascii="Times New Roman" w:hAnsi="Times New Roman" w:cs="Times New Roman"/>
          <w:sz w:val="24"/>
          <w:szCs w:val="24"/>
        </w:rPr>
        <w:t>программ</w:t>
      </w:r>
      <w:r w:rsidR="00887674">
        <w:rPr>
          <w:rFonts w:ascii="Times New Roman" w:hAnsi="Times New Roman" w:cs="Times New Roman"/>
          <w:sz w:val="24"/>
          <w:szCs w:val="24"/>
        </w:rPr>
        <w:t xml:space="preserve"> (</w:t>
      </w:r>
      <w:r w:rsidR="00887674" w:rsidRPr="00887674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</w:t>
      </w:r>
      <w:r w:rsidR="00887674">
        <w:rPr>
          <w:rFonts w:ascii="Times New Roman" w:hAnsi="Times New Roman" w:cs="Times New Roman"/>
          <w:sz w:val="24"/>
          <w:szCs w:val="24"/>
        </w:rPr>
        <w:t>,</w:t>
      </w:r>
      <w:r w:rsidR="00887674" w:rsidRPr="00887674">
        <w:rPr>
          <w:rFonts w:ascii="Times New Roman" w:hAnsi="Times New Roman" w:cs="Times New Roman"/>
          <w:sz w:val="24"/>
          <w:szCs w:val="24"/>
        </w:rPr>
        <w:t xml:space="preserve"> «Защита населения и территории Богучанского района от чрезвычайных ситуаций природного и техногенного характера»)</w:t>
      </w:r>
      <w:r w:rsidR="00010F1C" w:rsidRPr="00887674">
        <w:rPr>
          <w:rFonts w:ascii="Times New Roman" w:hAnsi="Times New Roman" w:cs="Times New Roman"/>
          <w:sz w:val="24"/>
          <w:szCs w:val="24"/>
        </w:rPr>
        <w:t xml:space="preserve"> </w:t>
      </w:r>
      <w:r w:rsidR="00BA7104" w:rsidRPr="00887674">
        <w:rPr>
          <w:rFonts w:ascii="Times New Roman" w:hAnsi="Times New Roman" w:cs="Times New Roman"/>
          <w:sz w:val="24"/>
          <w:szCs w:val="24"/>
        </w:rPr>
        <w:t>с нарушениями и недостатками, отмеченными Контрольно-счетной комиссией</w:t>
      </w:r>
      <w:r w:rsidR="00887674" w:rsidRPr="00887674">
        <w:rPr>
          <w:rFonts w:ascii="Times New Roman" w:hAnsi="Times New Roman" w:cs="Times New Roman"/>
          <w:sz w:val="24"/>
          <w:szCs w:val="24"/>
        </w:rPr>
        <w:t xml:space="preserve"> в заключениях от 14.11.2018 года и 15.11.2018 года</w:t>
      </w:r>
      <w:r w:rsidR="0088767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87674" w:rsidRPr="00887674">
        <w:rPr>
          <w:rFonts w:ascii="Times New Roman" w:hAnsi="Times New Roman" w:cs="Times New Roman"/>
          <w:sz w:val="24"/>
          <w:szCs w:val="24"/>
        </w:rPr>
        <w:t>.</w:t>
      </w:r>
    </w:p>
    <w:p w:rsidR="00887674" w:rsidRDefault="00887674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00F" w:rsidRPr="00CE2D80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D80">
        <w:rPr>
          <w:rFonts w:ascii="Times New Roman" w:hAnsi="Times New Roman" w:cs="Times New Roman"/>
          <w:bCs/>
          <w:sz w:val="24"/>
          <w:szCs w:val="24"/>
        </w:rPr>
        <w:t xml:space="preserve">Согласно требованиям статьи 184.2 Бюджетного кодекса РФ и статьи 18 Положения о бюджетном процессе одновременно с проектом решения о районном бюджете на очередной финансовый год и плановый период представлены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паспорта </w:t>
      </w:r>
      <w:r w:rsidRPr="009D17EC">
        <w:rPr>
          <w:rFonts w:ascii="Times New Roman" w:hAnsi="Times New Roman" w:cs="Times New Roman"/>
          <w:bCs/>
          <w:sz w:val="24"/>
          <w:szCs w:val="24"/>
        </w:rPr>
        <w:t>(проекты паспортов) муниципальных программ.</w:t>
      </w:r>
    </w:p>
    <w:p w:rsidR="0045000F" w:rsidRPr="005835E3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5E3">
        <w:rPr>
          <w:rFonts w:ascii="Times New Roman" w:hAnsi="Times New Roman" w:cs="Times New Roman"/>
          <w:bCs/>
          <w:sz w:val="24"/>
          <w:szCs w:val="24"/>
        </w:rPr>
        <w:t>Показатели ресурсного обеспечения программных мероприятий, отраженны</w:t>
      </w:r>
      <w:r w:rsidR="00C34284">
        <w:rPr>
          <w:rFonts w:ascii="Times New Roman" w:hAnsi="Times New Roman" w:cs="Times New Roman"/>
          <w:bCs/>
          <w:sz w:val="24"/>
          <w:szCs w:val="24"/>
        </w:rPr>
        <w:t>е</w:t>
      </w:r>
      <w:r w:rsidRPr="005835E3">
        <w:rPr>
          <w:rFonts w:ascii="Times New Roman" w:hAnsi="Times New Roman" w:cs="Times New Roman"/>
          <w:bCs/>
          <w:sz w:val="24"/>
          <w:szCs w:val="24"/>
        </w:rPr>
        <w:t xml:space="preserve"> в соответствующих паспортах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(проектах паспортов) </w:t>
      </w:r>
      <w:r w:rsidRPr="005835E3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очередной финансовый год и плановый период, </w:t>
      </w:r>
      <w:r w:rsidRPr="005835E3">
        <w:rPr>
          <w:rFonts w:ascii="Times New Roman" w:hAnsi="Times New Roman" w:cs="Times New Roman"/>
          <w:bCs/>
          <w:sz w:val="24"/>
          <w:szCs w:val="24"/>
        </w:rPr>
        <w:t>соответствуют аналогичным показателям, предусмотренным проектом решения о районном бюджете.</w:t>
      </w:r>
    </w:p>
    <w:p w:rsidR="0045000F" w:rsidRPr="00956FBD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FBD">
        <w:rPr>
          <w:rFonts w:ascii="Times New Roman" w:hAnsi="Times New Roman" w:cs="Times New Roman"/>
          <w:bCs/>
          <w:sz w:val="24"/>
          <w:szCs w:val="24"/>
        </w:rPr>
        <w:t>При этом необходимо отметить о несоответствии в проекте паспорта муниципальной программы «Защита населения и территорий Богучанского района от чрезвычайных ситуаций природного и техногенного характера» ресурсного обеспечения, предусмотренного на 2016 год, 2017 год и 2018 год за счет средств районного бюджета, бюджетным назначениям за соответствующие периоды.</w:t>
      </w:r>
    </w:p>
    <w:p w:rsidR="0045000F" w:rsidRPr="002A1BF9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BF9">
        <w:rPr>
          <w:rFonts w:ascii="Times New Roman" w:hAnsi="Times New Roman" w:cs="Times New Roman"/>
          <w:bCs/>
          <w:sz w:val="24"/>
          <w:szCs w:val="24"/>
        </w:rPr>
        <w:t>Кроме того, значения целевых индикаторов и показателей результативности, указанных в проекте паспорта программы и в приложениях к нему не согласованы и не взаимоувязаны между собой.</w:t>
      </w:r>
    </w:p>
    <w:p w:rsidR="0045000F" w:rsidRPr="00D67797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797">
        <w:rPr>
          <w:rFonts w:ascii="Times New Roman" w:hAnsi="Times New Roman" w:cs="Times New Roman"/>
          <w:bCs/>
          <w:sz w:val="24"/>
          <w:szCs w:val="24"/>
        </w:rPr>
        <w:t>Данные замечания, а также недостатки относительно периода реализации муниципальной программы, ожидаемых результатов, актуализации муниципальных правовых актов, были изложены в заключении Контрольно-счетной комиссии.</w:t>
      </w:r>
    </w:p>
    <w:p w:rsidR="0045000F" w:rsidRPr="0045000F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00F">
        <w:rPr>
          <w:rFonts w:ascii="Times New Roman" w:hAnsi="Times New Roman" w:cs="Times New Roman"/>
          <w:bCs/>
          <w:sz w:val="24"/>
          <w:szCs w:val="24"/>
        </w:rPr>
        <w:t>Тем не менее, ответственным исполнителем программы перечисленные замечания не были устранены.</w:t>
      </w:r>
    </w:p>
    <w:p w:rsidR="0045000F" w:rsidRPr="0045000F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00F">
        <w:rPr>
          <w:rFonts w:ascii="Times New Roman" w:hAnsi="Times New Roman" w:cs="Times New Roman"/>
          <w:bCs/>
          <w:sz w:val="24"/>
          <w:szCs w:val="24"/>
        </w:rPr>
        <w:t>В результате его бездействий, проект паспорта муниципальной программы</w:t>
      </w:r>
      <w:r w:rsidR="00C34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284" w:rsidRPr="00956FBD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территорий Богучанского района от чрезвычайных ситуаций природного и техногенного характера»</w:t>
      </w:r>
      <w:r w:rsidRPr="0045000F">
        <w:rPr>
          <w:rFonts w:ascii="Times New Roman" w:hAnsi="Times New Roman" w:cs="Times New Roman"/>
          <w:bCs/>
          <w:sz w:val="24"/>
          <w:szCs w:val="24"/>
        </w:rPr>
        <w:t>, представленный одновременно с проектом решения о районном бюджете, имеет значительное количество нарушений и недостатков.</w:t>
      </w:r>
    </w:p>
    <w:p w:rsidR="0045000F" w:rsidRPr="0045000F" w:rsidRDefault="00C34284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45000F" w:rsidRPr="0045000F">
        <w:rPr>
          <w:rFonts w:ascii="Times New Roman" w:hAnsi="Times New Roman" w:cs="Times New Roman"/>
          <w:bCs/>
          <w:sz w:val="24"/>
          <w:szCs w:val="24"/>
        </w:rPr>
        <w:t>есмотря на выявленные Контрольно-счетной комиссией недостатки в ходе финансово-экономической экспертизы предложенных изменений в муниципальную программу, администрация Богучанского района постановлением от 12.11.2018 № 1200-п утвердила данный документ.</w:t>
      </w:r>
    </w:p>
    <w:p w:rsidR="0045000F" w:rsidRPr="0045000F" w:rsidRDefault="0045000F" w:rsidP="0045000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00F">
        <w:rPr>
          <w:rFonts w:ascii="Times New Roman" w:hAnsi="Times New Roman" w:cs="Times New Roman"/>
          <w:bCs/>
          <w:sz w:val="24"/>
          <w:szCs w:val="24"/>
        </w:rPr>
        <w:t>Аналогичная ситуация сложилась и по муниципальной программе «Обеспечение доступным и комфортным жильем граждан Богучанского района»: проект паспорта программы и утвержденная постановлением администрации Богучанского района от 12.11.2018 № 1201-п редакция о внесении соответствующих изменений в программу, содержат замечания в части несоответствия значений ее целевых индикаторов и показателей результативности, изложенные в заключении Контрольно-счетной комиссии.</w:t>
      </w:r>
    </w:p>
    <w:p w:rsidR="0045000F" w:rsidRDefault="0045000F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495B" w:rsidRDefault="0087495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sz w:val="24"/>
          <w:szCs w:val="24"/>
        </w:rPr>
        <w:t>Перечень</w:t>
      </w:r>
      <w:r w:rsidRPr="000F4F1B">
        <w:rPr>
          <w:sz w:val="24"/>
          <w:szCs w:val="24"/>
        </w:rPr>
        <w:t xml:space="preserve"> </w:t>
      </w:r>
      <w:r w:rsidRPr="000F4F1B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 предусмотренные на их реализацию проектом решения районного бюджет</w:t>
      </w:r>
      <w:r w:rsidR="00BE6C00" w:rsidRPr="000F4F1B">
        <w:rPr>
          <w:rFonts w:ascii="Times New Roman" w:hAnsi="Times New Roman" w:cs="Times New Roman"/>
          <w:sz w:val="24"/>
          <w:szCs w:val="24"/>
        </w:rPr>
        <w:t>а</w:t>
      </w:r>
      <w:r w:rsidRPr="000F4F1B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0F4F1B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0F4F1B">
        <w:rPr>
          <w:rFonts w:ascii="Times New Roman" w:hAnsi="Times New Roman" w:cs="Times New Roman"/>
          <w:sz w:val="24"/>
          <w:szCs w:val="24"/>
        </w:rPr>
        <w:t xml:space="preserve">№ </w:t>
      </w:r>
      <w:r w:rsidR="00BE6C00" w:rsidRPr="000F4F1B">
        <w:rPr>
          <w:rFonts w:ascii="Times New Roman" w:hAnsi="Times New Roman" w:cs="Times New Roman"/>
          <w:sz w:val="24"/>
          <w:szCs w:val="24"/>
        </w:rPr>
        <w:t>1</w:t>
      </w:r>
      <w:r w:rsidR="005705C5">
        <w:rPr>
          <w:rFonts w:ascii="Times New Roman" w:hAnsi="Times New Roman" w:cs="Times New Roman"/>
          <w:sz w:val="24"/>
          <w:szCs w:val="24"/>
        </w:rPr>
        <w:t>0.</w:t>
      </w:r>
    </w:p>
    <w:p w:rsidR="007B7104" w:rsidRPr="009C23DA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C23D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B7104" w:rsidRPr="009C23DA">
        <w:rPr>
          <w:rFonts w:ascii="Times New Roman" w:hAnsi="Times New Roman" w:cs="Times New Roman"/>
          <w:sz w:val="20"/>
          <w:szCs w:val="20"/>
        </w:rPr>
        <w:t xml:space="preserve">№ </w:t>
      </w:r>
      <w:r w:rsidR="00BE6C00" w:rsidRPr="009C23DA">
        <w:rPr>
          <w:rFonts w:ascii="Times New Roman" w:hAnsi="Times New Roman" w:cs="Times New Roman"/>
          <w:sz w:val="20"/>
          <w:szCs w:val="20"/>
        </w:rPr>
        <w:t>1</w:t>
      </w:r>
      <w:r w:rsidR="005705C5">
        <w:rPr>
          <w:rFonts w:ascii="Times New Roman" w:hAnsi="Times New Roman" w:cs="Times New Roman"/>
          <w:sz w:val="20"/>
          <w:szCs w:val="20"/>
        </w:rPr>
        <w:t>0</w:t>
      </w:r>
    </w:p>
    <w:p w:rsidR="00FC7DAD" w:rsidRPr="009C23DA" w:rsidRDefault="0040249A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C23DA">
        <w:rPr>
          <w:rFonts w:ascii="Times New Roman" w:hAnsi="Times New Roman" w:cs="Times New Roman"/>
          <w:sz w:val="20"/>
          <w:szCs w:val="20"/>
        </w:rPr>
        <w:t>(</w:t>
      </w:r>
      <w:r w:rsidR="00FC7DAD" w:rsidRPr="009C23DA">
        <w:rPr>
          <w:rFonts w:ascii="Times New Roman" w:hAnsi="Times New Roman" w:cs="Times New Roman"/>
          <w:sz w:val="20"/>
          <w:szCs w:val="20"/>
        </w:rPr>
        <w:t>тыс. руб.</w:t>
      </w:r>
      <w:r w:rsidRPr="009C23D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192" w:type="dxa"/>
        <w:tblInd w:w="-459" w:type="dxa"/>
        <w:tblLook w:val="04A0"/>
      </w:tblPr>
      <w:tblGrid>
        <w:gridCol w:w="432"/>
        <w:gridCol w:w="4591"/>
        <w:gridCol w:w="1234"/>
        <w:gridCol w:w="976"/>
        <w:gridCol w:w="992"/>
        <w:gridCol w:w="991"/>
        <w:gridCol w:w="976"/>
      </w:tblGrid>
      <w:tr w:rsidR="003F1C7D" w:rsidRPr="009C23DA" w:rsidTr="009C23DA">
        <w:trPr>
          <w:trHeight w:val="376"/>
        </w:trPr>
        <w:tc>
          <w:tcPr>
            <w:tcW w:w="432" w:type="dxa"/>
            <w:vMerge w:val="restart"/>
            <w:vAlign w:val="center"/>
          </w:tcPr>
          <w:p w:rsidR="003F1C7D" w:rsidRPr="009C23DA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71" w:type="dxa"/>
            <w:vMerge w:val="restart"/>
            <w:vAlign w:val="center"/>
          </w:tcPr>
          <w:p w:rsidR="003F1C7D" w:rsidRPr="009C23DA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154" w:type="dxa"/>
            <w:vMerge w:val="restart"/>
            <w:vAlign w:val="center"/>
          </w:tcPr>
          <w:p w:rsidR="003F1C7D" w:rsidRPr="009C23DA" w:rsidRDefault="003F1C7D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C23DA" w:rsidRPr="009C23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  <w:r w:rsidR="00B3076C" w:rsidRPr="009C23D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35" w:type="dxa"/>
            <w:gridSpan w:val="4"/>
            <w:vAlign w:val="center"/>
          </w:tcPr>
          <w:p w:rsidR="003F1C7D" w:rsidRPr="009C23DA" w:rsidRDefault="003F1C7D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</w:tr>
      <w:tr w:rsidR="00E060D8" w:rsidRPr="009C23DA" w:rsidTr="004F26B1">
        <w:trPr>
          <w:trHeight w:val="462"/>
        </w:trPr>
        <w:tc>
          <w:tcPr>
            <w:tcW w:w="432" w:type="dxa"/>
            <w:vMerge/>
            <w:vAlign w:val="center"/>
          </w:tcPr>
          <w:p w:rsidR="003F1C7D" w:rsidRPr="009C23DA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Merge/>
            <w:vAlign w:val="center"/>
          </w:tcPr>
          <w:p w:rsidR="003F1C7D" w:rsidRPr="009C23DA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3F1C7D" w:rsidRPr="009C23DA" w:rsidRDefault="003F1C7D" w:rsidP="00DF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F1C7D" w:rsidRPr="009C23DA" w:rsidRDefault="003F1C7D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C23DA" w:rsidRPr="009C23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F1C7D" w:rsidRPr="009C23DA" w:rsidRDefault="003F1C7D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3DA" w:rsidRPr="009C23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3F1C7D" w:rsidRPr="009C23DA" w:rsidRDefault="003F1C7D" w:rsidP="009C2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076C" w:rsidRPr="009C23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23DA" w:rsidRPr="009C23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F1C7D" w:rsidRPr="009C23DA" w:rsidRDefault="003F1C7D" w:rsidP="00F3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060D8" w:rsidRPr="009C23DA" w:rsidTr="004F26B1">
        <w:trPr>
          <w:trHeight w:val="141"/>
        </w:trPr>
        <w:tc>
          <w:tcPr>
            <w:tcW w:w="432" w:type="dxa"/>
            <w:vAlign w:val="center"/>
          </w:tcPr>
          <w:p w:rsidR="00F35646" w:rsidRPr="009C23DA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23D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71" w:type="dxa"/>
            <w:vAlign w:val="center"/>
          </w:tcPr>
          <w:p w:rsidR="00F35646" w:rsidRPr="009C23DA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23D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54" w:type="dxa"/>
            <w:vAlign w:val="center"/>
          </w:tcPr>
          <w:p w:rsidR="00F35646" w:rsidRPr="009C23DA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23D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76" w:type="dxa"/>
            <w:vAlign w:val="center"/>
          </w:tcPr>
          <w:p w:rsidR="00F35646" w:rsidRPr="009C23DA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23D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F35646" w:rsidRPr="009C23DA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23D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1" w:type="dxa"/>
            <w:vAlign w:val="center"/>
          </w:tcPr>
          <w:p w:rsidR="00F35646" w:rsidRPr="009C23DA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23D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F35646" w:rsidRPr="009C23DA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23D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E060D8" w:rsidRPr="00FB4198" w:rsidTr="004F26B1">
        <w:trPr>
          <w:trHeight w:val="243"/>
        </w:trPr>
        <w:tc>
          <w:tcPr>
            <w:tcW w:w="432" w:type="dxa"/>
            <w:vAlign w:val="center"/>
          </w:tcPr>
          <w:p w:rsidR="00E02DCE" w:rsidRPr="00C80D50" w:rsidRDefault="00E02DCE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vAlign w:val="center"/>
          </w:tcPr>
          <w:p w:rsidR="00E02DCE" w:rsidRPr="00C80D50" w:rsidRDefault="00E02DCE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154" w:type="dxa"/>
            <w:vAlign w:val="center"/>
          </w:tcPr>
          <w:p w:rsidR="00846630" w:rsidRPr="00C80D50" w:rsidRDefault="00C80D5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1 241 629,2</w:t>
            </w:r>
          </w:p>
        </w:tc>
        <w:tc>
          <w:tcPr>
            <w:tcW w:w="976" w:type="dxa"/>
            <w:vAlign w:val="center"/>
          </w:tcPr>
          <w:p w:rsidR="00E02DCE" w:rsidRPr="00C80D50" w:rsidRDefault="004672F1" w:rsidP="0002227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1 219</w:t>
            </w:r>
            <w:r w:rsidR="000222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2227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E02DCE" w:rsidRPr="00C80D50" w:rsidRDefault="008C0CD0" w:rsidP="008C0C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1 219 251,0</w:t>
            </w:r>
          </w:p>
        </w:tc>
        <w:tc>
          <w:tcPr>
            <w:tcW w:w="991" w:type="dxa"/>
            <w:vAlign w:val="center"/>
          </w:tcPr>
          <w:p w:rsidR="00E02DCE" w:rsidRPr="00C80D50" w:rsidRDefault="008C0CD0" w:rsidP="001F78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1 217 833,</w:t>
            </w:r>
            <w:r w:rsidR="001F78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vAlign w:val="center"/>
          </w:tcPr>
          <w:p w:rsidR="00E02DCE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3 656 335,6</w:t>
            </w:r>
          </w:p>
        </w:tc>
      </w:tr>
      <w:tr w:rsidR="00E060D8" w:rsidRPr="00FB4198" w:rsidTr="004F26B1">
        <w:trPr>
          <w:trHeight w:val="276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3D1B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84 477,4</w:t>
            </w:r>
          </w:p>
        </w:tc>
        <w:tc>
          <w:tcPr>
            <w:tcW w:w="976" w:type="dxa"/>
            <w:vAlign w:val="center"/>
          </w:tcPr>
          <w:p w:rsidR="00E51F1D" w:rsidRPr="00C80D50" w:rsidRDefault="004672F1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86 377,1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86 377,1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86 377,1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259 131,3</w:t>
            </w:r>
          </w:p>
        </w:tc>
      </w:tr>
      <w:tr w:rsidR="00E060D8" w:rsidRPr="00FB4198" w:rsidTr="004F26B1">
        <w:trPr>
          <w:trHeight w:val="407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</w:t>
            </w:r>
            <w:r w:rsidR="00846630" w:rsidRPr="00C80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– коммунального хозяйства и повышения энергетической эффективности»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274 647,2</w:t>
            </w:r>
          </w:p>
        </w:tc>
        <w:tc>
          <w:tcPr>
            <w:tcW w:w="976" w:type="dxa"/>
            <w:vAlign w:val="center"/>
          </w:tcPr>
          <w:p w:rsidR="00E51F1D" w:rsidRPr="00C80D50" w:rsidRDefault="004672F1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212 101,5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204 504,9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204 504,9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621 111,3</w:t>
            </w:r>
          </w:p>
        </w:tc>
      </w:tr>
      <w:tr w:rsidR="00E060D8" w:rsidRPr="00FB4198" w:rsidTr="004F26B1">
        <w:trPr>
          <w:trHeight w:val="413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31 821,1</w:t>
            </w:r>
          </w:p>
        </w:tc>
        <w:tc>
          <w:tcPr>
            <w:tcW w:w="976" w:type="dxa"/>
            <w:vAlign w:val="center"/>
          </w:tcPr>
          <w:p w:rsidR="00E51F1D" w:rsidRPr="00C80D50" w:rsidRDefault="004672F1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23 264,9</w:t>
            </w:r>
          </w:p>
        </w:tc>
        <w:tc>
          <w:tcPr>
            <w:tcW w:w="992" w:type="dxa"/>
            <w:vAlign w:val="center"/>
          </w:tcPr>
          <w:p w:rsidR="00364BAE" w:rsidRPr="00C80D50" w:rsidRDefault="008C0CD0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23 248,9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1C3F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23 248,9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69 762,7</w:t>
            </w:r>
          </w:p>
        </w:tc>
      </w:tr>
      <w:tr w:rsidR="00E060D8" w:rsidRPr="00FB4198" w:rsidTr="004F26B1">
        <w:trPr>
          <w:trHeight w:val="278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233 258,5</w:t>
            </w:r>
          </w:p>
        </w:tc>
        <w:tc>
          <w:tcPr>
            <w:tcW w:w="976" w:type="dxa"/>
            <w:vAlign w:val="center"/>
          </w:tcPr>
          <w:p w:rsidR="00E51F1D" w:rsidRPr="00C80D50" w:rsidRDefault="004672F1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208 525,9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208 525,9</w:t>
            </w:r>
          </w:p>
        </w:tc>
        <w:tc>
          <w:tcPr>
            <w:tcW w:w="991" w:type="dxa"/>
            <w:vAlign w:val="center"/>
          </w:tcPr>
          <w:p w:rsidR="004E3BA7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208 525,9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625 577,7</w:t>
            </w:r>
          </w:p>
        </w:tc>
      </w:tr>
      <w:tr w:rsidR="00E060D8" w:rsidRPr="00FB4198" w:rsidTr="004F26B1">
        <w:trPr>
          <w:trHeight w:val="281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17 999,0</w:t>
            </w:r>
          </w:p>
        </w:tc>
        <w:tc>
          <w:tcPr>
            <w:tcW w:w="976" w:type="dxa"/>
            <w:vAlign w:val="center"/>
          </w:tcPr>
          <w:p w:rsidR="00E51F1D" w:rsidRPr="00C80D50" w:rsidRDefault="00022273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11 349,2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11 349,2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11 349,2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34 047,6</w:t>
            </w:r>
          </w:p>
        </w:tc>
      </w:tr>
      <w:tr w:rsidR="00E060D8" w:rsidRPr="00FB4198" w:rsidTr="004F26B1">
        <w:trPr>
          <w:trHeight w:val="399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9 327,9</w:t>
            </w:r>
          </w:p>
        </w:tc>
        <w:tc>
          <w:tcPr>
            <w:tcW w:w="976" w:type="dxa"/>
            <w:vAlign w:val="center"/>
          </w:tcPr>
          <w:p w:rsidR="00E51F1D" w:rsidRPr="00C80D50" w:rsidRDefault="00022273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7 611,7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7 611,7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7 611,7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22 835,1</w:t>
            </w:r>
          </w:p>
        </w:tc>
      </w:tr>
      <w:tr w:rsidR="00E060D8" w:rsidRPr="00FB4198" w:rsidTr="00C80D50">
        <w:trPr>
          <w:trHeight w:val="410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C80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2 573,0</w:t>
            </w:r>
          </w:p>
        </w:tc>
        <w:tc>
          <w:tcPr>
            <w:tcW w:w="976" w:type="dxa"/>
            <w:vAlign w:val="center"/>
          </w:tcPr>
          <w:p w:rsidR="00E51F1D" w:rsidRPr="00C80D50" w:rsidRDefault="00022273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393,0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393,0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393,0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1 179,0</w:t>
            </w:r>
          </w:p>
        </w:tc>
      </w:tr>
      <w:tr w:rsidR="00E060D8" w:rsidRPr="00FB4198" w:rsidTr="004F26B1">
        <w:trPr>
          <w:trHeight w:val="285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70 618,2</w:t>
            </w:r>
          </w:p>
        </w:tc>
        <w:tc>
          <w:tcPr>
            <w:tcW w:w="976" w:type="dxa"/>
            <w:vAlign w:val="center"/>
          </w:tcPr>
          <w:p w:rsidR="00E51F1D" w:rsidRPr="00C80D50" w:rsidRDefault="00022273" w:rsidP="00AD18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38 217,2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18 233,7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18 253,4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74 704,3</w:t>
            </w:r>
          </w:p>
        </w:tc>
      </w:tr>
      <w:tr w:rsidR="00E060D8" w:rsidRPr="00FB4198" w:rsidTr="004F26B1">
        <w:trPr>
          <w:trHeight w:val="403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3 218,2</w:t>
            </w:r>
          </w:p>
        </w:tc>
        <w:tc>
          <w:tcPr>
            <w:tcW w:w="976" w:type="dxa"/>
            <w:vAlign w:val="center"/>
          </w:tcPr>
          <w:p w:rsidR="00E51F1D" w:rsidRPr="00C80D50" w:rsidRDefault="00022273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1 320,0</w:t>
            </w:r>
          </w:p>
        </w:tc>
      </w:tr>
      <w:tr w:rsidR="00E060D8" w:rsidRPr="00FB4198" w:rsidTr="004F26B1">
        <w:trPr>
          <w:trHeight w:val="282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122 580,0</w:t>
            </w:r>
          </w:p>
        </w:tc>
        <w:tc>
          <w:tcPr>
            <w:tcW w:w="976" w:type="dxa"/>
            <w:vAlign w:val="center"/>
          </w:tcPr>
          <w:p w:rsidR="00E51F1D" w:rsidRPr="00C80D50" w:rsidRDefault="00022273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137 977,1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103 202,6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98 698,4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339 878,1</w:t>
            </w:r>
          </w:p>
        </w:tc>
      </w:tr>
      <w:tr w:rsidR="00E060D8" w:rsidRPr="00FB4198" w:rsidTr="004F26B1">
        <w:trPr>
          <w:trHeight w:val="271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1" w:type="dxa"/>
            <w:vAlign w:val="center"/>
          </w:tcPr>
          <w:p w:rsidR="00E51F1D" w:rsidRPr="00C80D50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C80D50" w:rsidRDefault="007A04FE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1 919,5</w:t>
            </w:r>
          </w:p>
        </w:tc>
        <w:tc>
          <w:tcPr>
            <w:tcW w:w="976" w:type="dxa"/>
            <w:vAlign w:val="center"/>
          </w:tcPr>
          <w:p w:rsidR="00E51F1D" w:rsidRPr="00C80D50" w:rsidRDefault="00022273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2 164,0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1 884,1</w:t>
            </w:r>
          </w:p>
        </w:tc>
        <w:tc>
          <w:tcPr>
            <w:tcW w:w="991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1 881,4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5 929,5</w:t>
            </w:r>
          </w:p>
        </w:tc>
      </w:tr>
      <w:tr w:rsidR="00E060D8" w:rsidRPr="00FB4198" w:rsidTr="006F3747">
        <w:trPr>
          <w:trHeight w:val="276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C80D50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1F1D" w:rsidRPr="00C80D50">
              <w:rPr>
                <w:rFonts w:ascii="Times New Roman" w:hAnsi="Times New Roman" w:cs="Times New Roman"/>
                <w:sz w:val="16"/>
                <w:szCs w:val="16"/>
              </w:rPr>
              <w:t>сего программных расходов</w:t>
            </w:r>
          </w:p>
        </w:tc>
        <w:tc>
          <w:tcPr>
            <w:tcW w:w="1154" w:type="dxa"/>
            <w:vAlign w:val="center"/>
          </w:tcPr>
          <w:p w:rsidR="00E51F1D" w:rsidRPr="00C80D50" w:rsidRDefault="004672F1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2 094 069,2</w:t>
            </w:r>
          </w:p>
        </w:tc>
        <w:tc>
          <w:tcPr>
            <w:tcW w:w="976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1 947 672,6</w:t>
            </w:r>
          </w:p>
        </w:tc>
        <w:tc>
          <w:tcPr>
            <w:tcW w:w="992" w:type="dxa"/>
            <w:vAlign w:val="center"/>
          </w:tcPr>
          <w:p w:rsidR="00E51F1D" w:rsidRPr="00C80D50" w:rsidRDefault="008C0CD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1 885 022,1</w:t>
            </w:r>
          </w:p>
        </w:tc>
        <w:tc>
          <w:tcPr>
            <w:tcW w:w="991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1 879 117,5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5 711 812,2</w:t>
            </w:r>
          </w:p>
        </w:tc>
      </w:tr>
      <w:tr w:rsidR="00E060D8" w:rsidRPr="00FB4198" w:rsidTr="004F26B1"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C80D50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1F1D" w:rsidRPr="00C80D50">
              <w:rPr>
                <w:rFonts w:ascii="Times New Roman" w:hAnsi="Times New Roman" w:cs="Times New Roman"/>
                <w:sz w:val="16"/>
                <w:szCs w:val="16"/>
              </w:rPr>
              <w:t>бщий объем расходов районного бюджета</w:t>
            </w:r>
            <w:r w:rsidR="00F86A3E" w:rsidRPr="00C80D50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условно-утверждаемых расходов)</w:t>
            </w:r>
          </w:p>
        </w:tc>
        <w:tc>
          <w:tcPr>
            <w:tcW w:w="1154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2 166 318,6</w:t>
            </w:r>
          </w:p>
        </w:tc>
        <w:tc>
          <w:tcPr>
            <w:tcW w:w="976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2 067 779,9</w:t>
            </w:r>
          </w:p>
        </w:tc>
        <w:tc>
          <w:tcPr>
            <w:tcW w:w="992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1 945 498,1</w:t>
            </w:r>
          </w:p>
        </w:tc>
        <w:tc>
          <w:tcPr>
            <w:tcW w:w="991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1 948 329,4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5 961 607,4</w:t>
            </w:r>
          </w:p>
        </w:tc>
      </w:tr>
      <w:tr w:rsidR="00E060D8" w:rsidRPr="00FB4198" w:rsidTr="006F3747">
        <w:trPr>
          <w:trHeight w:val="314"/>
        </w:trPr>
        <w:tc>
          <w:tcPr>
            <w:tcW w:w="432" w:type="dxa"/>
            <w:vAlign w:val="center"/>
          </w:tcPr>
          <w:p w:rsidR="00E51F1D" w:rsidRPr="00C80D50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C80D50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51F1D" w:rsidRPr="00C80D50">
              <w:rPr>
                <w:rFonts w:ascii="Times New Roman" w:hAnsi="Times New Roman" w:cs="Times New Roman"/>
                <w:sz w:val="16"/>
                <w:szCs w:val="16"/>
              </w:rPr>
              <w:t>оля программных расходов, %</w:t>
            </w:r>
          </w:p>
        </w:tc>
        <w:tc>
          <w:tcPr>
            <w:tcW w:w="1154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976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992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991" w:type="dxa"/>
            <w:vAlign w:val="center"/>
          </w:tcPr>
          <w:p w:rsidR="00E51F1D" w:rsidRPr="00C80D50" w:rsidRDefault="001F78F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976" w:type="dxa"/>
            <w:vAlign w:val="center"/>
          </w:tcPr>
          <w:p w:rsidR="00E51F1D" w:rsidRPr="00C80D50" w:rsidRDefault="00E060D8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</w:tr>
    </w:tbl>
    <w:p w:rsidR="0087495B" w:rsidRPr="0092252D" w:rsidRDefault="00B3076C" w:rsidP="00EE3B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252D">
        <w:rPr>
          <w:rFonts w:ascii="Times New Roman" w:hAnsi="Times New Roman" w:cs="Times New Roman"/>
          <w:sz w:val="20"/>
          <w:szCs w:val="20"/>
        </w:rPr>
        <w:t xml:space="preserve">*-по данным решения Богучанского районного Совета депутатов от </w:t>
      </w:r>
      <w:r w:rsidR="00E060D8" w:rsidRPr="0092252D">
        <w:rPr>
          <w:rFonts w:ascii="Times New Roman" w:hAnsi="Times New Roman" w:cs="Times New Roman"/>
          <w:sz w:val="20"/>
          <w:szCs w:val="20"/>
        </w:rPr>
        <w:t>18</w:t>
      </w:r>
      <w:r w:rsidRPr="0092252D">
        <w:rPr>
          <w:rFonts w:ascii="Times New Roman" w:hAnsi="Times New Roman" w:cs="Times New Roman"/>
          <w:sz w:val="20"/>
          <w:szCs w:val="20"/>
        </w:rPr>
        <w:t>.10.201</w:t>
      </w:r>
      <w:r w:rsidR="00E060D8" w:rsidRPr="0092252D">
        <w:rPr>
          <w:rFonts w:ascii="Times New Roman" w:hAnsi="Times New Roman" w:cs="Times New Roman"/>
          <w:sz w:val="20"/>
          <w:szCs w:val="20"/>
        </w:rPr>
        <w:t>8</w:t>
      </w:r>
      <w:r w:rsidRPr="0092252D">
        <w:rPr>
          <w:rFonts w:ascii="Times New Roman" w:hAnsi="Times New Roman" w:cs="Times New Roman"/>
          <w:sz w:val="20"/>
          <w:szCs w:val="20"/>
        </w:rPr>
        <w:t xml:space="preserve"> № </w:t>
      </w:r>
      <w:r w:rsidR="00E060D8" w:rsidRPr="0092252D">
        <w:rPr>
          <w:rFonts w:ascii="Times New Roman" w:hAnsi="Times New Roman" w:cs="Times New Roman"/>
          <w:sz w:val="20"/>
          <w:szCs w:val="20"/>
        </w:rPr>
        <w:t>28</w:t>
      </w:r>
      <w:r w:rsidRPr="0092252D">
        <w:rPr>
          <w:rFonts w:ascii="Times New Roman" w:hAnsi="Times New Roman" w:cs="Times New Roman"/>
          <w:sz w:val="20"/>
          <w:szCs w:val="20"/>
        </w:rPr>
        <w:t>/1-</w:t>
      </w:r>
      <w:r w:rsidR="00E060D8" w:rsidRPr="0092252D">
        <w:rPr>
          <w:rFonts w:ascii="Times New Roman" w:hAnsi="Times New Roman" w:cs="Times New Roman"/>
          <w:sz w:val="20"/>
          <w:szCs w:val="20"/>
        </w:rPr>
        <w:t>205</w:t>
      </w:r>
      <w:r w:rsidRPr="0092252D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Богучанского районного Совета депутатов от 2</w:t>
      </w:r>
      <w:r w:rsidR="0092252D" w:rsidRPr="0092252D">
        <w:rPr>
          <w:rFonts w:ascii="Times New Roman" w:hAnsi="Times New Roman" w:cs="Times New Roman"/>
          <w:sz w:val="20"/>
          <w:szCs w:val="20"/>
        </w:rPr>
        <w:t>1</w:t>
      </w:r>
      <w:r w:rsidRPr="0092252D">
        <w:rPr>
          <w:rFonts w:ascii="Times New Roman" w:hAnsi="Times New Roman" w:cs="Times New Roman"/>
          <w:sz w:val="20"/>
          <w:szCs w:val="20"/>
        </w:rPr>
        <w:t>.12.201</w:t>
      </w:r>
      <w:r w:rsidR="0092252D" w:rsidRPr="0092252D">
        <w:rPr>
          <w:rFonts w:ascii="Times New Roman" w:hAnsi="Times New Roman" w:cs="Times New Roman"/>
          <w:sz w:val="20"/>
          <w:szCs w:val="20"/>
        </w:rPr>
        <w:t>7</w:t>
      </w:r>
      <w:r w:rsidRPr="0092252D">
        <w:rPr>
          <w:rFonts w:ascii="Times New Roman" w:hAnsi="Times New Roman" w:cs="Times New Roman"/>
          <w:sz w:val="20"/>
          <w:szCs w:val="20"/>
        </w:rPr>
        <w:t xml:space="preserve"> № </w:t>
      </w:r>
      <w:r w:rsidR="0092252D" w:rsidRPr="0092252D">
        <w:rPr>
          <w:rFonts w:ascii="Times New Roman" w:hAnsi="Times New Roman" w:cs="Times New Roman"/>
          <w:sz w:val="20"/>
          <w:szCs w:val="20"/>
        </w:rPr>
        <w:t>21</w:t>
      </w:r>
      <w:r w:rsidRPr="0092252D">
        <w:rPr>
          <w:rFonts w:ascii="Times New Roman" w:hAnsi="Times New Roman" w:cs="Times New Roman"/>
          <w:sz w:val="20"/>
          <w:szCs w:val="20"/>
        </w:rPr>
        <w:t>/1-</w:t>
      </w:r>
      <w:r w:rsidR="0092252D" w:rsidRPr="0092252D">
        <w:rPr>
          <w:rFonts w:ascii="Times New Roman" w:hAnsi="Times New Roman" w:cs="Times New Roman"/>
          <w:sz w:val="20"/>
          <w:szCs w:val="20"/>
        </w:rPr>
        <w:t>151</w:t>
      </w:r>
      <w:r w:rsidRPr="0092252D">
        <w:rPr>
          <w:rFonts w:ascii="Times New Roman" w:hAnsi="Times New Roman" w:cs="Times New Roman"/>
          <w:sz w:val="20"/>
          <w:szCs w:val="20"/>
        </w:rPr>
        <w:t xml:space="preserve"> «О районном бюджете на 201</w:t>
      </w:r>
      <w:r w:rsidR="0092252D" w:rsidRPr="0092252D">
        <w:rPr>
          <w:rFonts w:ascii="Times New Roman" w:hAnsi="Times New Roman" w:cs="Times New Roman"/>
          <w:sz w:val="20"/>
          <w:szCs w:val="20"/>
        </w:rPr>
        <w:t>8</w:t>
      </w:r>
      <w:r w:rsidRPr="0092252D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92252D" w:rsidRPr="0092252D">
        <w:rPr>
          <w:rFonts w:ascii="Times New Roman" w:hAnsi="Times New Roman" w:cs="Times New Roman"/>
          <w:sz w:val="20"/>
          <w:szCs w:val="20"/>
        </w:rPr>
        <w:t>9</w:t>
      </w:r>
      <w:r w:rsidRPr="0092252D">
        <w:rPr>
          <w:rFonts w:ascii="Times New Roman" w:hAnsi="Times New Roman" w:cs="Times New Roman"/>
          <w:sz w:val="20"/>
          <w:szCs w:val="20"/>
        </w:rPr>
        <w:t>-20</w:t>
      </w:r>
      <w:r w:rsidR="0092252D" w:rsidRPr="0092252D">
        <w:rPr>
          <w:rFonts w:ascii="Times New Roman" w:hAnsi="Times New Roman" w:cs="Times New Roman"/>
          <w:sz w:val="20"/>
          <w:szCs w:val="20"/>
        </w:rPr>
        <w:t>20</w:t>
      </w:r>
      <w:r w:rsidRPr="0092252D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EE3B09" w:rsidRPr="0092252D" w:rsidRDefault="00EE3B09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E0B" w:rsidRPr="000F4F1B" w:rsidRDefault="00346D8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F1B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</w:t>
      </w:r>
      <w:r w:rsidR="0040249A" w:rsidRPr="000F4F1B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5705C5">
        <w:rPr>
          <w:rFonts w:ascii="Times New Roman" w:hAnsi="Times New Roman" w:cs="Times New Roman"/>
          <w:bCs/>
          <w:sz w:val="24"/>
          <w:szCs w:val="24"/>
        </w:rPr>
        <w:t>0</w:t>
      </w:r>
      <w:r w:rsidRPr="000F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3E0B" w:rsidRPr="000F4F1B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</w:t>
      </w:r>
      <w:r w:rsidRPr="000F4F1B">
        <w:rPr>
          <w:rFonts w:ascii="Times New Roman" w:hAnsi="Times New Roman" w:cs="Times New Roman"/>
          <w:bCs/>
          <w:sz w:val="24"/>
          <w:szCs w:val="24"/>
        </w:rPr>
        <w:t>расход</w:t>
      </w:r>
      <w:r w:rsidR="009D3E0B" w:rsidRPr="000F4F1B">
        <w:rPr>
          <w:rFonts w:ascii="Times New Roman" w:hAnsi="Times New Roman" w:cs="Times New Roman"/>
          <w:bCs/>
          <w:sz w:val="24"/>
          <w:szCs w:val="24"/>
        </w:rPr>
        <w:t>ов</w:t>
      </w:r>
      <w:r w:rsidRPr="000F4F1B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9D3E0B" w:rsidRPr="000F4F1B">
        <w:rPr>
          <w:rFonts w:ascii="Times New Roman" w:hAnsi="Times New Roman" w:cs="Times New Roman"/>
          <w:sz w:val="24"/>
          <w:szCs w:val="24"/>
        </w:rPr>
        <w:t xml:space="preserve">отражает социальную направленность районного бюджета. </w:t>
      </w:r>
    </w:p>
    <w:p w:rsidR="009D3E0B" w:rsidRDefault="009D3E0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0A7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</w:t>
      </w:r>
      <w:r w:rsidR="00B50F24" w:rsidRPr="001310A7">
        <w:rPr>
          <w:rFonts w:ascii="Times New Roman" w:hAnsi="Times New Roman" w:cs="Times New Roman"/>
          <w:sz w:val="24"/>
          <w:szCs w:val="24"/>
        </w:rPr>
        <w:t xml:space="preserve"> (6</w:t>
      </w:r>
      <w:r w:rsidR="00C940CC" w:rsidRPr="001310A7">
        <w:rPr>
          <w:rFonts w:ascii="Times New Roman" w:hAnsi="Times New Roman" w:cs="Times New Roman"/>
          <w:sz w:val="24"/>
          <w:szCs w:val="24"/>
        </w:rPr>
        <w:t>4,</w:t>
      </w:r>
      <w:r w:rsidR="006311B7" w:rsidRPr="001310A7">
        <w:rPr>
          <w:rFonts w:ascii="Times New Roman" w:hAnsi="Times New Roman" w:cs="Times New Roman"/>
          <w:sz w:val="24"/>
          <w:szCs w:val="24"/>
        </w:rPr>
        <w:t>0</w:t>
      </w:r>
      <w:r w:rsidR="00B50F24" w:rsidRPr="001310A7">
        <w:rPr>
          <w:rFonts w:ascii="Times New Roman" w:hAnsi="Times New Roman" w:cs="Times New Roman"/>
          <w:sz w:val="24"/>
          <w:szCs w:val="24"/>
        </w:rPr>
        <w:t>%)</w:t>
      </w:r>
      <w:r w:rsidRPr="001310A7">
        <w:rPr>
          <w:rFonts w:ascii="Times New Roman" w:hAnsi="Times New Roman" w:cs="Times New Roman"/>
          <w:sz w:val="24"/>
          <w:szCs w:val="24"/>
        </w:rPr>
        <w:t>, культура</w:t>
      </w:r>
      <w:r w:rsidR="00D451A3" w:rsidRPr="001310A7">
        <w:rPr>
          <w:rFonts w:ascii="Times New Roman" w:hAnsi="Times New Roman" w:cs="Times New Roman"/>
          <w:sz w:val="24"/>
          <w:szCs w:val="24"/>
        </w:rPr>
        <w:t xml:space="preserve"> (1</w:t>
      </w:r>
      <w:r w:rsidR="006311B7" w:rsidRPr="001310A7">
        <w:rPr>
          <w:rFonts w:ascii="Times New Roman" w:hAnsi="Times New Roman" w:cs="Times New Roman"/>
          <w:sz w:val="24"/>
          <w:szCs w:val="24"/>
        </w:rPr>
        <w:t>1,0</w:t>
      </w:r>
      <w:r w:rsidR="00B50F24" w:rsidRPr="001310A7">
        <w:rPr>
          <w:rFonts w:ascii="Times New Roman" w:hAnsi="Times New Roman" w:cs="Times New Roman"/>
          <w:sz w:val="24"/>
          <w:szCs w:val="24"/>
        </w:rPr>
        <w:t>%)</w:t>
      </w:r>
      <w:r w:rsidR="00D451A3" w:rsidRPr="001310A7">
        <w:rPr>
          <w:rFonts w:ascii="Times New Roman" w:hAnsi="Times New Roman" w:cs="Times New Roman"/>
          <w:sz w:val="24"/>
          <w:szCs w:val="24"/>
        </w:rPr>
        <w:t>, а также на решение вопросов, связанных с жилищно-коммунальным хозяйством (</w:t>
      </w:r>
      <w:r w:rsidR="001310A7" w:rsidRPr="001310A7">
        <w:rPr>
          <w:rFonts w:ascii="Times New Roman" w:hAnsi="Times New Roman" w:cs="Times New Roman"/>
          <w:sz w:val="24"/>
          <w:szCs w:val="24"/>
        </w:rPr>
        <w:t>10,9</w:t>
      </w:r>
      <w:r w:rsidR="00D451A3" w:rsidRPr="001310A7">
        <w:rPr>
          <w:rFonts w:ascii="Times New Roman" w:hAnsi="Times New Roman" w:cs="Times New Roman"/>
          <w:sz w:val="24"/>
          <w:szCs w:val="24"/>
        </w:rPr>
        <w:t>%).</w:t>
      </w:r>
    </w:p>
    <w:p w:rsidR="001310A7" w:rsidRDefault="00BD2C09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программ, проведенный в рамках данного экспер</w:t>
      </w:r>
      <w:r w:rsidR="008573C6">
        <w:rPr>
          <w:rFonts w:ascii="Times New Roman" w:hAnsi="Times New Roman" w:cs="Times New Roman"/>
          <w:sz w:val="24"/>
          <w:szCs w:val="24"/>
        </w:rPr>
        <w:t>тно-аналитического мероприятия,</w:t>
      </w:r>
      <w:r w:rsidR="00B97E80">
        <w:rPr>
          <w:rFonts w:ascii="Times New Roman" w:hAnsi="Times New Roman" w:cs="Times New Roman"/>
          <w:sz w:val="24"/>
          <w:szCs w:val="24"/>
        </w:rPr>
        <w:t xml:space="preserve"> </w:t>
      </w:r>
      <w:r w:rsidR="00AE3079">
        <w:rPr>
          <w:rFonts w:ascii="Times New Roman" w:hAnsi="Times New Roman" w:cs="Times New Roman"/>
          <w:sz w:val="24"/>
          <w:szCs w:val="24"/>
        </w:rPr>
        <w:t xml:space="preserve">в детализированном виде </w:t>
      </w:r>
      <w:r w:rsidR="00B97E80">
        <w:rPr>
          <w:rFonts w:ascii="Times New Roman" w:hAnsi="Times New Roman" w:cs="Times New Roman"/>
          <w:sz w:val="24"/>
          <w:szCs w:val="24"/>
        </w:rPr>
        <w:t>изложен в приложении 1 к настоящему Заключению и</w:t>
      </w:r>
      <w:r w:rsidR="008573C6">
        <w:rPr>
          <w:rFonts w:ascii="Times New Roman" w:hAnsi="Times New Roman" w:cs="Times New Roman"/>
          <w:sz w:val="24"/>
          <w:szCs w:val="24"/>
        </w:rPr>
        <w:t xml:space="preserve"> показал следующее:</w:t>
      </w:r>
    </w:p>
    <w:p w:rsidR="008573C6" w:rsidRDefault="008573C6" w:rsidP="00B817F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45 утвержденных подпрограмм муниципальных программ </w:t>
      </w:r>
      <w:r w:rsidR="00742540">
        <w:rPr>
          <w:rFonts w:ascii="Times New Roman" w:hAnsi="Times New Roman" w:cs="Times New Roman"/>
          <w:sz w:val="24"/>
          <w:szCs w:val="24"/>
        </w:rPr>
        <w:t xml:space="preserve">в текущем финансовом году действует 38 подпрограмм, а </w:t>
      </w:r>
      <w:r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3D0F01">
        <w:rPr>
          <w:rFonts w:ascii="Times New Roman" w:hAnsi="Times New Roman" w:cs="Times New Roman"/>
          <w:sz w:val="24"/>
          <w:szCs w:val="24"/>
        </w:rPr>
        <w:t xml:space="preserve">финансовый </w:t>
      </w:r>
      <w:r>
        <w:rPr>
          <w:rFonts w:ascii="Times New Roman" w:hAnsi="Times New Roman" w:cs="Times New Roman"/>
          <w:sz w:val="24"/>
          <w:szCs w:val="24"/>
        </w:rPr>
        <w:t>год предусмотрена реализация 3</w:t>
      </w:r>
      <w:r w:rsidR="00AE02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что ме</w:t>
      </w:r>
      <w:r w:rsidR="00225C61">
        <w:rPr>
          <w:rFonts w:ascii="Times New Roman" w:hAnsi="Times New Roman" w:cs="Times New Roman"/>
          <w:sz w:val="24"/>
          <w:szCs w:val="24"/>
        </w:rPr>
        <w:t xml:space="preserve">ньше на </w:t>
      </w:r>
      <w:r w:rsidR="00AE02BE">
        <w:rPr>
          <w:rFonts w:ascii="Times New Roman" w:hAnsi="Times New Roman" w:cs="Times New Roman"/>
          <w:sz w:val="24"/>
          <w:szCs w:val="24"/>
        </w:rPr>
        <w:t>20,0</w:t>
      </w:r>
      <w:r w:rsidR="00225C61">
        <w:rPr>
          <w:rFonts w:ascii="Times New Roman" w:hAnsi="Times New Roman" w:cs="Times New Roman"/>
          <w:sz w:val="24"/>
          <w:szCs w:val="24"/>
        </w:rPr>
        <w:t xml:space="preserve"> процентных пунктов</w:t>
      </w:r>
      <w:r w:rsidR="00742540">
        <w:rPr>
          <w:rFonts w:ascii="Times New Roman" w:hAnsi="Times New Roman" w:cs="Times New Roman"/>
          <w:sz w:val="24"/>
          <w:szCs w:val="24"/>
        </w:rPr>
        <w:t xml:space="preserve"> от их утвержденного количества</w:t>
      </w:r>
      <w:r w:rsidR="00225C61">
        <w:rPr>
          <w:rFonts w:ascii="Times New Roman" w:hAnsi="Times New Roman" w:cs="Times New Roman"/>
          <w:sz w:val="24"/>
          <w:szCs w:val="24"/>
        </w:rPr>
        <w:t>.</w:t>
      </w:r>
    </w:p>
    <w:p w:rsidR="00F85737" w:rsidRDefault="00303C75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предусмотрена реализация</w:t>
      </w:r>
      <w:r w:rsidR="00225C61">
        <w:rPr>
          <w:rFonts w:ascii="Times New Roman" w:hAnsi="Times New Roman" w:cs="Times New Roman"/>
          <w:sz w:val="24"/>
          <w:szCs w:val="24"/>
        </w:rPr>
        <w:t xml:space="preserve"> подпрограмм, </w:t>
      </w:r>
      <w:r w:rsidR="002E6A95">
        <w:rPr>
          <w:rFonts w:ascii="Times New Roman" w:hAnsi="Times New Roman" w:cs="Times New Roman"/>
          <w:sz w:val="24"/>
          <w:szCs w:val="24"/>
        </w:rPr>
        <w:t>входящи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E6A95">
        <w:rPr>
          <w:rFonts w:ascii="Times New Roman" w:hAnsi="Times New Roman" w:cs="Times New Roman"/>
          <w:sz w:val="24"/>
          <w:szCs w:val="24"/>
        </w:rPr>
        <w:t xml:space="preserve"> в состав таких муниципальных программ, как</w:t>
      </w:r>
      <w:r w:rsidR="00F85737">
        <w:rPr>
          <w:rFonts w:ascii="Times New Roman" w:hAnsi="Times New Roman" w:cs="Times New Roman"/>
          <w:sz w:val="24"/>
          <w:szCs w:val="24"/>
        </w:rPr>
        <w:t>:</w:t>
      </w:r>
    </w:p>
    <w:p w:rsidR="00F85737" w:rsidRDefault="00F85737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«Система социальной защиты населения Богучанского района» - из 7 утвержденных подпрограмм </w:t>
      </w:r>
      <w:r w:rsidR="00742540">
        <w:rPr>
          <w:rFonts w:ascii="Times New Roman" w:hAnsi="Times New Roman" w:cs="Times New Roman"/>
          <w:sz w:val="24"/>
          <w:szCs w:val="24"/>
        </w:rPr>
        <w:t xml:space="preserve">как в 2018 году, так и </w:t>
      </w:r>
      <w:r>
        <w:rPr>
          <w:rFonts w:ascii="Times New Roman" w:hAnsi="Times New Roman" w:cs="Times New Roman"/>
          <w:sz w:val="24"/>
          <w:szCs w:val="24"/>
        </w:rPr>
        <w:t>в 2019 году планируется реализация 4</w:t>
      </w:r>
      <w:r w:rsidR="0074254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03C75">
        <w:rPr>
          <w:rFonts w:ascii="Times New Roman" w:hAnsi="Times New Roman" w:cs="Times New Roman"/>
          <w:sz w:val="24"/>
          <w:szCs w:val="24"/>
        </w:rPr>
        <w:t xml:space="preserve"> в виду передачи отдельных выплатных функций </w:t>
      </w:r>
      <w:r w:rsidR="00303C75" w:rsidRPr="004B21DF">
        <w:rPr>
          <w:rFonts w:ascii="Times New Roman" w:hAnsi="Times New Roman" w:cs="Times New Roman"/>
          <w:sz w:val="24"/>
          <w:szCs w:val="24"/>
        </w:rPr>
        <w:t>краево</w:t>
      </w:r>
      <w:r w:rsidR="00303C75">
        <w:rPr>
          <w:rFonts w:ascii="Times New Roman" w:hAnsi="Times New Roman" w:cs="Times New Roman"/>
          <w:sz w:val="24"/>
          <w:szCs w:val="24"/>
        </w:rPr>
        <w:t>му</w:t>
      </w:r>
      <w:r w:rsidR="00303C75" w:rsidRPr="004B21D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03C75">
        <w:rPr>
          <w:rFonts w:ascii="Times New Roman" w:hAnsi="Times New Roman" w:cs="Times New Roman"/>
          <w:sz w:val="24"/>
          <w:szCs w:val="24"/>
        </w:rPr>
        <w:t>му</w:t>
      </w:r>
      <w:r w:rsidR="00303C75" w:rsidRPr="004B21D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303C75">
        <w:rPr>
          <w:rFonts w:ascii="Times New Roman" w:hAnsi="Times New Roman" w:cs="Times New Roman"/>
          <w:sz w:val="24"/>
          <w:szCs w:val="24"/>
        </w:rPr>
        <w:t>му</w:t>
      </w:r>
      <w:r w:rsidR="00303C75" w:rsidRPr="004B21D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03C75">
        <w:rPr>
          <w:rFonts w:ascii="Times New Roman" w:hAnsi="Times New Roman" w:cs="Times New Roman"/>
          <w:sz w:val="24"/>
          <w:szCs w:val="24"/>
        </w:rPr>
        <w:t>ю</w:t>
      </w:r>
      <w:r w:rsidR="00303C75" w:rsidRPr="004B21DF">
        <w:rPr>
          <w:rFonts w:ascii="Times New Roman" w:hAnsi="Times New Roman" w:cs="Times New Roman"/>
          <w:sz w:val="24"/>
          <w:szCs w:val="24"/>
        </w:rPr>
        <w:t xml:space="preserve"> «Центр социальных выплат»</w:t>
      </w:r>
      <w:r w:rsidR="00D81BF8">
        <w:rPr>
          <w:rFonts w:ascii="Times New Roman" w:hAnsi="Times New Roman" w:cs="Times New Roman"/>
          <w:sz w:val="24"/>
          <w:szCs w:val="24"/>
        </w:rPr>
        <w:t xml:space="preserve"> и достижения по 1 подпрограмме поставленных целей и задач в 2015 году</w:t>
      </w:r>
      <w:r w:rsidR="00303C75">
        <w:rPr>
          <w:rFonts w:ascii="Times New Roman" w:hAnsi="Times New Roman" w:cs="Times New Roman"/>
          <w:sz w:val="24"/>
          <w:szCs w:val="24"/>
        </w:rPr>
        <w:t>;</w:t>
      </w:r>
    </w:p>
    <w:p w:rsidR="00303C75" w:rsidRDefault="002E6A95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граждан Богучанского района» </w:t>
      </w:r>
      <w:r w:rsidR="00303C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 5 </w:t>
      </w:r>
      <w:r w:rsidR="00976CAC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в </w:t>
      </w:r>
      <w:r w:rsidR="00742540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976CAC">
        <w:rPr>
          <w:rFonts w:ascii="Times New Roman" w:hAnsi="Times New Roman" w:cs="Times New Roman"/>
          <w:sz w:val="24"/>
          <w:szCs w:val="24"/>
        </w:rPr>
        <w:t>реализуется</w:t>
      </w:r>
      <w:r w:rsidR="00742540">
        <w:rPr>
          <w:rFonts w:ascii="Times New Roman" w:hAnsi="Times New Roman" w:cs="Times New Roman"/>
          <w:sz w:val="24"/>
          <w:szCs w:val="24"/>
        </w:rPr>
        <w:t xml:space="preserve"> 3 подпрограммы, а в </w:t>
      </w:r>
      <w:r>
        <w:rPr>
          <w:rFonts w:ascii="Times New Roman" w:hAnsi="Times New Roman" w:cs="Times New Roman"/>
          <w:sz w:val="24"/>
          <w:szCs w:val="24"/>
        </w:rPr>
        <w:t>2019 году планируется реализация 2</w:t>
      </w:r>
      <w:r w:rsidR="00303C75">
        <w:rPr>
          <w:rFonts w:ascii="Times New Roman" w:hAnsi="Times New Roman" w:cs="Times New Roman"/>
          <w:sz w:val="24"/>
          <w:szCs w:val="24"/>
        </w:rPr>
        <w:t>;</w:t>
      </w:r>
    </w:p>
    <w:p w:rsidR="00225C61" w:rsidRDefault="002E6A95" w:rsidP="00225C6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«Реформирование и модернизация жилищно – коммунального хозяйства и повышения </w:t>
      </w:r>
      <w:r w:rsidR="00AE02BE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эффективности» </w:t>
      </w:r>
      <w:r w:rsidR="00303C75">
        <w:rPr>
          <w:rFonts w:ascii="Times New Roman" w:hAnsi="Times New Roman" w:cs="Times New Roman"/>
          <w:sz w:val="24"/>
          <w:szCs w:val="24"/>
        </w:rPr>
        <w:t xml:space="preserve">- </w:t>
      </w:r>
      <w:r w:rsidR="00AE02BE">
        <w:rPr>
          <w:rFonts w:ascii="Times New Roman" w:hAnsi="Times New Roman" w:cs="Times New Roman"/>
          <w:sz w:val="24"/>
          <w:szCs w:val="24"/>
        </w:rPr>
        <w:t>из 8 утвержденных</w:t>
      </w:r>
      <w:r w:rsidR="006E52A7">
        <w:rPr>
          <w:rFonts w:ascii="Times New Roman" w:hAnsi="Times New Roman" w:cs="Times New Roman"/>
          <w:sz w:val="24"/>
          <w:szCs w:val="24"/>
        </w:rPr>
        <w:t xml:space="preserve"> (7 действующих)</w:t>
      </w:r>
      <w:r w:rsidR="00AE02BE"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="00742540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6E52A7">
        <w:rPr>
          <w:rFonts w:ascii="Times New Roman" w:hAnsi="Times New Roman" w:cs="Times New Roman"/>
          <w:sz w:val="24"/>
          <w:szCs w:val="24"/>
        </w:rPr>
        <w:t>реализуются</w:t>
      </w:r>
      <w:r w:rsidR="001A6C58">
        <w:rPr>
          <w:rFonts w:ascii="Times New Roman" w:hAnsi="Times New Roman" w:cs="Times New Roman"/>
          <w:sz w:val="24"/>
          <w:szCs w:val="24"/>
        </w:rPr>
        <w:t xml:space="preserve"> 5 подпрограмм, </w:t>
      </w:r>
      <w:r w:rsidR="00AE02BE">
        <w:rPr>
          <w:rFonts w:ascii="Times New Roman" w:hAnsi="Times New Roman" w:cs="Times New Roman"/>
          <w:sz w:val="24"/>
          <w:szCs w:val="24"/>
        </w:rPr>
        <w:t>в 2019 году планируется реализация 5</w:t>
      </w:r>
      <w:r w:rsidR="00303C75">
        <w:rPr>
          <w:rFonts w:ascii="Times New Roman" w:hAnsi="Times New Roman" w:cs="Times New Roman"/>
          <w:sz w:val="24"/>
          <w:szCs w:val="24"/>
        </w:rPr>
        <w:t>.</w:t>
      </w:r>
      <w:r w:rsidR="00D81BF8" w:rsidRPr="00D81BF8">
        <w:rPr>
          <w:rFonts w:ascii="Times New Roman" w:hAnsi="Times New Roman" w:cs="Times New Roman"/>
          <w:sz w:val="24"/>
          <w:szCs w:val="24"/>
        </w:rPr>
        <w:t xml:space="preserve"> </w:t>
      </w:r>
      <w:r w:rsidR="00D81BF8">
        <w:rPr>
          <w:rFonts w:ascii="Times New Roman" w:hAnsi="Times New Roman" w:cs="Times New Roman"/>
          <w:sz w:val="24"/>
          <w:szCs w:val="24"/>
        </w:rPr>
        <w:t xml:space="preserve">При </w:t>
      </w:r>
      <w:r w:rsidR="008B67C5">
        <w:rPr>
          <w:rFonts w:ascii="Times New Roman" w:hAnsi="Times New Roman" w:cs="Times New Roman"/>
          <w:sz w:val="24"/>
          <w:szCs w:val="24"/>
        </w:rPr>
        <w:t>этом</w:t>
      </w:r>
      <w:r w:rsidR="00D81BF8">
        <w:rPr>
          <w:rFonts w:ascii="Times New Roman" w:hAnsi="Times New Roman" w:cs="Times New Roman"/>
          <w:sz w:val="24"/>
          <w:szCs w:val="24"/>
        </w:rPr>
        <w:t xml:space="preserve"> только по 1 подпрограмме достигнуты поставленные цели и задачи в 2017 году;</w:t>
      </w:r>
    </w:p>
    <w:p w:rsidR="00B524E7" w:rsidRPr="004C316D" w:rsidRDefault="008573C6" w:rsidP="00B817F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16D">
        <w:rPr>
          <w:rFonts w:ascii="Times New Roman" w:hAnsi="Times New Roman" w:cs="Times New Roman"/>
          <w:sz w:val="24"/>
          <w:szCs w:val="24"/>
        </w:rPr>
        <w:t xml:space="preserve">из 166 программных мероприятий, действующих в начале периода </w:t>
      </w:r>
      <w:r w:rsidR="003D0F01" w:rsidRPr="004C316D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программ, </w:t>
      </w:r>
      <w:r w:rsidR="001A6C58" w:rsidRPr="004C316D">
        <w:rPr>
          <w:rFonts w:ascii="Times New Roman" w:hAnsi="Times New Roman" w:cs="Times New Roman"/>
          <w:sz w:val="24"/>
          <w:szCs w:val="24"/>
        </w:rPr>
        <w:t xml:space="preserve">в текущем году реализуется 122 мероприятия, а </w:t>
      </w:r>
      <w:r w:rsidR="003D0F01" w:rsidRPr="004C316D">
        <w:rPr>
          <w:rFonts w:ascii="Times New Roman" w:hAnsi="Times New Roman" w:cs="Times New Roman"/>
          <w:sz w:val="24"/>
          <w:szCs w:val="24"/>
        </w:rPr>
        <w:t>на очеред</w:t>
      </w:r>
      <w:r w:rsidR="00B524E7" w:rsidRPr="004C316D">
        <w:rPr>
          <w:rFonts w:ascii="Times New Roman" w:hAnsi="Times New Roman" w:cs="Times New Roman"/>
          <w:sz w:val="24"/>
          <w:szCs w:val="24"/>
        </w:rPr>
        <w:t>ной финансовый год предусмотрено</w:t>
      </w:r>
      <w:r w:rsidR="003D0F01" w:rsidRPr="004C316D">
        <w:rPr>
          <w:rFonts w:ascii="Times New Roman" w:hAnsi="Times New Roman" w:cs="Times New Roman"/>
          <w:sz w:val="24"/>
          <w:szCs w:val="24"/>
        </w:rPr>
        <w:t xml:space="preserve"> </w:t>
      </w:r>
      <w:r w:rsidR="00D81BF8" w:rsidRPr="004C316D">
        <w:rPr>
          <w:rFonts w:ascii="Times New Roman" w:hAnsi="Times New Roman" w:cs="Times New Roman"/>
          <w:sz w:val="24"/>
          <w:szCs w:val="24"/>
        </w:rPr>
        <w:t>осуществление</w:t>
      </w:r>
      <w:r w:rsidR="003D0F01" w:rsidRPr="004C316D">
        <w:rPr>
          <w:rFonts w:ascii="Times New Roman" w:hAnsi="Times New Roman" w:cs="Times New Roman"/>
          <w:sz w:val="24"/>
          <w:szCs w:val="24"/>
        </w:rPr>
        <w:t xml:space="preserve"> 106, что ме</w:t>
      </w:r>
      <w:r w:rsidR="00B524E7" w:rsidRPr="004C316D">
        <w:rPr>
          <w:rFonts w:ascii="Times New Roman" w:hAnsi="Times New Roman" w:cs="Times New Roman"/>
          <w:sz w:val="24"/>
          <w:szCs w:val="24"/>
        </w:rPr>
        <w:t>ньше на 36,1 процентных пунктов</w:t>
      </w:r>
      <w:r w:rsidR="001A6C58" w:rsidRPr="004C316D">
        <w:rPr>
          <w:rFonts w:ascii="Times New Roman" w:hAnsi="Times New Roman" w:cs="Times New Roman"/>
          <w:sz w:val="24"/>
          <w:szCs w:val="24"/>
        </w:rPr>
        <w:t xml:space="preserve"> от их перво</w:t>
      </w:r>
      <w:r w:rsidR="00CB4AF6" w:rsidRPr="004C316D">
        <w:rPr>
          <w:rFonts w:ascii="Times New Roman" w:hAnsi="Times New Roman" w:cs="Times New Roman"/>
          <w:sz w:val="24"/>
          <w:szCs w:val="24"/>
        </w:rPr>
        <w:t>начального количества</w:t>
      </w:r>
      <w:r w:rsidR="00B524E7" w:rsidRPr="004C316D">
        <w:rPr>
          <w:rFonts w:ascii="Times New Roman" w:hAnsi="Times New Roman" w:cs="Times New Roman"/>
          <w:sz w:val="24"/>
          <w:szCs w:val="24"/>
        </w:rPr>
        <w:t>.</w:t>
      </w:r>
    </w:p>
    <w:p w:rsidR="00B524E7" w:rsidRPr="00B524E7" w:rsidRDefault="003B46B4" w:rsidP="00B524E7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B524E7">
        <w:rPr>
          <w:rFonts w:ascii="Times New Roman" w:hAnsi="Times New Roman" w:cs="Times New Roman"/>
          <w:sz w:val="24"/>
          <w:szCs w:val="24"/>
        </w:rPr>
        <w:t xml:space="preserve">олько 5 мероприятий не реализуются из-за передачи отдельных полномочий Управлением социальной защиты администрации Богучанского района, о чем было изложено выше, </w:t>
      </w:r>
      <w:r>
        <w:rPr>
          <w:rFonts w:ascii="Times New Roman" w:hAnsi="Times New Roman" w:cs="Times New Roman"/>
          <w:sz w:val="24"/>
          <w:szCs w:val="24"/>
        </w:rPr>
        <w:t xml:space="preserve">при этом учтены </w:t>
      </w:r>
      <w:r w:rsidR="00B524E7">
        <w:rPr>
          <w:rFonts w:ascii="Times New Roman" w:hAnsi="Times New Roman" w:cs="Times New Roman"/>
          <w:sz w:val="24"/>
          <w:szCs w:val="24"/>
        </w:rPr>
        <w:t>2 мероприятия</w:t>
      </w:r>
      <w:r>
        <w:rPr>
          <w:rFonts w:ascii="Times New Roman" w:hAnsi="Times New Roman" w:cs="Times New Roman"/>
          <w:sz w:val="24"/>
          <w:szCs w:val="24"/>
        </w:rPr>
        <w:t>, реализация которых предусмотрена с 2017 года.</w:t>
      </w:r>
      <w:r w:rsidR="00B52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7A2" w:rsidRDefault="006D0A2B" w:rsidP="006D0A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2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количество мероприятий является величиной субъективной, </w:t>
      </w:r>
      <w:r w:rsidR="00540020">
        <w:rPr>
          <w:rFonts w:ascii="Times New Roman" w:hAnsi="Times New Roman" w:cs="Times New Roman"/>
          <w:sz w:val="24"/>
          <w:szCs w:val="24"/>
        </w:rPr>
        <w:t>основанной на</w:t>
      </w:r>
      <w:r>
        <w:rPr>
          <w:rFonts w:ascii="Times New Roman" w:hAnsi="Times New Roman" w:cs="Times New Roman"/>
          <w:sz w:val="24"/>
          <w:szCs w:val="24"/>
        </w:rPr>
        <w:t xml:space="preserve"> мнени</w:t>
      </w:r>
      <w:r w:rsidR="005400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="00225C61">
        <w:rPr>
          <w:rFonts w:ascii="Times New Roman" w:hAnsi="Times New Roman" w:cs="Times New Roman"/>
          <w:sz w:val="24"/>
          <w:szCs w:val="24"/>
        </w:rPr>
        <w:t>.</w:t>
      </w:r>
    </w:p>
    <w:p w:rsidR="004F37A2" w:rsidRDefault="00657F6F" w:rsidP="00B817F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3A25">
        <w:rPr>
          <w:rFonts w:ascii="Times New Roman" w:hAnsi="Times New Roman" w:cs="Times New Roman"/>
          <w:sz w:val="24"/>
          <w:szCs w:val="24"/>
        </w:rPr>
        <w:t>начительное количество подпрограмм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52A7">
        <w:rPr>
          <w:rFonts w:ascii="Times New Roman" w:hAnsi="Times New Roman" w:cs="Times New Roman"/>
          <w:sz w:val="24"/>
          <w:szCs w:val="24"/>
        </w:rPr>
        <w:t xml:space="preserve">12 из 36 в 2018 году и </w:t>
      </w:r>
      <w:r>
        <w:rPr>
          <w:rFonts w:ascii="Times New Roman" w:hAnsi="Times New Roman" w:cs="Times New Roman"/>
          <w:sz w:val="24"/>
          <w:szCs w:val="24"/>
        </w:rPr>
        <w:t>14 из 36</w:t>
      </w:r>
      <w:r w:rsidR="006E52A7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), имея объемные цели и задачи, содержат по одному мероприятию</w:t>
      </w:r>
      <w:r w:rsidR="00B97E80">
        <w:rPr>
          <w:rFonts w:ascii="Times New Roman" w:hAnsi="Times New Roman" w:cs="Times New Roman"/>
          <w:sz w:val="24"/>
          <w:szCs w:val="24"/>
        </w:rPr>
        <w:t>, что ставит под сомнение возможность их полного достижения.</w:t>
      </w:r>
    </w:p>
    <w:p w:rsidR="00B97E80" w:rsidRPr="001A3A25" w:rsidRDefault="00540020" w:rsidP="0054002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учитывая результаты проведенного анализа структуры муниципальных программ, Контрольно-счетная комиссия счита</w:t>
      </w:r>
      <w:r w:rsidR="00EC04E7">
        <w:rPr>
          <w:rFonts w:ascii="Times New Roman" w:hAnsi="Times New Roman" w:cs="Times New Roman"/>
          <w:sz w:val="24"/>
          <w:szCs w:val="24"/>
        </w:rPr>
        <w:t>ет возможным рекомендовать администрации Богучанского района совместно с ответственными исполнител</w:t>
      </w:r>
      <w:r w:rsidR="00776ABD">
        <w:rPr>
          <w:rFonts w:ascii="Times New Roman" w:hAnsi="Times New Roman" w:cs="Times New Roman"/>
          <w:sz w:val="24"/>
          <w:szCs w:val="24"/>
        </w:rPr>
        <w:t>ями</w:t>
      </w:r>
      <w:r w:rsidR="00EC04E7">
        <w:rPr>
          <w:rFonts w:ascii="Times New Roman" w:hAnsi="Times New Roman" w:cs="Times New Roman"/>
          <w:sz w:val="24"/>
          <w:szCs w:val="24"/>
        </w:rPr>
        <w:t xml:space="preserve"> </w:t>
      </w:r>
      <w:r w:rsidR="00DB381E">
        <w:rPr>
          <w:rFonts w:ascii="Times New Roman" w:hAnsi="Times New Roman" w:cs="Times New Roman"/>
          <w:sz w:val="24"/>
          <w:szCs w:val="24"/>
        </w:rPr>
        <w:t xml:space="preserve">осуществить мониторинг муниципальных программ Богучанского района </w:t>
      </w:r>
      <w:r w:rsidR="00776ABD">
        <w:rPr>
          <w:rFonts w:ascii="Times New Roman" w:hAnsi="Times New Roman" w:cs="Times New Roman"/>
          <w:sz w:val="24"/>
          <w:szCs w:val="24"/>
        </w:rPr>
        <w:t>для</w:t>
      </w:r>
      <w:r w:rsidR="00DB381E">
        <w:rPr>
          <w:rFonts w:ascii="Times New Roman" w:hAnsi="Times New Roman" w:cs="Times New Roman"/>
          <w:sz w:val="24"/>
          <w:szCs w:val="24"/>
        </w:rPr>
        <w:t xml:space="preserve"> определения их </w:t>
      </w:r>
      <w:r w:rsidR="003C4029">
        <w:rPr>
          <w:rFonts w:ascii="Times New Roman" w:hAnsi="Times New Roman" w:cs="Times New Roman"/>
          <w:sz w:val="24"/>
          <w:szCs w:val="24"/>
        </w:rPr>
        <w:t>эффективности</w:t>
      </w:r>
      <w:r w:rsidR="00776ABD">
        <w:rPr>
          <w:rFonts w:ascii="Times New Roman" w:hAnsi="Times New Roman" w:cs="Times New Roman"/>
          <w:sz w:val="24"/>
          <w:szCs w:val="24"/>
        </w:rPr>
        <w:t>,</w:t>
      </w:r>
      <w:r w:rsidR="00DB381E">
        <w:rPr>
          <w:rFonts w:ascii="Times New Roman" w:hAnsi="Times New Roman" w:cs="Times New Roman"/>
          <w:sz w:val="24"/>
          <w:szCs w:val="24"/>
        </w:rPr>
        <w:t xml:space="preserve"> приоритетности, фактического достижения поставленных целей и задач, </w:t>
      </w:r>
      <w:r w:rsidR="003C402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76ABD">
        <w:rPr>
          <w:rFonts w:ascii="Times New Roman" w:hAnsi="Times New Roman" w:cs="Times New Roman"/>
          <w:sz w:val="24"/>
          <w:szCs w:val="24"/>
        </w:rPr>
        <w:t>актуальност</w:t>
      </w:r>
      <w:r w:rsidR="003C4029">
        <w:rPr>
          <w:rFonts w:ascii="Times New Roman" w:hAnsi="Times New Roman" w:cs="Times New Roman"/>
          <w:sz w:val="24"/>
          <w:szCs w:val="24"/>
        </w:rPr>
        <w:t>и</w:t>
      </w:r>
      <w:r w:rsidR="00776ABD">
        <w:rPr>
          <w:rFonts w:ascii="Times New Roman" w:hAnsi="Times New Roman" w:cs="Times New Roman"/>
          <w:sz w:val="24"/>
          <w:szCs w:val="24"/>
        </w:rPr>
        <w:t xml:space="preserve"> и значимост</w:t>
      </w:r>
      <w:r w:rsidR="003C4029">
        <w:rPr>
          <w:rFonts w:ascii="Times New Roman" w:hAnsi="Times New Roman" w:cs="Times New Roman"/>
          <w:sz w:val="24"/>
          <w:szCs w:val="24"/>
        </w:rPr>
        <w:t>и</w:t>
      </w:r>
      <w:r w:rsidR="00776ABD">
        <w:rPr>
          <w:rFonts w:ascii="Times New Roman" w:hAnsi="Times New Roman" w:cs="Times New Roman"/>
          <w:sz w:val="24"/>
          <w:szCs w:val="24"/>
        </w:rPr>
        <w:t xml:space="preserve"> для развития Богучанского района.</w:t>
      </w:r>
    </w:p>
    <w:p w:rsidR="007A63C7" w:rsidRPr="00CE2D80" w:rsidRDefault="007A63C7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8C9" w:rsidRPr="00A268C9" w:rsidRDefault="00A268C9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8C9">
        <w:rPr>
          <w:rFonts w:ascii="Times New Roman" w:hAnsi="Times New Roman" w:cs="Times New Roman"/>
          <w:bCs/>
          <w:sz w:val="24"/>
          <w:szCs w:val="24"/>
        </w:rPr>
        <w:t>НЕПРОГРАММНЫЕ РАСХОДЫ РАЙОННОГО БЮДЖЕТА</w:t>
      </w:r>
    </w:p>
    <w:p w:rsidR="00C56F83" w:rsidRPr="00897B10" w:rsidRDefault="00C56F83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4A29" w:rsidRPr="00897B10" w:rsidRDefault="000B4A29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B10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</w:t>
      </w:r>
      <w:r w:rsidR="00F86A3E" w:rsidRPr="00897B10">
        <w:rPr>
          <w:rFonts w:ascii="Times New Roman" w:hAnsi="Times New Roman" w:cs="Times New Roman"/>
          <w:bCs/>
          <w:sz w:val="24"/>
          <w:szCs w:val="24"/>
        </w:rPr>
        <w:t xml:space="preserve"> без учета условно-утверждаемых расходов</w:t>
      </w:r>
      <w:r w:rsidRPr="00897B10">
        <w:rPr>
          <w:rFonts w:ascii="Times New Roman" w:hAnsi="Times New Roman" w:cs="Times New Roman"/>
          <w:bCs/>
          <w:sz w:val="24"/>
          <w:szCs w:val="24"/>
        </w:rPr>
        <w:t xml:space="preserve"> составит: в 201</w:t>
      </w:r>
      <w:r w:rsidR="00362A60" w:rsidRPr="00897B10">
        <w:rPr>
          <w:rFonts w:ascii="Times New Roman" w:hAnsi="Times New Roman" w:cs="Times New Roman"/>
          <w:bCs/>
          <w:sz w:val="24"/>
          <w:szCs w:val="24"/>
        </w:rPr>
        <w:t>9</w:t>
      </w:r>
      <w:r w:rsidRPr="00897B10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362A60" w:rsidRPr="00897B10">
        <w:rPr>
          <w:rFonts w:ascii="Times New Roman" w:hAnsi="Times New Roman" w:cs="Times New Roman"/>
          <w:bCs/>
          <w:sz w:val="24"/>
          <w:szCs w:val="24"/>
        </w:rPr>
        <w:t>120 107,3</w:t>
      </w:r>
      <w:r w:rsidR="00A079B2" w:rsidRPr="00897B10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362A60" w:rsidRPr="00897B10">
        <w:rPr>
          <w:rFonts w:ascii="Times New Roman" w:hAnsi="Times New Roman" w:cs="Times New Roman"/>
          <w:bCs/>
          <w:sz w:val="24"/>
          <w:szCs w:val="24"/>
        </w:rPr>
        <w:t>20</w:t>
      </w:r>
      <w:r w:rsidRPr="00897B10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CB0493" w:rsidRPr="00897B10">
        <w:rPr>
          <w:rFonts w:ascii="Times New Roman" w:hAnsi="Times New Roman" w:cs="Times New Roman"/>
          <w:bCs/>
          <w:sz w:val="24"/>
          <w:szCs w:val="24"/>
        </w:rPr>
        <w:t>38 006,0</w:t>
      </w:r>
      <w:r w:rsidRPr="00897B10">
        <w:rPr>
          <w:rFonts w:ascii="Times New Roman" w:hAnsi="Times New Roman" w:cs="Times New Roman"/>
          <w:bCs/>
          <w:sz w:val="24"/>
          <w:szCs w:val="24"/>
        </w:rPr>
        <w:t xml:space="preserve"> тыс. руб., в 20</w:t>
      </w:r>
      <w:r w:rsidR="00C5050A" w:rsidRPr="00897B10">
        <w:rPr>
          <w:rFonts w:ascii="Times New Roman" w:hAnsi="Times New Roman" w:cs="Times New Roman"/>
          <w:bCs/>
          <w:sz w:val="24"/>
          <w:szCs w:val="24"/>
        </w:rPr>
        <w:t>2</w:t>
      </w:r>
      <w:r w:rsidR="00CB0493" w:rsidRPr="00897B10">
        <w:rPr>
          <w:rFonts w:ascii="Times New Roman" w:hAnsi="Times New Roman" w:cs="Times New Roman"/>
          <w:bCs/>
          <w:sz w:val="24"/>
          <w:szCs w:val="24"/>
        </w:rPr>
        <w:t>1</w:t>
      </w:r>
      <w:r w:rsidRPr="00897B10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CB0493" w:rsidRPr="00897B10">
        <w:rPr>
          <w:rFonts w:ascii="Times New Roman" w:hAnsi="Times New Roman" w:cs="Times New Roman"/>
          <w:bCs/>
          <w:sz w:val="24"/>
          <w:szCs w:val="24"/>
        </w:rPr>
        <w:t>23 781,9</w:t>
      </w:r>
      <w:r w:rsidR="00A079B2" w:rsidRPr="00897B10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857F06" w:rsidRPr="00BE4132" w:rsidRDefault="00857F06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132">
        <w:rPr>
          <w:rFonts w:ascii="Times New Roman" w:hAnsi="Times New Roman" w:cs="Times New Roman"/>
          <w:bCs/>
          <w:sz w:val="24"/>
          <w:szCs w:val="24"/>
        </w:rPr>
        <w:t>Структура непрограммных расходов</w:t>
      </w:r>
      <w:r w:rsidR="00F86A3E" w:rsidRPr="00BE4132">
        <w:rPr>
          <w:rFonts w:ascii="Times New Roman" w:hAnsi="Times New Roman" w:cs="Times New Roman"/>
          <w:bCs/>
          <w:sz w:val="24"/>
          <w:szCs w:val="24"/>
        </w:rPr>
        <w:t>, предусмотренных</w:t>
      </w:r>
      <w:r w:rsidRPr="00BE4132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A079B2" w:rsidRPr="00BE4132">
        <w:rPr>
          <w:rFonts w:ascii="Times New Roman" w:hAnsi="Times New Roman" w:cs="Times New Roman"/>
          <w:bCs/>
          <w:sz w:val="24"/>
          <w:szCs w:val="24"/>
        </w:rPr>
        <w:t>01</w:t>
      </w:r>
      <w:r w:rsidR="00BE4132" w:rsidRPr="00BE4132">
        <w:rPr>
          <w:rFonts w:ascii="Times New Roman" w:hAnsi="Times New Roman" w:cs="Times New Roman"/>
          <w:bCs/>
          <w:sz w:val="24"/>
          <w:szCs w:val="24"/>
        </w:rPr>
        <w:t>9</w:t>
      </w:r>
      <w:r w:rsidR="00A079B2" w:rsidRPr="00BE4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132">
        <w:rPr>
          <w:rFonts w:ascii="Times New Roman" w:hAnsi="Times New Roman" w:cs="Times New Roman"/>
          <w:bCs/>
          <w:sz w:val="24"/>
          <w:szCs w:val="24"/>
        </w:rPr>
        <w:t>-</w:t>
      </w:r>
      <w:r w:rsidR="00A079B2" w:rsidRPr="00BE4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50A" w:rsidRPr="00BE4132">
        <w:rPr>
          <w:rFonts w:ascii="Times New Roman" w:hAnsi="Times New Roman" w:cs="Times New Roman"/>
          <w:bCs/>
          <w:sz w:val="24"/>
          <w:szCs w:val="24"/>
        </w:rPr>
        <w:t>202</w:t>
      </w:r>
      <w:r w:rsidR="00BE4132" w:rsidRPr="00BE4132">
        <w:rPr>
          <w:rFonts w:ascii="Times New Roman" w:hAnsi="Times New Roman" w:cs="Times New Roman"/>
          <w:bCs/>
          <w:sz w:val="24"/>
          <w:szCs w:val="24"/>
        </w:rPr>
        <w:t>1</w:t>
      </w:r>
      <w:r w:rsidRPr="00BE4132">
        <w:rPr>
          <w:rFonts w:ascii="Times New Roman" w:hAnsi="Times New Roman" w:cs="Times New Roman"/>
          <w:bCs/>
          <w:sz w:val="24"/>
          <w:szCs w:val="24"/>
        </w:rPr>
        <w:t xml:space="preserve"> годы представлена в таблице </w:t>
      </w:r>
      <w:r w:rsidR="00BB4F3E" w:rsidRPr="00BE413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BE4132">
        <w:rPr>
          <w:rFonts w:ascii="Times New Roman" w:hAnsi="Times New Roman" w:cs="Times New Roman"/>
          <w:bCs/>
          <w:sz w:val="24"/>
          <w:szCs w:val="24"/>
        </w:rPr>
        <w:t>1</w:t>
      </w:r>
      <w:r w:rsidR="005705C5">
        <w:rPr>
          <w:rFonts w:ascii="Times New Roman" w:hAnsi="Times New Roman" w:cs="Times New Roman"/>
          <w:bCs/>
          <w:sz w:val="24"/>
          <w:szCs w:val="24"/>
        </w:rPr>
        <w:t>1</w:t>
      </w:r>
      <w:r w:rsidRPr="00BE4132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BF7D5F" w:rsidRDefault="00BB4F3E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F7D5F">
        <w:rPr>
          <w:rFonts w:ascii="Times New Roman" w:hAnsi="Times New Roman" w:cs="Times New Roman"/>
          <w:bCs/>
          <w:sz w:val="20"/>
          <w:szCs w:val="20"/>
        </w:rPr>
        <w:t>Таблица № 1</w:t>
      </w:r>
      <w:r w:rsidR="005705C5">
        <w:rPr>
          <w:rFonts w:ascii="Times New Roman" w:hAnsi="Times New Roman" w:cs="Times New Roman"/>
          <w:bCs/>
          <w:sz w:val="20"/>
          <w:szCs w:val="20"/>
        </w:rPr>
        <w:t>1</w:t>
      </w:r>
    </w:p>
    <w:p w:rsidR="00857F06" w:rsidRPr="00BF7D5F" w:rsidRDefault="0040249A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F7D5F">
        <w:rPr>
          <w:rFonts w:ascii="Times New Roman" w:hAnsi="Times New Roman" w:cs="Times New Roman"/>
          <w:bCs/>
          <w:sz w:val="20"/>
          <w:szCs w:val="20"/>
        </w:rPr>
        <w:t>(</w:t>
      </w:r>
      <w:r w:rsidR="00857F06" w:rsidRPr="00BF7D5F">
        <w:rPr>
          <w:rFonts w:ascii="Times New Roman" w:hAnsi="Times New Roman" w:cs="Times New Roman"/>
          <w:bCs/>
          <w:sz w:val="20"/>
          <w:szCs w:val="20"/>
        </w:rPr>
        <w:t>тыс. руб.</w:t>
      </w:r>
      <w:r w:rsidRPr="00BF7D5F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3934"/>
        <w:gridCol w:w="1448"/>
        <w:gridCol w:w="1360"/>
        <w:gridCol w:w="1360"/>
        <w:gridCol w:w="1360"/>
      </w:tblGrid>
      <w:tr w:rsidR="00857F06" w:rsidRPr="00BF7D5F" w:rsidTr="0047067F">
        <w:trPr>
          <w:trHeight w:val="333"/>
        </w:trPr>
        <w:tc>
          <w:tcPr>
            <w:tcW w:w="3934" w:type="dxa"/>
            <w:vMerge w:val="restart"/>
            <w:vAlign w:val="center"/>
          </w:tcPr>
          <w:p w:rsidR="00857F06" w:rsidRPr="00BF7D5F" w:rsidRDefault="00B3387B" w:rsidP="00A401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7D5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57F06" w:rsidRPr="00BF7D5F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  <w:r w:rsidR="007B2E47" w:rsidRPr="00BF7D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ГРБС</w:t>
            </w:r>
          </w:p>
        </w:tc>
        <w:tc>
          <w:tcPr>
            <w:tcW w:w="5528" w:type="dxa"/>
            <w:gridSpan w:val="4"/>
            <w:vAlign w:val="center"/>
          </w:tcPr>
          <w:p w:rsidR="00857F06" w:rsidRPr="00BF7D5F" w:rsidRDefault="00B3387B" w:rsidP="00685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7F06" w:rsidRPr="00BF7D5F">
              <w:rPr>
                <w:rFonts w:ascii="Times New Roman" w:hAnsi="Times New Roman" w:cs="Times New Roman"/>
                <w:sz w:val="16"/>
                <w:szCs w:val="16"/>
              </w:rPr>
              <w:t>бъем средств</w:t>
            </w:r>
          </w:p>
        </w:tc>
      </w:tr>
      <w:tr w:rsidR="00857F06" w:rsidRPr="00BF7D5F" w:rsidTr="0047067F">
        <w:trPr>
          <w:trHeight w:val="421"/>
        </w:trPr>
        <w:tc>
          <w:tcPr>
            <w:tcW w:w="3934" w:type="dxa"/>
            <w:vMerge/>
          </w:tcPr>
          <w:p w:rsidR="00857F06" w:rsidRPr="00BF7D5F" w:rsidRDefault="00857F06" w:rsidP="000B4A2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857F06" w:rsidRPr="00BF7D5F" w:rsidRDefault="00857F06" w:rsidP="00BF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F7D5F" w:rsidRPr="00BF7D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</w:p>
        </w:tc>
        <w:tc>
          <w:tcPr>
            <w:tcW w:w="1360" w:type="dxa"/>
            <w:vAlign w:val="center"/>
          </w:tcPr>
          <w:p w:rsidR="00857F06" w:rsidRPr="00BF7D5F" w:rsidRDefault="00857F06" w:rsidP="00BF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F7D5F" w:rsidRPr="00BF7D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BF7D5F" w:rsidRDefault="00857F06" w:rsidP="00BF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F7D5F" w:rsidRPr="00BF7D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:rsidR="00857F06" w:rsidRPr="00BF7D5F" w:rsidRDefault="00857F06" w:rsidP="00BF7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85DF9" w:rsidRPr="00BF7D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7D5F" w:rsidRPr="00BF7D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F7D5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96EBB" w:rsidRPr="00BF7D5F" w:rsidTr="0047067F">
        <w:tc>
          <w:tcPr>
            <w:tcW w:w="3934" w:type="dxa"/>
            <w:vAlign w:val="center"/>
          </w:tcPr>
          <w:p w:rsidR="00896EBB" w:rsidRPr="00BF7D5F" w:rsidRDefault="00896EBB" w:rsidP="00896EB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F7D5F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48" w:type="dxa"/>
            <w:vAlign w:val="center"/>
          </w:tcPr>
          <w:p w:rsidR="00896EBB" w:rsidRPr="00BF7D5F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7D5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0" w:type="dxa"/>
            <w:vAlign w:val="center"/>
          </w:tcPr>
          <w:p w:rsidR="00896EBB" w:rsidRPr="00BF7D5F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7D5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0" w:type="dxa"/>
            <w:vAlign w:val="center"/>
          </w:tcPr>
          <w:p w:rsidR="00896EBB" w:rsidRPr="00BF7D5F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7D5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0" w:type="dxa"/>
            <w:vAlign w:val="center"/>
          </w:tcPr>
          <w:p w:rsidR="00896EBB" w:rsidRPr="00BF7D5F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7D5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57F06" w:rsidRPr="00FB4198" w:rsidTr="0047067F">
        <w:trPr>
          <w:trHeight w:val="293"/>
        </w:trPr>
        <w:tc>
          <w:tcPr>
            <w:tcW w:w="3934" w:type="dxa"/>
            <w:vAlign w:val="center"/>
          </w:tcPr>
          <w:p w:rsidR="00857F06" w:rsidRPr="00E96B7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Богучанский районный Совет депутатов</w:t>
            </w:r>
          </w:p>
        </w:tc>
        <w:tc>
          <w:tcPr>
            <w:tcW w:w="1448" w:type="dxa"/>
            <w:vAlign w:val="center"/>
          </w:tcPr>
          <w:p w:rsidR="00857F06" w:rsidRPr="00E96B78" w:rsidRDefault="0047067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4 770,6</w:t>
            </w:r>
          </w:p>
        </w:tc>
        <w:tc>
          <w:tcPr>
            <w:tcW w:w="1360" w:type="dxa"/>
            <w:vAlign w:val="center"/>
          </w:tcPr>
          <w:p w:rsidR="00857F06" w:rsidRPr="00E96B78" w:rsidRDefault="00E96B7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5 485,5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112,6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112,6</w:t>
            </w:r>
          </w:p>
        </w:tc>
      </w:tr>
      <w:tr w:rsidR="00857F06" w:rsidRPr="00FB4198" w:rsidTr="0047067F">
        <w:trPr>
          <w:trHeight w:val="272"/>
        </w:trPr>
        <w:tc>
          <w:tcPr>
            <w:tcW w:w="3934" w:type="dxa"/>
            <w:vAlign w:val="center"/>
          </w:tcPr>
          <w:p w:rsidR="00857F06" w:rsidRPr="00E96B7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Контрольно-счетная комиссия </w:t>
            </w:r>
          </w:p>
        </w:tc>
        <w:tc>
          <w:tcPr>
            <w:tcW w:w="1448" w:type="dxa"/>
            <w:vAlign w:val="center"/>
          </w:tcPr>
          <w:p w:rsidR="00685DF9" w:rsidRPr="00E96B78" w:rsidRDefault="0047067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1 535,5</w:t>
            </w:r>
          </w:p>
        </w:tc>
        <w:tc>
          <w:tcPr>
            <w:tcW w:w="1360" w:type="dxa"/>
            <w:vAlign w:val="center"/>
          </w:tcPr>
          <w:p w:rsidR="00857F06" w:rsidRPr="00E96B78" w:rsidRDefault="00E96B7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1 721,6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126,8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126,8</w:t>
            </w:r>
          </w:p>
        </w:tc>
      </w:tr>
      <w:tr w:rsidR="00857F06" w:rsidRPr="00FB4198" w:rsidTr="0047067F">
        <w:trPr>
          <w:trHeight w:val="289"/>
        </w:trPr>
        <w:tc>
          <w:tcPr>
            <w:tcW w:w="3934" w:type="dxa"/>
            <w:vAlign w:val="center"/>
          </w:tcPr>
          <w:p w:rsidR="00857F06" w:rsidRPr="00E96B7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448" w:type="dxa"/>
            <w:vAlign w:val="center"/>
          </w:tcPr>
          <w:p w:rsidR="00857F06" w:rsidRPr="00E96B78" w:rsidRDefault="0047067F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50 733,</w:t>
            </w:r>
            <w:r w:rsidR="00E96B78"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vAlign w:val="center"/>
          </w:tcPr>
          <w:p w:rsidR="00857F06" w:rsidRPr="00E96B78" w:rsidRDefault="00E96B78" w:rsidP="00F660B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53 479,</w:t>
            </w:r>
            <w:r w:rsidR="00F660B1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28 510,</w:t>
            </w:r>
            <w:r w:rsidR="0039297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20 124,</w:t>
            </w:r>
            <w:r w:rsidR="00B6471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762F8D" w:rsidRPr="00FB4198" w:rsidTr="0047067F">
        <w:trPr>
          <w:trHeight w:val="280"/>
        </w:trPr>
        <w:tc>
          <w:tcPr>
            <w:tcW w:w="3934" w:type="dxa"/>
            <w:vAlign w:val="center"/>
          </w:tcPr>
          <w:p w:rsidR="00762F8D" w:rsidRPr="00E96B78" w:rsidRDefault="00762F8D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МКУ «Централизованная бухгалтерия»</w:t>
            </w:r>
          </w:p>
        </w:tc>
        <w:tc>
          <w:tcPr>
            <w:tcW w:w="1448" w:type="dxa"/>
            <w:vAlign w:val="center"/>
          </w:tcPr>
          <w:p w:rsidR="00762F8D" w:rsidRPr="00E96B78" w:rsidRDefault="0047067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5 483,0</w:t>
            </w:r>
          </w:p>
        </w:tc>
        <w:tc>
          <w:tcPr>
            <w:tcW w:w="1360" w:type="dxa"/>
            <w:vAlign w:val="center"/>
          </w:tcPr>
          <w:p w:rsidR="00762F8D" w:rsidRPr="00E96B78" w:rsidRDefault="00E96B7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6 285,5</w:t>
            </w:r>
          </w:p>
        </w:tc>
        <w:tc>
          <w:tcPr>
            <w:tcW w:w="1360" w:type="dxa"/>
            <w:vAlign w:val="center"/>
          </w:tcPr>
          <w:p w:rsidR="00762F8D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6 285,5</w:t>
            </w:r>
          </w:p>
        </w:tc>
        <w:tc>
          <w:tcPr>
            <w:tcW w:w="1360" w:type="dxa"/>
            <w:vAlign w:val="center"/>
          </w:tcPr>
          <w:p w:rsidR="00762F8D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485,5</w:t>
            </w:r>
          </w:p>
        </w:tc>
      </w:tr>
      <w:tr w:rsidR="00857F06" w:rsidRPr="00FB4198" w:rsidTr="0047067F">
        <w:trPr>
          <w:trHeight w:val="255"/>
        </w:trPr>
        <w:tc>
          <w:tcPr>
            <w:tcW w:w="3934" w:type="dxa"/>
            <w:vAlign w:val="center"/>
          </w:tcPr>
          <w:p w:rsidR="00857F06" w:rsidRPr="00E96B7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1448" w:type="dxa"/>
            <w:vAlign w:val="center"/>
          </w:tcPr>
          <w:p w:rsidR="00857F06" w:rsidRPr="00E96B78" w:rsidRDefault="0047067F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3 721,3</w:t>
            </w:r>
          </w:p>
        </w:tc>
        <w:tc>
          <w:tcPr>
            <w:tcW w:w="1360" w:type="dxa"/>
            <w:vAlign w:val="center"/>
          </w:tcPr>
          <w:p w:rsidR="00857F06" w:rsidRPr="00E96B78" w:rsidRDefault="00E96B7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3 659,1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769,1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769,1</w:t>
            </w:r>
          </w:p>
        </w:tc>
      </w:tr>
      <w:tr w:rsidR="00857F06" w:rsidRPr="00FB4198" w:rsidTr="0047067F">
        <w:trPr>
          <w:trHeight w:val="266"/>
        </w:trPr>
        <w:tc>
          <w:tcPr>
            <w:tcW w:w="3934" w:type="dxa"/>
            <w:vAlign w:val="center"/>
          </w:tcPr>
          <w:p w:rsidR="00857F06" w:rsidRPr="00E96B78" w:rsidRDefault="002E7980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448" w:type="dxa"/>
            <w:vAlign w:val="center"/>
          </w:tcPr>
          <w:p w:rsidR="00857F06" w:rsidRPr="00E96B78" w:rsidRDefault="00E96B7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4 201,1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2 200,0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57F06" w:rsidRPr="00FB4198" w:rsidTr="0047067F">
        <w:trPr>
          <w:trHeight w:val="269"/>
        </w:trPr>
        <w:tc>
          <w:tcPr>
            <w:tcW w:w="3934" w:type="dxa"/>
            <w:vAlign w:val="center"/>
          </w:tcPr>
          <w:p w:rsidR="00857F06" w:rsidRPr="00E96B78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448" w:type="dxa"/>
            <w:vAlign w:val="center"/>
          </w:tcPr>
          <w:p w:rsidR="00857F06" w:rsidRPr="00E96B78" w:rsidRDefault="00E96B7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1 804,7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47 276,0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2 201,3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2 163,3</w:t>
            </w:r>
          </w:p>
        </w:tc>
      </w:tr>
      <w:tr w:rsidR="00857F06" w:rsidRPr="00FB4198" w:rsidTr="0047067F">
        <w:trPr>
          <w:trHeight w:val="274"/>
        </w:trPr>
        <w:tc>
          <w:tcPr>
            <w:tcW w:w="3934" w:type="dxa"/>
            <w:vAlign w:val="center"/>
          </w:tcPr>
          <w:p w:rsidR="00857F06" w:rsidRPr="00E96B78" w:rsidRDefault="0040249A" w:rsidP="009804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48" w:type="dxa"/>
            <w:vAlign w:val="center"/>
          </w:tcPr>
          <w:p w:rsidR="00857F06" w:rsidRPr="00E96B78" w:rsidRDefault="00E96B78" w:rsidP="00E96B78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6B78">
              <w:rPr>
                <w:rFonts w:ascii="Times New Roman" w:hAnsi="Times New Roman" w:cs="Times New Roman"/>
                <w:bCs/>
                <w:sz w:val="16"/>
                <w:szCs w:val="16"/>
              </w:rPr>
              <w:t>72 249,4</w:t>
            </w:r>
          </w:p>
        </w:tc>
        <w:tc>
          <w:tcPr>
            <w:tcW w:w="1360" w:type="dxa"/>
            <w:vAlign w:val="center"/>
          </w:tcPr>
          <w:p w:rsidR="00857F06" w:rsidRPr="00E96B78" w:rsidRDefault="00F660B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120 107,3</w:t>
            </w:r>
          </w:p>
        </w:tc>
        <w:tc>
          <w:tcPr>
            <w:tcW w:w="1360" w:type="dxa"/>
            <w:vAlign w:val="center"/>
          </w:tcPr>
          <w:p w:rsidR="00857F06" w:rsidRPr="00E96B78" w:rsidRDefault="00392977" w:rsidP="00B64713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  <w:r w:rsidR="00B64713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r w:rsidR="00B64713">
              <w:rPr>
                <w:rFonts w:ascii="Times New Roman" w:hAnsi="Times New Roman" w:cs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360" w:type="dxa"/>
            <w:vAlign w:val="center"/>
          </w:tcPr>
          <w:p w:rsidR="00857F06" w:rsidRPr="00E96B78" w:rsidRDefault="00B6471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23 781,9</w:t>
            </w:r>
          </w:p>
        </w:tc>
      </w:tr>
    </w:tbl>
    <w:p w:rsidR="00C56F83" w:rsidRPr="009A3FF5" w:rsidRDefault="00C56F83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BB1" w:rsidRDefault="00BF1490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288">
        <w:rPr>
          <w:rFonts w:ascii="Times New Roman" w:hAnsi="Times New Roman" w:cs="Times New Roman"/>
          <w:bCs/>
          <w:sz w:val="24"/>
          <w:szCs w:val="24"/>
        </w:rPr>
        <w:t>Как видно из таблицы № 1</w:t>
      </w:r>
      <w:r w:rsidR="005705C5">
        <w:rPr>
          <w:rFonts w:ascii="Times New Roman" w:hAnsi="Times New Roman" w:cs="Times New Roman"/>
          <w:bCs/>
          <w:sz w:val="24"/>
          <w:szCs w:val="24"/>
        </w:rPr>
        <w:t>1</w:t>
      </w:r>
      <w:r w:rsidRPr="00F762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>объем бюджетных назначений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 xml:space="preserve"> в размере 120 107,3 тыс. руб.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>предусмотрен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 xml:space="preserve"> на непрограммные расходы районного бюджета 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>в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 xml:space="preserve"> очередно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>м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 xml:space="preserve"> финансов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>ом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>у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 xml:space="preserve">, что составляет 5,8% от общего объема </w:t>
      </w:r>
      <w:r w:rsidR="00427648" w:rsidRPr="00F76288">
        <w:rPr>
          <w:rFonts w:ascii="Times New Roman" w:hAnsi="Times New Roman" w:cs="Times New Roman"/>
          <w:bCs/>
          <w:sz w:val="24"/>
          <w:szCs w:val="24"/>
        </w:rPr>
        <w:t xml:space="preserve">планируемых </w:t>
      </w:r>
      <w:r w:rsidR="00170BB1" w:rsidRPr="00F76288">
        <w:rPr>
          <w:rFonts w:ascii="Times New Roman" w:hAnsi="Times New Roman" w:cs="Times New Roman"/>
          <w:bCs/>
          <w:sz w:val="24"/>
          <w:szCs w:val="24"/>
        </w:rPr>
        <w:t>расходов районного бюджета.</w:t>
      </w:r>
    </w:p>
    <w:p w:rsidR="0023464A" w:rsidRDefault="0023464A" w:rsidP="00234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очередной раз на очередной финансовый год в рамках непрограммных расходов зарезервированы средства на оплату труда работникам бюджетной сферы, предоставляемых в виде доплаты до размера минимальной заработной платы, установленного в Красноярском крае, в размере 45 070,0 тыс. руб.</w:t>
      </w:r>
    </w:p>
    <w:p w:rsidR="0023464A" w:rsidRPr="00437FE7" w:rsidRDefault="0023464A" w:rsidP="0023464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Резервирование бюджетных средств в расходах Финансового управления, а не планирование их по конкретным получателям, не в полной мере соответствует принципу адресности и целевого характера бюджетных средств, установленному статьей 38 Бюджетного кодекса РФ.</w:t>
      </w:r>
    </w:p>
    <w:p w:rsidR="00170BB1" w:rsidRDefault="009A3FF5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288">
        <w:rPr>
          <w:rFonts w:ascii="Times New Roman" w:hAnsi="Times New Roman" w:cs="Times New Roman"/>
          <w:bCs/>
          <w:sz w:val="24"/>
          <w:szCs w:val="24"/>
        </w:rPr>
        <w:t>О</w:t>
      </w:r>
      <w:r w:rsidR="00F423E3" w:rsidRPr="00F76288">
        <w:rPr>
          <w:rFonts w:ascii="Times New Roman" w:hAnsi="Times New Roman" w:cs="Times New Roman"/>
          <w:bCs/>
          <w:sz w:val="24"/>
          <w:szCs w:val="24"/>
        </w:rPr>
        <w:t xml:space="preserve">бъем непрограммных расходов </w:t>
      </w:r>
      <w:r w:rsidRPr="00F76288">
        <w:rPr>
          <w:rFonts w:ascii="Times New Roman" w:hAnsi="Times New Roman" w:cs="Times New Roman"/>
          <w:bCs/>
          <w:sz w:val="24"/>
          <w:szCs w:val="24"/>
        </w:rPr>
        <w:t xml:space="preserve">планового периода </w:t>
      </w:r>
      <w:r w:rsidR="00F423E3" w:rsidRPr="00F76288">
        <w:rPr>
          <w:rFonts w:ascii="Times New Roman" w:hAnsi="Times New Roman" w:cs="Times New Roman"/>
          <w:bCs/>
          <w:sz w:val="24"/>
          <w:szCs w:val="24"/>
        </w:rPr>
        <w:t xml:space="preserve">значительно сокращен относительно аналогичных назначений 2019 года, а именно: 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423E3" w:rsidRPr="00F76288"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423E3" w:rsidRPr="00F76288">
        <w:rPr>
          <w:rFonts w:ascii="Times New Roman" w:hAnsi="Times New Roman" w:cs="Times New Roman"/>
          <w:bCs/>
          <w:sz w:val="24"/>
          <w:szCs w:val="24"/>
        </w:rPr>
        <w:t xml:space="preserve">3,2 раза, 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423E3" w:rsidRPr="00F76288"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 w:rsidR="00681C20" w:rsidRPr="00F7628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423E3" w:rsidRPr="00F76288">
        <w:rPr>
          <w:rFonts w:ascii="Times New Roman" w:hAnsi="Times New Roman" w:cs="Times New Roman"/>
          <w:bCs/>
          <w:sz w:val="24"/>
          <w:szCs w:val="24"/>
        </w:rPr>
        <w:t>5,1 раза.</w:t>
      </w:r>
    </w:p>
    <w:p w:rsidR="00885861" w:rsidRPr="007A1824" w:rsidRDefault="00C34284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Такое</w:t>
      </w:r>
      <w:r w:rsidR="00B34F0F">
        <w:rPr>
          <w:rFonts w:ascii="Times New Roman" w:hAnsi="Times New Roman" w:cs="Times New Roman"/>
          <w:bCs/>
          <w:sz w:val="24"/>
          <w:szCs w:val="24"/>
        </w:rPr>
        <w:t xml:space="preserve"> планирование</w:t>
      </w:r>
      <w:r w:rsidR="00BD37A8" w:rsidRPr="007A1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861" w:rsidRPr="007A1824">
        <w:rPr>
          <w:rFonts w:ascii="Times New Roman" w:hAnsi="Times New Roman" w:cs="Times New Roman"/>
          <w:bCs/>
          <w:sz w:val="24"/>
          <w:szCs w:val="24"/>
        </w:rPr>
        <w:t>не позволи</w:t>
      </w:r>
      <w:r w:rsidR="00B34F0F">
        <w:rPr>
          <w:rFonts w:ascii="Times New Roman" w:hAnsi="Times New Roman" w:cs="Times New Roman"/>
          <w:bCs/>
          <w:sz w:val="24"/>
          <w:szCs w:val="24"/>
        </w:rPr>
        <w:t>т</w:t>
      </w:r>
      <w:r w:rsidR="00885861" w:rsidRPr="007A1824">
        <w:rPr>
          <w:rFonts w:ascii="Times New Roman" w:hAnsi="Times New Roman" w:cs="Times New Roman"/>
          <w:bCs/>
          <w:sz w:val="24"/>
          <w:szCs w:val="24"/>
        </w:rPr>
        <w:t xml:space="preserve"> обеспечить отдельных ГРБС бюджетными ассигнованиями на исполнение действующих расходных обязательств, обусловленных нормативными (муниципальными) правовыми актами, в плановом периоде.</w:t>
      </w:r>
    </w:p>
    <w:p w:rsidR="00403718" w:rsidRDefault="000A629A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18">
        <w:rPr>
          <w:rFonts w:ascii="Times New Roman" w:hAnsi="Times New Roman" w:cs="Times New Roman"/>
          <w:bCs/>
          <w:sz w:val="24"/>
          <w:szCs w:val="24"/>
        </w:rPr>
        <w:t xml:space="preserve">Во избежание </w:t>
      </w:r>
      <w:r w:rsidR="00B34F0F" w:rsidRPr="00403718">
        <w:rPr>
          <w:rFonts w:ascii="Times New Roman" w:hAnsi="Times New Roman" w:cs="Times New Roman"/>
          <w:bCs/>
          <w:sz w:val="24"/>
          <w:szCs w:val="24"/>
        </w:rPr>
        <w:t>сложившейся</w:t>
      </w:r>
      <w:r w:rsidR="00B34F0F" w:rsidRPr="007A1824">
        <w:rPr>
          <w:rFonts w:ascii="Times New Roman" w:hAnsi="Times New Roman" w:cs="Times New Roman"/>
          <w:bCs/>
          <w:sz w:val="24"/>
          <w:szCs w:val="24"/>
        </w:rPr>
        <w:t xml:space="preserve"> ситуаци</w:t>
      </w:r>
      <w:r w:rsidR="00B34F0F">
        <w:rPr>
          <w:rFonts w:ascii="Times New Roman" w:hAnsi="Times New Roman" w:cs="Times New Roman"/>
          <w:bCs/>
          <w:sz w:val="24"/>
          <w:szCs w:val="24"/>
        </w:rPr>
        <w:t xml:space="preserve">и, а также в целях соблюдения статьи 174.2 Бюджетного кодекса РФ, Контрольно-счетная комиссия считает возможным предложить Финансовому управлению внести изменения </w:t>
      </w:r>
      <w:r w:rsidR="00403718">
        <w:rPr>
          <w:rFonts w:ascii="Times New Roman" w:hAnsi="Times New Roman" w:cs="Times New Roman"/>
          <w:bCs/>
          <w:sz w:val="24"/>
          <w:szCs w:val="24"/>
        </w:rPr>
        <w:t>в представленный проект районного бюджета в части уточнения бюджетных назначений планового периода.</w:t>
      </w:r>
    </w:p>
    <w:p w:rsidR="00E71241" w:rsidRDefault="00E71241" w:rsidP="00437F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8C9" w:rsidRPr="00A268C9" w:rsidRDefault="00A268C9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68C9">
        <w:rPr>
          <w:rFonts w:ascii="Times New Roman" w:hAnsi="Times New Roman" w:cs="Times New Roman"/>
          <w:sz w:val="24"/>
          <w:szCs w:val="24"/>
        </w:rPr>
        <w:t>МЕЖБЮДЖЕТНЫЕ ОТНОШЕНИЯ</w:t>
      </w:r>
    </w:p>
    <w:p w:rsidR="00AA1511" w:rsidRPr="00447F44" w:rsidRDefault="00AA1511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2B41" w:rsidRPr="00447F44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F44">
        <w:rPr>
          <w:rFonts w:ascii="Times New Roman" w:hAnsi="Times New Roman" w:cs="Times New Roman"/>
          <w:sz w:val="24"/>
          <w:szCs w:val="24"/>
        </w:rPr>
        <w:t>Законопр</w:t>
      </w:r>
      <w:r w:rsidR="00955B9E" w:rsidRPr="00447F44">
        <w:rPr>
          <w:rFonts w:ascii="Times New Roman" w:hAnsi="Times New Roman" w:cs="Times New Roman"/>
          <w:sz w:val="24"/>
          <w:szCs w:val="24"/>
        </w:rPr>
        <w:t>оектом о краевом бюджете на 201</w:t>
      </w:r>
      <w:r w:rsidR="00E95B42" w:rsidRPr="00447F44">
        <w:rPr>
          <w:rFonts w:ascii="Times New Roman" w:hAnsi="Times New Roman" w:cs="Times New Roman"/>
          <w:sz w:val="24"/>
          <w:szCs w:val="24"/>
        </w:rPr>
        <w:t>9</w:t>
      </w:r>
      <w:r w:rsidR="008B70CF" w:rsidRPr="00447F44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95B42" w:rsidRPr="00447F44">
        <w:rPr>
          <w:rFonts w:ascii="Times New Roman" w:hAnsi="Times New Roman" w:cs="Times New Roman"/>
          <w:sz w:val="24"/>
          <w:szCs w:val="24"/>
        </w:rPr>
        <w:t>20</w:t>
      </w:r>
      <w:r w:rsidRPr="00447F44">
        <w:rPr>
          <w:rFonts w:ascii="Times New Roman" w:hAnsi="Times New Roman" w:cs="Times New Roman"/>
          <w:sz w:val="24"/>
          <w:szCs w:val="24"/>
        </w:rPr>
        <w:t xml:space="preserve"> - 20</w:t>
      </w:r>
      <w:r w:rsidR="008B70CF" w:rsidRPr="00447F44">
        <w:rPr>
          <w:rFonts w:ascii="Times New Roman" w:hAnsi="Times New Roman" w:cs="Times New Roman"/>
          <w:sz w:val="24"/>
          <w:szCs w:val="24"/>
        </w:rPr>
        <w:t>2</w:t>
      </w:r>
      <w:r w:rsidR="00E95B42" w:rsidRPr="00447F44">
        <w:rPr>
          <w:rFonts w:ascii="Times New Roman" w:hAnsi="Times New Roman" w:cs="Times New Roman"/>
          <w:sz w:val="24"/>
          <w:szCs w:val="24"/>
        </w:rPr>
        <w:t>1</w:t>
      </w:r>
      <w:r w:rsidRPr="00447F44">
        <w:rPr>
          <w:rFonts w:ascii="Times New Roman" w:hAnsi="Times New Roman" w:cs="Times New Roman"/>
          <w:sz w:val="24"/>
          <w:szCs w:val="24"/>
        </w:rPr>
        <w:t xml:space="preserve"> годов предусмотрены межбюджетные трансферты для передачи в 201</w:t>
      </w:r>
      <w:r w:rsidR="00E95B42" w:rsidRPr="00447F44">
        <w:rPr>
          <w:rFonts w:ascii="Times New Roman" w:hAnsi="Times New Roman" w:cs="Times New Roman"/>
          <w:sz w:val="24"/>
          <w:szCs w:val="24"/>
        </w:rPr>
        <w:t>9</w:t>
      </w:r>
      <w:r w:rsidRPr="00447F44">
        <w:rPr>
          <w:rFonts w:ascii="Times New Roman" w:hAnsi="Times New Roman" w:cs="Times New Roman"/>
          <w:sz w:val="24"/>
          <w:szCs w:val="24"/>
        </w:rPr>
        <w:t xml:space="preserve"> году в бюджет Богучанского района в сумме </w:t>
      </w:r>
      <w:r w:rsidR="00916C8D" w:rsidRPr="00447F44">
        <w:rPr>
          <w:rFonts w:ascii="Times New Roman" w:hAnsi="Times New Roman" w:cs="Times New Roman"/>
          <w:sz w:val="24"/>
          <w:szCs w:val="24"/>
        </w:rPr>
        <w:t>1</w:t>
      </w:r>
      <w:r w:rsidR="00447F44" w:rsidRPr="00447F44">
        <w:rPr>
          <w:rFonts w:ascii="Times New Roman" w:hAnsi="Times New Roman" w:cs="Times New Roman"/>
          <w:sz w:val="24"/>
          <w:szCs w:val="24"/>
        </w:rPr>
        <w:t> 590 610,8</w:t>
      </w:r>
      <w:r w:rsidRPr="00447F44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143307" w:rsidRPr="00447F44">
        <w:rPr>
          <w:rFonts w:ascii="Times New Roman" w:hAnsi="Times New Roman" w:cs="Times New Roman"/>
          <w:sz w:val="24"/>
          <w:szCs w:val="24"/>
        </w:rPr>
        <w:t xml:space="preserve"> </w:t>
      </w:r>
      <w:r w:rsidR="00447F44" w:rsidRPr="00447F44">
        <w:rPr>
          <w:rFonts w:ascii="Times New Roman" w:hAnsi="Times New Roman" w:cs="Times New Roman"/>
          <w:sz w:val="24"/>
          <w:szCs w:val="24"/>
        </w:rPr>
        <w:t>77,0</w:t>
      </w:r>
      <w:r w:rsidRPr="00447F44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143307" w:rsidRPr="00447F44">
        <w:rPr>
          <w:rFonts w:ascii="Times New Roman" w:hAnsi="Times New Roman" w:cs="Times New Roman"/>
          <w:sz w:val="24"/>
          <w:szCs w:val="24"/>
        </w:rPr>
        <w:t xml:space="preserve"> (</w:t>
      </w:r>
      <w:r w:rsidR="00447F44" w:rsidRPr="00447F44">
        <w:rPr>
          <w:rFonts w:ascii="Times New Roman" w:hAnsi="Times New Roman" w:cs="Times New Roman"/>
          <w:sz w:val="24"/>
          <w:szCs w:val="24"/>
        </w:rPr>
        <w:t>2 064 784,7</w:t>
      </w:r>
      <w:r w:rsidR="00143307" w:rsidRPr="00447F44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447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2B" w:rsidRPr="002A317B" w:rsidRDefault="0042062B" w:rsidP="0042062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317B">
        <w:rPr>
          <w:rFonts w:ascii="Times New Roman" w:hAnsi="Times New Roman" w:cs="Times New Roman"/>
          <w:sz w:val="24"/>
          <w:szCs w:val="24"/>
        </w:rPr>
        <w:t>У</w:t>
      </w:r>
      <w:r w:rsidR="00955B9E" w:rsidRPr="002A317B">
        <w:rPr>
          <w:rFonts w:ascii="Times New Roman" w:hAnsi="Times New Roman" w:cs="Times New Roman"/>
          <w:sz w:val="24"/>
          <w:szCs w:val="24"/>
        </w:rPr>
        <w:t>точненный</w:t>
      </w:r>
      <w:r w:rsidRPr="002A317B">
        <w:rPr>
          <w:rFonts w:ascii="Times New Roman" w:hAnsi="Times New Roman" w:cs="Times New Roman"/>
          <w:sz w:val="24"/>
          <w:szCs w:val="24"/>
        </w:rPr>
        <w:t xml:space="preserve"> размер межбюджетных транс</w:t>
      </w:r>
      <w:r w:rsidR="00955B9E" w:rsidRPr="002A317B">
        <w:rPr>
          <w:rFonts w:ascii="Times New Roman" w:hAnsi="Times New Roman" w:cs="Times New Roman"/>
          <w:sz w:val="24"/>
          <w:szCs w:val="24"/>
        </w:rPr>
        <w:t>фертов на текущий</w:t>
      </w:r>
      <w:r w:rsidRPr="002A317B">
        <w:rPr>
          <w:rFonts w:ascii="Times New Roman" w:hAnsi="Times New Roman" w:cs="Times New Roman"/>
          <w:sz w:val="24"/>
          <w:szCs w:val="24"/>
        </w:rPr>
        <w:t xml:space="preserve"> год из краевого бюджета составил </w:t>
      </w:r>
      <w:r w:rsidR="006B1C29" w:rsidRPr="002A317B">
        <w:rPr>
          <w:rFonts w:ascii="Times New Roman" w:hAnsi="Times New Roman" w:cs="Times New Roman"/>
          <w:sz w:val="24"/>
          <w:szCs w:val="24"/>
        </w:rPr>
        <w:t>1 688 958,0</w:t>
      </w:r>
      <w:r w:rsidRPr="002A317B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916C8D" w:rsidRPr="002A317B">
        <w:rPr>
          <w:rFonts w:ascii="Times New Roman" w:hAnsi="Times New Roman" w:cs="Times New Roman"/>
          <w:sz w:val="24"/>
          <w:szCs w:val="24"/>
        </w:rPr>
        <w:t>выше</w:t>
      </w:r>
      <w:r w:rsidRPr="002A317B">
        <w:rPr>
          <w:rFonts w:ascii="Times New Roman" w:hAnsi="Times New Roman" w:cs="Times New Roman"/>
          <w:sz w:val="24"/>
          <w:szCs w:val="24"/>
        </w:rPr>
        <w:t xml:space="preserve"> </w:t>
      </w:r>
      <w:r w:rsidR="00916C8D" w:rsidRPr="002A317B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2A317B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A317B" w:rsidRPr="002A317B">
        <w:rPr>
          <w:rFonts w:ascii="Times New Roman" w:hAnsi="Times New Roman" w:cs="Times New Roman"/>
          <w:sz w:val="24"/>
          <w:szCs w:val="24"/>
        </w:rPr>
        <w:t>очередного финансового</w:t>
      </w:r>
      <w:r w:rsidRPr="002A317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A317B" w:rsidRPr="002A317B">
        <w:rPr>
          <w:rFonts w:ascii="Times New Roman" w:hAnsi="Times New Roman" w:cs="Times New Roman"/>
          <w:sz w:val="24"/>
          <w:szCs w:val="24"/>
        </w:rPr>
        <w:t>6,2</w:t>
      </w:r>
      <w:r w:rsidRPr="002A317B">
        <w:rPr>
          <w:rFonts w:ascii="Times New Roman" w:hAnsi="Times New Roman" w:cs="Times New Roman"/>
          <w:sz w:val="24"/>
          <w:szCs w:val="24"/>
        </w:rPr>
        <w:t>%.</w:t>
      </w:r>
    </w:p>
    <w:p w:rsidR="00D82B41" w:rsidRPr="0093759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31C">
        <w:rPr>
          <w:rFonts w:ascii="Times New Roman" w:hAnsi="Times New Roman" w:cs="Times New Roman"/>
          <w:sz w:val="24"/>
          <w:szCs w:val="24"/>
        </w:rPr>
        <w:t>На 20</w:t>
      </w:r>
      <w:r w:rsidR="002A317B" w:rsidRPr="00CF031C">
        <w:rPr>
          <w:rFonts w:ascii="Times New Roman" w:hAnsi="Times New Roman" w:cs="Times New Roman"/>
          <w:sz w:val="24"/>
          <w:szCs w:val="24"/>
        </w:rPr>
        <w:t>20</w:t>
      </w:r>
      <w:r w:rsidRPr="00CF031C">
        <w:rPr>
          <w:rFonts w:ascii="Times New Roman" w:hAnsi="Times New Roman" w:cs="Times New Roman"/>
          <w:sz w:val="24"/>
          <w:szCs w:val="24"/>
        </w:rPr>
        <w:t xml:space="preserve"> и 20</w:t>
      </w:r>
      <w:r w:rsidR="002076BC" w:rsidRPr="00CF031C">
        <w:rPr>
          <w:rFonts w:ascii="Times New Roman" w:hAnsi="Times New Roman" w:cs="Times New Roman"/>
          <w:sz w:val="24"/>
          <w:szCs w:val="24"/>
        </w:rPr>
        <w:t>2</w:t>
      </w:r>
      <w:r w:rsidR="002A317B" w:rsidRPr="00CF031C">
        <w:rPr>
          <w:rFonts w:ascii="Times New Roman" w:hAnsi="Times New Roman" w:cs="Times New Roman"/>
          <w:sz w:val="24"/>
          <w:szCs w:val="24"/>
        </w:rPr>
        <w:t>1</w:t>
      </w:r>
      <w:r w:rsidRPr="00CF031C">
        <w:rPr>
          <w:rFonts w:ascii="Times New Roman" w:hAnsi="Times New Roman" w:cs="Times New Roman"/>
          <w:sz w:val="24"/>
          <w:szCs w:val="24"/>
        </w:rPr>
        <w:t xml:space="preserve"> годы объем безвозмездных поступлений от других бюджетов бюджетной системы Российской Федерации</w:t>
      </w:r>
      <w:r w:rsidR="003635F1" w:rsidRPr="00CF031C">
        <w:rPr>
          <w:rFonts w:ascii="Times New Roman" w:hAnsi="Times New Roman" w:cs="Times New Roman"/>
          <w:sz w:val="24"/>
          <w:szCs w:val="24"/>
        </w:rPr>
        <w:t xml:space="preserve"> </w:t>
      </w:r>
      <w:r w:rsidRPr="00CF031C">
        <w:rPr>
          <w:rFonts w:ascii="Times New Roman" w:hAnsi="Times New Roman" w:cs="Times New Roman"/>
          <w:sz w:val="24"/>
          <w:szCs w:val="24"/>
        </w:rPr>
        <w:t xml:space="preserve">прогнозируется в размере </w:t>
      </w:r>
      <w:r w:rsidR="00CF031C" w:rsidRPr="00CF031C">
        <w:rPr>
          <w:rFonts w:ascii="Times New Roman" w:hAnsi="Times New Roman" w:cs="Times New Roman"/>
          <w:sz w:val="24"/>
          <w:szCs w:val="24"/>
        </w:rPr>
        <w:t>1 471 317,2</w:t>
      </w:r>
      <w:r w:rsidRPr="00CF031C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CF031C" w:rsidRPr="00937590">
        <w:rPr>
          <w:rFonts w:ascii="Times New Roman" w:hAnsi="Times New Roman" w:cs="Times New Roman"/>
          <w:sz w:val="24"/>
          <w:szCs w:val="24"/>
        </w:rPr>
        <w:t>1 465 390,0</w:t>
      </w:r>
      <w:r w:rsidRPr="00937590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D82B41" w:rsidRPr="0093759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590">
        <w:rPr>
          <w:rFonts w:ascii="Times New Roman" w:hAnsi="Times New Roman" w:cs="Times New Roman"/>
          <w:sz w:val="24"/>
          <w:szCs w:val="24"/>
        </w:rPr>
        <w:t xml:space="preserve">Участниками межбюджетных отношений в Богучанском районе являются: муниципальное образование Богучанский район и 18 поселений, входящих в состав </w:t>
      </w:r>
      <w:r w:rsidR="00B367AC" w:rsidRPr="00937590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937590">
        <w:rPr>
          <w:rFonts w:ascii="Times New Roman" w:hAnsi="Times New Roman" w:cs="Times New Roman"/>
          <w:sz w:val="24"/>
          <w:szCs w:val="24"/>
        </w:rPr>
        <w:t xml:space="preserve">района, которым </w:t>
      </w:r>
      <w:r w:rsidR="001C6ED9" w:rsidRPr="00937590">
        <w:rPr>
          <w:rFonts w:ascii="Times New Roman" w:hAnsi="Times New Roman" w:cs="Times New Roman"/>
          <w:sz w:val="24"/>
          <w:szCs w:val="24"/>
        </w:rPr>
        <w:t xml:space="preserve">в рамках проекта решения о районном бюджете </w:t>
      </w:r>
      <w:r w:rsidR="00022A58" w:rsidRPr="00937590">
        <w:rPr>
          <w:rFonts w:ascii="Times New Roman" w:hAnsi="Times New Roman" w:cs="Times New Roman"/>
          <w:sz w:val="24"/>
          <w:szCs w:val="24"/>
        </w:rPr>
        <w:t>предусмотрены</w:t>
      </w:r>
      <w:r w:rsidRPr="00937590">
        <w:rPr>
          <w:rFonts w:ascii="Times New Roman" w:hAnsi="Times New Roman" w:cs="Times New Roman"/>
          <w:sz w:val="24"/>
          <w:szCs w:val="24"/>
        </w:rPr>
        <w:t>:</w:t>
      </w:r>
    </w:p>
    <w:p w:rsidR="00D82B41" w:rsidRPr="00937590" w:rsidRDefault="00022A58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2">
        <w:rPr>
          <w:rFonts w:ascii="Times New Roman" w:hAnsi="Times New Roman" w:cs="Times New Roman"/>
          <w:sz w:val="24"/>
          <w:szCs w:val="24"/>
        </w:rPr>
        <w:t>средства</w:t>
      </w:r>
      <w:r w:rsidR="00D82B41" w:rsidRPr="00CF0032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CF0032">
        <w:rPr>
          <w:rFonts w:ascii="Times New Roman" w:hAnsi="Times New Roman" w:cs="Times New Roman"/>
          <w:sz w:val="24"/>
          <w:szCs w:val="24"/>
        </w:rPr>
        <w:t>ого</w:t>
      </w:r>
      <w:r w:rsidR="00D82B41" w:rsidRPr="00CF003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CF0032">
        <w:rPr>
          <w:rFonts w:ascii="Times New Roman" w:hAnsi="Times New Roman" w:cs="Times New Roman"/>
          <w:sz w:val="24"/>
          <w:szCs w:val="24"/>
        </w:rPr>
        <w:t>а</w:t>
      </w:r>
      <w:r w:rsidR="00D82B41" w:rsidRPr="00CF0032">
        <w:rPr>
          <w:rFonts w:ascii="Times New Roman" w:hAnsi="Times New Roman" w:cs="Times New Roman"/>
          <w:sz w:val="24"/>
          <w:szCs w:val="24"/>
        </w:rPr>
        <w:t xml:space="preserve"> финансовой поддержки поселений (далее по тексту – РФФПП) в целях выравнивания финансовых возможностей поселений по осуществлению их полномочий по реш</w:t>
      </w:r>
      <w:r w:rsidRPr="00CF0032">
        <w:rPr>
          <w:rFonts w:ascii="Times New Roman" w:hAnsi="Times New Roman" w:cs="Times New Roman"/>
          <w:sz w:val="24"/>
          <w:szCs w:val="24"/>
        </w:rPr>
        <w:t>ению</w:t>
      </w:r>
      <w:r w:rsidRPr="00937590">
        <w:rPr>
          <w:rFonts w:ascii="Times New Roman" w:hAnsi="Times New Roman" w:cs="Times New Roman"/>
          <w:sz w:val="24"/>
          <w:szCs w:val="24"/>
        </w:rPr>
        <w:t xml:space="preserve"> вопросов местного значения</w:t>
      </w:r>
      <w:r w:rsidR="00D82B41" w:rsidRPr="00937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41" w:rsidRPr="0093759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590">
        <w:rPr>
          <w:rFonts w:ascii="Times New Roman" w:hAnsi="Times New Roman" w:cs="Times New Roman"/>
          <w:sz w:val="24"/>
          <w:szCs w:val="24"/>
        </w:rPr>
        <w:t xml:space="preserve">РФФПП формируется за счет собственных доходов бюджета района </w:t>
      </w:r>
      <w:r w:rsidR="00872A4A" w:rsidRPr="00937590">
        <w:rPr>
          <w:rFonts w:ascii="Times New Roman" w:hAnsi="Times New Roman" w:cs="Times New Roman"/>
          <w:sz w:val="24"/>
          <w:szCs w:val="24"/>
        </w:rPr>
        <w:t>и</w:t>
      </w:r>
      <w:r w:rsidR="00C11ACB" w:rsidRPr="00937590">
        <w:rPr>
          <w:rFonts w:ascii="Times New Roman" w:hAnsi="Times New Roman" w:cs="Times New Roman"/>
          <w:sz w:val="24"/>
          <w:szCs w:val="24"/>
        </w:rPr>
        <w:t xml:space="preserve"> субвенций на реализацию государственных полномочий</w:t>
      </w:r>
      <w:r w:rsidRPr="00937590">
        <w:rPr>
          <w:rFonts w:ascii="Times New Roman" w:hAnsi="Times New Roman" w:cs="Times New Roman"/>
          <w:sz w:val="24"/>
          <w:szCs w:val="24"/>
        </w:rPr>
        <w:t xml:space="preserve">, предоставляемых бюджету </w:t>
      </w:r>
      <w:r w:rsidR="00B367AC" w:rsidRPr="00937590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872A4A" w:rsidRPr="00937590">
        <w:rPr>
          <w:rFonts w:ascii="Times New Roman" w:hAnsi="Times New Roman" w:cs="Times New Roman"/>
          <w:sz w:val="24"/>
          <w:szCs w:val="24"/>
        </w:rPr>
        <w:t>.</w:t>
      </w:r>
    </w:p>
    <w:p w:rsidR="00872A4A" w:rsidRPr="00937590" w:rsidRDefault="00872A4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590">
        <w:rPr>
          <w:rFonts w:ascii="Times New Roman" w:hAnsi="Times New Roman" w:cs="Times New Roman"/>
          <w:sz w:val="24"/>
          <w:szCs w:val="24"/>
        </w:rPr>
        <w:t>Н</w:t>
      </w:r>
      <w:r w:rsidR="002E7980" w:rsidRPr="00937590">
        <w:rPr>
          <w:rFonts w:ascii="Times New Roman" w:hAnsi="Times New Roman" w:cs="Times New Roman"/>
          <w:sz w:val="24"/>
          <w:szCs w:val="24"/>
        </w:rPr>
        <w:t>а 201</w:t>
      </w:r>
      <w:r w:rsidR="00937590" w:rsidRPr="00937590">
        <w:rPr>
          <w:rFonts w:ascii="Times New Roman" w:hAnsi="Times New Roman" w:cs="Times New Roman"/>
          <w:sz w:val="24"/>
          <w:szCs w:val="24"/>
        </w:rPr>
        <w:t>9</w:t>
      </w:r>
      <w:r w:rsidR="002E7980" w:rsidRPr="00937590">
        <w:rPr>
          <w:rFonts w:ascii="Times New Roman" w:hAnsi="Times New Roman" w:cs="Times New Roman"/>
          <w:sz w:val="24"/>
          <w:szCs w:val="24"/>
        </w:rPr>
        <w:t xml:space="preserve"> год размер РФФПП составит</w:t>
      </w:r>
      <w:r w:rsidRPr="00937590">
        <w:rPr>
          <w:rFonts w:ascii="Times New Roman" w:hAnsi="Times New Roman" w:cs="Times New Roman"/>
          <w:sz w:val="24"/>
          <w:szCs w:val="24"/>
        </w:rPr>
        <w:t xml:space="preserve"> </w:t>
      </w:r>
      <w:r w:rsidR="00937590" w:rsidRPr="00937590">
        <w:rPr>
          <w:rFonts w:ascii="Times New Roman" w:hAnsi="Times New Roman" w:cs="Times New Roman"/>
          <w:sz w:val="24"/>
          <w:szCs w:val="24"/>
        </w:rPr>
        <w:t>81 461,6</w:t>
      </w:r>
      <w:r w:rsidRPr="00937590">
        <w:rPr>
          <w:rFonts w:ascii="Times New Roman" w:hAnsi="Times New Roman" w:cs="Times New Roman"/>
          <w:sz w:val="24"/>
          <w:szCs w:val="24"/>
        </w:rPr>
        <w:t xml:space="preserve"> тыс. руб., в том числе: субвенций – </w:t>
      </w:r>
      <w:r w:rsidR="00937590" w:rsidRPr="00937590">
        <w:rPr>
          <w:rFonts w:ascii="Times New Roman" w:hAnsi="Times New Roman" w:cs="Times New Roman"/>
          <w:sz w:val="24"/>
          <w:szCs w:val="24"/>
        </w:rPr>
        <w:t>41 401,0</w:t>
      </w:r>
      <w:r w:rsidRPr="00937590">
        <w:rPr>
          <w:rFonts w:ascii="Times New Roman" w:hAnsi="Times New Roman" w:cs="Times New Roman"/>
          <w:sz w:val="24"/>
          <w:szCs w:val="24"/>
        </w:rPr>
        <w:t xml:space="preserve"> тыс. руб., собственных средств – </w:t>
      </w:r>
      <w:r w:rsidR="00937590" w:rsidRPr="00937590">
        <w:rPr>
          <w:rFonts w:ascii="Times New Roman" w:hAnsi="Times New Roman" w:cs="Times New Roman"/>
          <w:sz w:val="24"/>
          <w:szCs w:val="24"/>
        </w:rPr>
        <w:t>40 060,6</w:t>
      </w:r>
      <w:r w:rsidRPr="0093759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2B41" w:rsidRPr="00A7230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300">
        <w:rPr>
          <w:rFonts w:ascii="Times New Roman" w:hAnsi="Times New Roman" w:cs="Times New Roman"/>
          <w:sz w:val="24"/>
          <w:szCs w:val="24"/>
        </w:rPr>
        <w:t xml:space="preserve">Распределена дотация на выравнивание бюджетной обеспеченности </w:t>
      </w:r>
      <w:r w:rsidR="00B8417E" w:rsidRPr="00A72300">
        <w:rPr>
          <w:rFonts w:ascii="Times New Roman" w:hAnsi="Times New Roman" w:cs="Times New Roman"/>
          <w:sz w:val="24"/>
          <w:szCs w:val="24"/>
        </w:rPr>
        <w:t xml:space="preserve">за счет собственных средств районного бюджета </w:t>
      </w:r>
      <w:r w:rsidRPr="00A72300">
        <w:rPr>
          <w:rFonts w:ascii="Times New Roman" w:hAnsi="Times New Roman" w:cs="Times New Roman"/>
          <w:sz w:val="24"/>
          <w:szCs w:val="24"/>
        </w:rPr>
        <w:t>1</w:t>
      </w:r>
      <w:r w:rsidR="00937590" w:rsidRPr="00A72300">
        <w:rPr>
          <w:rFonts w:ascii="Times New Roman" w:hAnsi="Times New Roman" w:cs="Times New Roman"/>
          <w:sz w:val="24"/>
          <w:szCs w:val="24"/>
        </w:rPr>
        <w:t>8</w:t>
      </w:r>
      <w:r w:rsidRPr="00A72300">
        <w:rPr>
          <w:rFonts w:ascii="Times New Roman" w:hAnsi="Times New Roman" w:cs="Times New Roman"/>
          <w:sz w:val="24"/>
          <w:szCs w:val="24"/>
        </w:rPr>
        <w:t xml:space="preserve"> поселениям</w:t>
      </w:r>
      <w:r w:rsidR="00AF1581" w:rsidRPr="00A72300">
        <w:rPr>
          <w:rFonts w:ascii="Times New Roman" w:hAnsi="Times New Roman" w:cs="Times New Roman"/>
          <w:sz w:val="24"/>
          <w:szCs w:val="24"/>
        </w:rPr>
        <w:t>,</w:t>
      </w:r>
      <w:r w:rsidRPr="00A72300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190AF2" w:rsidRPr="00A72300">
        <w:rPr>
          <w:rFonts w:ascii="Times New Roman" w:hAnsi="Times New Roman" w:cs="Times New Roman"/>
          <w:sz w:val="24"/>
          <w:szCs w:val="24"/>
        </w:rPr>
        <w:t xml:space="preserve"> необходимости достижения критерия выравнивания </w:t>
      </w:r>
      <w:r w:rsidRPr="00A72300">
        <w:rPr>
          <w:rFonts w:ascii="Times New Roman" w:hAnsi="Times New Roman" w:cs="Times New Roman"/>
          <w:sz w:val="24"/>
          <w:szCs w:val="24"/>
        </w:rPr>
        <w:t>бюджетной обеспеченности поселений.</w:t>
      </w:r>
    </w:p>
    <w:p w:rsidR="00D82B41" w:rsidRPr="00A72300" w:rsidRDefault="00AF1581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2">
        <w:rPr>
          <w:rFonts w:ascii="Times New Roman" w:hAnsi="Times New Roman" w:cs="Times New Roman"/>
          <w:sz w:val="24"/>
          <w:szCs w:val="24"/>
        </w:rPr>
        <w:t>межбюджетные трансферты на поддержку мер по обеспечению сбалансированности бюджетов 1</w:t>
      </w:r>
      <w:r w:rsidR="00A72300" w:rsidRPr="00CF0032">
        <w:rPr>
          <w:rFonts w:ascii="Times New Roman" w:hAnsi="Times New Roman" w:cs="Times New Roman"/>
          <w:sz w:val="24"/>
          <w:szCs w:val="24"/>
        </w:rPr>
        <w:t>2</w:t>
      </w:r>
      <w:r w:rsidRPr="00CF0032">
        <w:rPr>
          <w:rFonts w:ascii="Times New Roman" w:hAnsi="Times New Roman" w:cs="Times New Roman"/>
          <w:sz w:val="24"/>
          <w:szCs w:val="24"/>
        </w:rPr>
        <w:t xml:space="preserve"> поселений в размере </w:t>
      </w:r>
      <w:r w:rsidR="00A72300" w:rsidRPr="00CF0032">
        <w:rPr>
          <w:rFonts w:ascii="Times New Roman" w:hAnsi="Times New Roman" w:cs="Times New Roman"/>
          <w:sz w:val="24"/>
          <w:szCs w:val="24"/>
        </w:rPr>
        <w:t>37 390,3</w:t>
      </w:r>
      <w:r w:rsidRPr="00CF00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C6B88" w:rsidRPr="00CF0032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D82B41" w:rsidRPr="00CF0032">
        <w:rPr>
          <w:rFonts w:ascii="Times New Roman" w:hAnsi="Times New Roman" w:cs="Times New Roman"/>
          <w:sz w:val="24"/>
          <w:szCs w:val="24"/>
        </w:rPr>
        <w:lastRenderedPageBreak/>
        <w:t>регулирования сбалансированности</w:t>
      </w:r>
      <w:r w:rsidR="00D82B41" w:rsidRPr="00A72300">
        <w:rPr>
          <w:rFonts w:ascii="Times New Roman" w:hAnsi="Times New Roman" w:cs="Times New Roman"/>
          <w:sz w:val="24"/>
          <w:szCs w:val="24"/>
        </w:rPr>
        <w:t xml:space="preserve"> бюджетов поселений при осуществлении полномочий по решению вопросов местного значения.</w:t>
      </w:r>
    </w:p>
    <w:p w:rsidR="00D82B41" w:rsidRPr="00395B0E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B0E">
        <w:rPr>
          <w:rFonts w:ascii="Times New Roman" w:hAnsi="Times New Roman" w:cs="Times New Roman"/>
          <w:sz w:val="24"/>
          <w:szCs w:val="24"/>
        </w:rPr>
        <w:t xml:space="preserve">В </w:t>
      </w:r>
      <w:r w:rsidR="004403BE" w:rsidRPr="00395B0E">
        <w:rPr>
          <w:rFonts w:ascii="Times New Roman" w:hAnsi="Times New Roman" w:cs="Times New Roman"/>
          <w:sz w:val="24"/>
          <w:szCs w:val="24"/>
        </w:rPr>
        <w:t>текущем</w:t>
      </w:r>
      <w:r w:rsidRPr="00395B0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03BE" w:rsidRPr="00395B0E">
        <w:rPr>
          <w:rFonts w:ascii="Times New Roman" w:hAnsi="Times New Roman" w:cs="Times New Roman"/>
          <w:sz w:val="24"/>
          <w:szCs w:val="24"/>
        </w:rPr>
        <w:t xml:space="preserve">уточненный </w:t>
      </w:r>
      <w:r w:rsidRPr="00395B0E">
        <w:rPr>
          <w:rFonts w:ascii="Times New Roman" w:hAnsi="Times New Roman" w:cs="Times New Roman"/>
          <w:sz w:val="24"/>
          <w:szCs w:val="24"/>
        </w:rPr>
        <w:t xml:space="preserve">объем трансфертов на поддержку мер по обеспечению сбалансированности составил </w:t>
      </w:r>
      <w:r w:rsidR="00395B0E" w:rsidRPr="00395B0E">
        <w:rPr>
          <w:rFonts w:ascii="Times New Roman" w:hAnsi="Times New Roman" w:cs="Times New Roman"/>
          <w:sz w:val="24"/>
          <w:szCs w:val="24"/>
        </w:rPr>
        <w:t>26 051,8</w:t>
      </w:r>
      <w:r w:rsidRPr="00395B0E">
        <w:rPr>
          <w:rFonts w:ascii="Times New Roman" w:hAnsi="Times New Roman" w:cs="Times New Roman"/>
          <w:sz w:val="24"/>
          <w:szCs w:val="24"/>
        </w:rPr>
        <w:t xml:space="preserve"> тыс. руб., который распределен между 1</w:t>
      </w:r>
      <w:r w:rsidR="00395B0E" w:rsidRPr="00395B0E">
        <w:rPr>
          <w:rFonts w:ascii="Times New Roman" w:hAnsi="Times New Roman" w:cs="Times New Roman"/>
          <w:sz w:val="24"/>
          <w:szCs w:val="24"/>
        </w:rPr>
        <w:t>7</w:t>
      </w:r>
      <w:r w:rsidRPr="00395B0E">
        <w:rPr>
          <w:rFonts w:ascii="Times New Roman" w:hAnsi="Times New Roman" w:cs="Times New Roman"/>
          <w:sz w:val="24"/>
          <w:szCs w:val="24"/>
        </w:rPr>
        <w:t xml:space="preserve"> поселениями.</w:t>
      </w:r>
    </w:p>
    <w:p w:rsidR="00D82B41" w:rsidRPr="00395B0E" w:rsidRDefault="00807DF8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2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полномочий по первичному воинскому учету на территориях, где отсутствуют военные комиссариаты, </w:t>
      </w:r>
      <w:r w:rsidR="004403BE" w:rsidRPr="00CF0032">
        <w:rPr>
          <w:rFonts w:ascii="Times New Roman" w:hAnsi="Times New Roman" w:cs="Times New Roman"/>
          <w:sz w:val="24"/>
          <w:szCs w:val="24"/>
        </w:rPr>
        <w:t>в</w:t>
      </w:r>
      <w:r w:rsidR="00D82B41" w:rsidRPr="00CF003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</w:t>
      </w:r>
      <w:r w:rsidR="00D82B41" w:rsidRPr="00395B0E">
        <w:rPr>
          <w:rFonts w:ascii="Times New Roman" w:hAnsi="Times New Roman" w:cs="Times New Roman"/>
          <w:sz w:val="24"/>
          <w:szCs w:val="24"/>
        </w:rPr>
        <w:t xml:space="preserve"> от 28.03.1998 № 53-ФЗ «О воинско</w:t>
      </w:r>
      <w:r w:rsidR="005814A7" w:rsidRPr="00395B0E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  <w:r w:rsidR="00D82B41" w:rsidRPr="00395B0E">
        <w:rPr>
          <w:rFonts w:ascii="Times New Roman" w:hAnsi="Times New Roman" w:cs="Times New Roman"/>
          <w:sz w:val="24"/>
          <w:szCs w:val="24"/>
        </w:rPr>
        <w:t>.</w:t>
      </w:r>
    </w:p>
    <w:p w:rsidR="00D82B41" w:rsidRPr="006D41B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1B0">
        <w:rPr>
          <w:rFonts w:ascii="Times New Roman" w:hAnsi="Times New Roman" w:cs="Times New Roman"/>
          <w:sz w:val="24"/>
          <w:szCs w:val="24"/>
        </w:rPr>
        <w:t>На 201</w:t>
      </w:r>
      <w:r w:rsidR="00395B0E" w:rsidRPr="006D41B0">
        <w:rPr>
          <w:rFonts w:ascii="Times New Roman" w:hAnsi="Times New Roman" w:cs="Times New Roman"/>
          <w:sz w:val="24"/>
          <w:szCs w:val="24"/>
        </w:rPr>
        <w:t>9</w:t>
      </w:r>
      <w:r w:rsidRPr="006D41B0">
        <w:rPr>
          <w:rFonts w:ascii="Times New Roman" w:hAnsi="Times New Roman" w:cs="Times New Roman"/>
          <w:sz w:val="24"/>
          <w:szCs w:val="24"/>
        </w:rPr>
        <w:t xml:space="preserve"> год в доходной и расходной части районного бюджета учтен объём названн</w:t>
      </w:r>
      <w:r w:rsidR="00CE42D6" w:rsidRPr="006D41B0">
        <w:rPr>
          <w:rFonts w:ascii="Times New Roman" w:hAnsi="Times New Roman" w:cs="Times New Roman"/>
          <w:sz w:val="24"/>
          <w:szCs w:val="24"/>
        </w:rPr>
        <w:t>ой</w:t>
      </w:r>
      <w:r w:rsidRPr="006D41B0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6D41B0">
        <w:rPr>
          <w:rFonts w:ascii="Times New Roman" w:hAnsi="Times New Roman" w:cs="Times New Roman"/>
          <w:sz w:val="24"/>
          <w:szCs w:val="24"/>
        </w:rPr>
        <w:t>и</w:t>
      </w:r>
      <w:r w:rsidRPr="006D41B0">
        <w:rPr>
          <w:rFonts w:ascii="Times New Roman" w:hAnsi="Times New Roman" w:cs="Times New Roman"/>
          <w:sz w:val="24"/>
          <w:szCs w:val="24"/>
        </w:rPr>
        <w:t>, в соответствии с приложением 1</w:t>
      </w:r>
      <w:r w:rsidR="006D41B0" w:rsidRPr="006D41B0">
        <w:rPr>
          <w:rFonts w:ascii="Times New Roman" w:hAnsi="Times New Roman" w:cs="Times New Roman"/>
          <w:sz w:val="24"/>
          <w:szCs w:val="24"/>
        </w:rPr>
        <w:t>3</w:t>
      </w:r>
      <w:r w:rsidRPr="006D41B0">
        <w:rPr>
          <w:rFonts w:ascii="Times New Roman" w:hAnsi="Times New Roman" w:cs="Times New Roman"/>
          <w:sz w:val="24"/>
          <w:szCs w:val="24"/>
        </w:rPr>
        <w:t xml:space="preserve"> к проекту Закона Красноярского края «О краевом бюджете на 201</w:t>
      </w:r>
      <w:r w:rsidR="006D41B0" w:rsidRPr="006D41B0">
        <w:rPr>
          <w:rFonts w:ascii="Times New Roman" w:hAnsi="Times New Roman" w:cs="Times New Roman"/>
          <w:sz w:val="24"/>
          <w:szCs w:val="24"/>
        </w:rPr>
        <w:t>9</w:t>
      </w:r>
      <w:r w:rsidRPr="006D41B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41B0" w:rsidRPr="006D41B0">
        <w:rPr>
          <w:rFonts w:ascii="Times New Roman" w:hAnsi="Times New Roman" w:cs="Times New Roman"/>
          <w:sz w:val="24"/>
          <w:szCs w:val="24"/>
        </w:rPr>
        <w:t>20</w:t>
      </w:r>
      <w:r w:rsidRPr="006D41B0">
        <w:rPr>
          <w:rFonts w:ascii="Times New Roman" w:hAnsi="Times New Roman" w:cs="Times New Roman"/>
          <w:sz w:val="24"/>
          <w:szCs w:val="24"/>
        </w:rPr>
        <w:t xml:space="preserve"> - 20</w:t>
      </w:r>
      <w:r w:rsidR="00A70A9D" w:rsidRPr="006D41B0">
        <w:rPr>
          <w:rFonts w:ascii="Times New Roman" w:hAnsi="Times New Roman" w:cs="Times New Roman"/>
          <w:sz w:val="24"/>
          <w:szCs w:val="24"/>
        </w:rPr>
        <w:t>2</w:t>
      </w:r>
      <w:r w:rsidR="006D41B0" w:rsidRPr="006D41B0">
        <w:rPr>
          <w:rFonts w:ascii="Times New Roman" w:hAnsi="Times New Roman" w:cs="Times New Roman"/>
          <w:sz w:val="24"/>
          <w:szCs w:val="24"/>
        </w:rPr>
        <w:t>1</w:t>
      </w:r>
      <w:r w:rsidRPr="006D41B0">
        <w:rPr>
          <w:rFonts w:ascii="Times New Roman" w:hAnsi="Times New Roman" w:cs="Times New Roman"/>
          <w:sz w:val="24"/>
          <w:szCs w:val="24"/>
        </w:rPr>
        <w:t xml:space="preserve"> годов», в размере </w:t>
      </w:r>
      <w:r w:rsidR="006D41B0" w:rsidRPr="006D41B0">
        <w:rPr>
          <w:rFonts w:ascii="Times New Roman" w:hAnsi="Times New Roman" w:cs="Times New Roman"/>
          <w:sz w:val="24"/>
          <w:szCs w:val="24"/>
        </w:rPr>
        <w:t>4 289,6</w:t>
      </w:r>
      <w:r w:rsidR="004403BE" w:rsidRPr="006D41B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D41B0">
        <w:rPr>
          <w:rFonts w:ascii="Times New Roman" w:hAnsi="Times New Roman" w:cs="Times New Roman"/>
          <w:sz w:val="24"/>
          <w:szCs w:val="24"/>
        </w:rPr>
        <w:t>.</w:t>
      </w:r>
    </w:p>
    <w:p w:rsidR="009E4259" w:rsidRPr="006D41B0" w:rsidRDefault="009E4259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1B0">
        <w:rPr>
          <w:rFonts w:ascii="Times New Roman" w:hAnsi="Times New Roman" w:cs="Times New Roman"/>
          <w:sz w:val="24"/>
          <w:szCs w:val="24"/>
        </w:rPr>
        <w:t>Субвенция распределена между 17 поселени</w:t>
      </w:r>
      <w:r w:rsidR="00043F92" w:rsidRPr="006D41B0">
        <w:rPr>
          <w:rFonts w:ascii="Times New Roman" w:hAnsi="Times New Roman" w:cs="Times New Roman"/>
          <w:sz w:val="24"/>
          <w:szCs w:val="24"/>
        </w:rPr>
        <w:t>ями</w:t>
      </w:r>
      <w:r w:rsidRPr="006D41B0">
        <w:rPr>
          <w:rFonts w:ascii="Times New Roman" w:hAnsi="Times New Roman" w:cs="Times New Roman"/>
          <w:sz w:val="24"/>
          <w:szCs w:val="24"/>
        </w:rPr>
        <w:t xml:space="preserve"> Богучанского района, на территории которых отсутствуют военные комиссариаты, в соответствии с методикой, определенной приложением № 1</w:t>
      </w:r>
      <w:r w:rsidR="006D41B0" w:rsidRPr="006D41B0">
        <w:rPr>
          <w:rFonts w:ascii="Times New Roman" w:hAnsi="Times New Roman" w:cs="Times New Roman"/>
          <w:sz w:val="24"/>
          <w:szCs w:val="24"/>
        </w:rPr>
        <w:t>9</w:t>
      </w:r>
      <w:r w:rsidRPr="006D41B0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D82B41" w:rsidRPr="00827DED" w:rsidRDefault="00496335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2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4403BE" w:rsidRPr="00CF0032">
        <w:rPr>
          <w:rFonts w:ascii="Times New Roman" w:hAnsi="Times New Roman" w:cs="Times New Roman"/>
          <w:sz w:val="24"/>
          <w:szCs w:val="24"/>
        </w:rPr>
        <w:t>н</w:t>
      </w:r>
      <w:r w:rsidR="00D82B41" w:rsidRPr="00CF0032">
        <w:rPr>
          <w:rFonts w:ascii="Times New Roman" w:hAnsi="Times New Roman" w:cs="Times New Roman"/>
          <w:sz w:val="24"/>
          <w:szCs w:val="24"/>
        </w:rPr>
        <w:t>а реализацию Закона Красноярского края от 23.04.2009 № 8-3170 «О наделении органов местного самоуправления муниципальных образований края государственного полномочиями по созданию и обеспечению</w:t>
      </w:r>
      <w:r w:rsidR="00D82B41" w:rsidRPr="00827DED">
        <w:rPr>
          <w:rFonts w:ascii="Times New Roman" w:hAnsi="Times New Roman" w:cs="Times New Roman"/>
          <w:sz w:val="24"/>
          <w:szCs w:val="24"/>
        </w:rPr>
        <w:t xml:space="preserve"> деятельности административных комиссий» в </w:t>
      </w:r>
      <w:r w:rsidR="00A70A9D" w:rsidRPr="00827DED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D41B0" w:rsidRPr="00827DED">
        <w:rPr>
          <w:rFonts w:ascii="Times New Roman" w:hAnsi="Times New Roman" w:cs="Times New Roman"/>
          <w:sz w:val="24"/>
          <w:szCs w:val="24"/>
        </w:rPr>
        <w:t>213,8</w:t>
      </w:r>
      <w:r w:rsidRPr="00827DE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6335" w:rsidRPr="00827DED" w:rsidRDefault="00496335" w:rsidP="0049633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DED">
        <w:rPr>
          <w:rFonts w:ascii="Times New Roman" w:hAnsi="Times New Roman" w:cs="Times New Roman"/>
          <w:sz w:val="24"/>
          <w:szCs w:val="24"/>
        </w:rPr>
        <w:t>Субвенция распределена между 18 поселениями Богучанского района в соответствии с методикой, определенной приложением № 1</w:t>
      </w:r>
      <w:r w:rsidR="00827DED" w:rsidRPr="00827DED">
        <w:rPr>
          <w:rFonts w:ascii="Times New Roman" w:hAnsi="Times New Roman" w:cs="Times New Roman"/>
          <w:sz w:val="24"/>
          <w:szCs w:val="24"/>
        </w:rPr>
        <w:t>6</w:t>
      </w:r>
      <w:r w:rsidRPr="00827DED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D82B41" w:rsidRPr="00FD3315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315">
        <w:rPr>
          <w:rFonts w:ascii="Times New Roman" w:hAnsi="Times New Roman" w:cs="Times New Roman"/>
          <w:sz w:val="24"/>
          <w:szCs w:val="24"/>
        </w:rPr>
        <w:t xml:space="preserve">В текущем финансовом году из краевого бюджета на реализацию </w:t>
      </w:r>
      <w:r w:rsidR="005915F3" w:rsidRPr="00FD3315">
        <w:rPr>
          <w:rFonts w:ascii="Times New Roman" w:hAnsi="Times New Roman" w:cs="Times New Roman"/>
          <w:sz w:val="24"/>
          <w:szCs w:val="24"/>
        </w:rPr>
        <w:t>переданного полномочия</w:t>
      </w:r>
      <w:r w:rsidRPr="00FD3315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FD3315" w:rsidRPr="00FD3315">
        <w:rPr>
          <w:rFonts w:ascii="Times New Roman" w:hAnsi="Times New Roman" w:cs="Times New Roman"/>
          <w:sz w:val="24"/>
          <w:szCs w:val="24"/>
        </w:rPr>
        <w:t>192,7</w:t>
      </w:r>
      <w:r w:rsidR="001D2383" w:rsidRPr="00FD331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FD3315">
        <w:rPr>
          <w:rFonts w:ascii="Times New Roman" w:hAnsi="Times New Roman" w:cs="Times New Roman"/>
          <w:sz w:val="24"/>
          <w:szCs w:val="24"/>
        </w:rPr>
        <w:t>.</w:t>
      </w:r>
    </w:p>
    <w:p w:rsidR="00054E5D" w:rsidRPr="00CF0032" w:rsidRDefault="00054E5D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2">
        <w:rPr>
          <w:rFonts w:ascii="Times New Roman" w:hAnsi="Times New Roman" w:cs="Times New Roman"/>
          <w:sz w:val="24"/>
          <w:szCs w:val="24"/>
        </w:rPr>
        <w:t xml:space="preserve">субсидии на организацию и проведение акарицидных обработок мест массового отдыха населения для </w:t>
      </w:r>
      <w:r w:rsidR="00BA71A6" w:rsidRPr="00CF0032">
        <w:rPr>
          <w:rFonts w:ascii="Times New Roman" w:hAnsi="Times New Roman" w:cs="Times New Roman"/>
          <w:sz w:val="24"/>
          <w:szCs w:val="24"/>
        </w:rPr>
        <w:t>5</w:t>
      </w:r>
      <w:r w:rsidRPr="00CF0032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A24590" w:rsidRPr="00CF0032"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 w:rsidRPr="00CF0032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BA71A6" w:rsidRPr="00CF0032">
        <w:rPr>
          <w:rFonts w:ascii="Times New Roman" w:hAnsi="Times New Roman" w:cs="Times New Roman"/>
          <w:sz w:val="24"/>
          <w:szCs w:val="24"/>
        </w:rPr>
        <w:t>60,6</w:t>
      </w:r>
      <w:r w:rsidRPr="00CF003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B748D" w:rsidRPr="00CF0032" w:rsidRDefault="007B748D" w:rsidP="00B817FD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2">
        <w:rPr>
          <w:rFonts w:ascii="Times New Roman" w:hAnsi="Times New Roman" w:cs="Times New Roman"/>
          <w:sz w:val="24"/>
          <w:szCs w:val="24"/>
        </w:rPr>
        <w:t>межбюджетные трансферты на реализацию Закона Красноярского края от 08.12.2006 № 20-5445 «О государственной молодежной политике Красноярского края</w:t>
      </w:r>
      <w:r w:rsidR="00067DD8" w:rsidRPr="00CF0032">
        <w:rPr>
          <w:rFonts w:ascii="Times New Roman" w:hAnsi="Times New Roman" w:cs="Times New Roman"/>
          <w:sz w:val="24"/>
          <w:szCs w:val="24"/>
        </w:rPr>
        <w:t>»</w:t>
      </w:r>
      <w:r w:rsidRPr="00CF0032">
        <w:rPr>
          <w:rFonts w:ascii="Times New Roman" w:hAnsi="Times New Roman" w:cs="Times New Roman"/>
          <w:sz w:val="24"/>
          <w:szCs w:val="24"/>
        </w:rPr>
        <w:t xml:space="preserve"> </w:t>
      </w:r>
      <w:r w:rsidR="00067DD8" w:rsidRPr="00CF0032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F003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67DD8" w:rsidRPr="00CF0032">
        <w:rPr>
          <w:rFonts w:ascii="Times New Roman" w:hAnsi="Times New Roman" w:cs="Times New Roman"/>
          <w:sz w:val="24"/>
          <w:szCs w:val="24"/>
        </w:rPr>
        <w:t>мероприятий по трудовому воспитанию несовершеннолетних.</w:t>
      </w:r>
    </w:p>
    <w:p w:rsidR="00067DD8" w:rsidRPr="00BA71A6" w:rsidRDefault="00067DD8" w:rsidP="00067D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032">
        <w:rPr>
          <w:rFonts w:ascii="Times New Roman" w:hAnsi="Times New Roman" w:cs="Times New Roman"/>
          <w:sz w:val="24"/>
          <w:szCs w:val="24"/>
        </w:rPr>
        <w:t xml:space="preserve">Трансферты предусмотрены за счет средств районного бюджета в размере </w:t>
      </w:r>
      <w:r w:rsidR="00BA71A6" w:rsidRPr="00CF0032">
        <w:rPr>
          <w:rFonts w:ascii="Times New Roman" w:hAnsi="Times New Roman" w:cs="Times New Roman"/>
          <w:sz w:val="24"/>
          <w:szCs w:val="24"/>
        </w:rPr>
        <w:t>2 150,0</w:t>
      </w:r>
      <w:r w:rsidRPr="00CF003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73B04" w:rsidRPr="00CF0032">
        <w:rPr>
          <w:rFonts w:ascii="Times New Roman" w:hAnsi="Times New Roman" w:cs="Times New Roman"/>
          <w:sz w:val="24"/>
          <w:szCs w:val="24"/>
        </w:rPr>
        <w:t>и распределены между 1</w:t>
      </w:r>
      <w:r w:rsidR="00BA71A6" w:rsidRPr="00CF0032">
        <w:rPr>
          <w:rFonts w:ascii="Times New Roman" w:hAnsi="Times New Roman" w:cs="Times New Roman"/>
          <w:sz w:val="24"/>
          <w:szCs w:val="24"/>
        </w:rPr>
        <w:t>8</w:t>
      </w:r>
      <w:r w:rsidR="00973B04" w:rsidRPr="00CF0032">
        <w:rPr>
          <w:rFonts w:ascii="Times New Roman" w:hAnsi="Times New Roman" w:cs="Times New Roman"/>
          <w:sz w:val="24"/>
          <w:szCs w:val="24"/>
        </w:rPr>
        <w:t xml:space="preserve"> </w:t>
      </w:r>
      <w:r w:rsidR="007818BB" w:rsidRPr="00CF0032">
        <w:rPr>
          <w:rFonts w:ascii="Times New Roman" w:hAnsi="Times New Roman" w:cs="Times New Roman"/>
          <w:sz w:val="24"/>
          <w:szCs w:val="24"/>
        </w:rPr>
        <w:t>поселениями Богучанского района.</w:t>
      </w:r>
    </w:p>
    <w:p w:rsidR="00BA71A6" w:rsidRPr="00BA71A6" w:rsidRDefault="00BA71A6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2B41" w:rsidRPr="00BA71A6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1A6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со статьей 142.5 Бюджетного кодекса РФ.</w:t>
      </w:r>
    </w:p>
    <w:p w:rsidR="001F00F8" w:rsidRPr="00561AFA" w:rsidRDefault="001D2383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AFA">
        <w:rPr>
          <w:rFonts w:ascii="Times New Roman" w:hAnsi="Times New Roman" w:cs="Times New Roman"/>
          <w:sz w:val="24"/>
          <w:szCs w:val="24"/>
        </w:rPr>
        <w:t>В 201</w:t>
      </w:r>
      <w:r w:rsidR="00BA71A6" w:rsidRPr="00561AFA">
        <w:rPr>
          <w:rFonts w:ascii="Times New Roman" w:hAnsi="Times New Roman" w:cs="Times New Roman"/>
          <w:sz w:val="24"/>
          <w:szCs w:val="24"/>
        </w:rPr>
        <w:t>9</w:t>
      </w:r>
      <w:r w:rsidR="00D82B41" w:rsidRPr="00561AFA">
        <w:rPr>
          <w:rFonts w:ascii="Times New Roman" w:hAnsi="Times New Roman" w:cs="Times New Roman"/>
          <w:sz w:val="24"/>
          <w:szCs w:val="24"/>
        </w:rPr>
        <w:t xml:space="preserve"> году в районном бюджете планируются </w:t>
      </w:r>
      <w:r w:rsidR="00F43F00" w:rsidRPr="00561AFA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D82B41" w:rsidRPr="00561AFA">
        <w:rPr>
          <w:rFonts w:ascii="Times New Roman" w:hAnsi="Times New Roman" w:cs="Times New Roman"/>
          <w:sz w:val="24"/>
          <w:szCs w:val="24"/>
        </w:rPr>
        <w:t xml:space="preserve"> из бюджетов поселений в объеме </w:t>
      </w:r>
      <w:r w:rsidR="000B6A8D" w:rsidRPr="00561AFA">
        <w:rPr>
          <w:rFonts w:ascii="Times New Roman" w:hAnsi="Times New Roman" w:cs="Times New Roman"/>
          <w:sz w:val="24"/>
          <w:szCs w:val="24"/>
        </w:rPr>
        <w:t>21 710,6</w:t>
      </w:r>
      <w:r w:rsidR="00D82B41" w:rsidRPr="00561AFA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561AFA" w:rsidRPr="00561AFA">
        <w:rPr>
          <w:rFonts w:ascii="Times New Roman" w:hAnsi="Times New Roman" w:cs="Times New Roman"/>
          <w:sz w:val="24"/>
          <w:szCs w:val="24"/>
        </w:rPr>
        <w:t>больше</w:t>
      </w:r>
      <w:r w:rsidR="00D82B41" w:rsidRPr="00561AF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C0FE8" w:rsidRPr="00561AFA">
        <w:rPr>
          <w:rFonts w:ascii="Times New Roman" w:hAnsi="Times New Roman" w:cs="Times New Roman"/>
          <w:sz w:val="24"/>
          <w:szCs w:val="24"/>
        </w:rPr>
        <w:t>а</w:t>
      </w:r>
      <w:r w:rsidR="00D82B41" w:rsidRPr="00561AFA">
        <w:rPr>
          <w:rFonts w:ascii="Times New Roman" w:hAnsi="Times New Roman" w:cs="Times New Roman"/>
          <w:sz w:val="24"/>
          <w:szCs w:val="24"/>
        </w:rPr>
        <w:t xml:space="preserve"> уточненных трансфертов </w:t>
      </w:r>
      <w:r w:rsidR="00D5029B" w:rsidRPr="00561AFA">
        <w:rPr>
          <w:rFonts w:ascii="Times New Roman" w:hAnsi="Times New Roman" w:cs="Times New Roman"/>
          <w:sz w:val="24"/>
          <w:szCs w:val="24"/>
        </w:rPr>
        <w:t>текущего</w:t>
      </w:r>
      <w:r w:rsidR="00D82B41" w:rsidRPr="00561AF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61AFA" w:rsidRPr="00561AFA">
        <w:rPr>
          <w:rFonts w:ascii="Times New Roman" w:hAnsi="Times New Roman" w:cs="Times New Roman"/>
          <w:sz w:val="24"/>
          <w:szCs w:val="24"/>
        </w:rPr>
        <w:t>1 525,3</w:t>
      </w:r>
      <w:r w:rsidR="00D82B41" w:rsidRPr="00561AFA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8C0FE8" w:rsidRPr="00561AFA">
        <w:rPr>
          <w:rFonts w:ascii="Times New Roman" w:hAnsi="Times New Roman" w:cs="Times New Roman"/>
          <w:sz w:val="24"/>
          <w:szCs w:val="24"/>
        </w:rPr>
        <w:t xml:space="preserve"> в</w:t>
      </w:r>
      <w:r w:rsidR="001F00F8" w:rsidRPr="00561AFA">
        <w:rPr>
          <w:rFonts w:ascii="Times New Roman" w:hAnsi="Times New Roman" w:cs="Times New Roman"/>
          <w:sz w:val="24"/>
          <w:szCs w:val="24"/>
        </w:rPr>
        <w:t xml:space="preserve"> </w:t>
      </w:r>
      <w:r w:rsidR="00561AFA" w:rsidRPr="00561AFA">
        <w:rPr>
          <w:rFonts w:ascii="Times New Roman" w:hAnsi="Times New Roman" w:cs="Times New Roman"/>
          <w:sz w:val="24"/>
          <w:szCs w:val="24"/>
        </w:rPr>
        <w:t>14,2</w:t>
      </w:r>
      <w:r w:rsidR="008C0FE8" w:rsidRPr="00561AFA">
        <w:rPr>
          <w:rFonts w:ascii="Times New Roman" w:hAnsi="Times New Roman" w:cs="Times New Roman"/>
          <w:sz w:val="24"/>
          <w:szCs w:val="24"/>
        </w:rPr>
        <w:t xml:space="preserve"> раза</w:t>
      </w:r>
      <w:r w:rsidR="001F00F8" w:rsidRPr="00561AFA">
        <w:rPr>
          <w:rFonts w:ascii="Times New Roman" w:hAnsi="Times New Roman" w:cs="Times New Roman"/>
          <w:sz w:val="24"/>
          <w:szCs w:val="24"/>
        </w:rPr>
        <w:t>.</w:t>
      </w:r>
    </w:p>
    <w:p w:rsidR="004F1F63" w:rsidRDefault="008A0A0B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Проектом решения</w:t>
      </w:r>
      <w:r w:rsidR="00C101C4" w:rsidRPr="00F3379A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CD25D1">
        <w:rPr>
          <w:rFonts w:ascii="Times New Roman" w:hAnsi="Times New Roman" w:cs="Times New Roman"/>
          <w:sz w:val="24"/>
          <w:szCs w:val="24"/>
        </w:rPr>
        <w:t>о осуществление по</w:t>
      </w:r>
      <w:r w:rsidR="00F34DCC" w:rsidRPr="00F3379A">
        <w:rPr>
          <w:rFonts w:ascii="Times New Roman" w:hAnsi="Times New Roman" w:cs="Times New Roman"/>
          <w:sz w:val="24"/>
          <w:szCs w:val="24"/>
        </w:rPr>
        <w:t>лномоч</w:t>
      </w:r>
      <w:r w:rsidR="00D13716" w:rsidRPr="00F3379A">
        <w:rPr>
          <w:rFonts w:ascii="Times New Roman" w:hAnsi="Times New Roman" w:cs="Times New Roman"/>
          <w:sz w:val="24"/>
          <w:szCs w:val="24"/>
        </w:rPr>
        <w:t>и</w:t>
      </w:r>
      <w:r w:rsidR="00C101C4" w:rsidRPr="00F3379A">
        <w:rPr>
          <w:rFonts w:ascii="Times New Roman" w:hAnsi="Times New Roman" w:cs="Times New Roman"/>
          <w:sz w:val="24"/>
          <w:szCs w:val="24"/>
        </w:rPr>
        <w:t>й</w:t>
      </w:r>
      <w:r w:rsidR="00F34DCC" w:rsidRPr="00F3379A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CD25D1">
        <w:rPr>
          <w:rFonts w:ascii="Times New Roman" w:hAnsi="Times New Roman" w:cs="Times New Roman"/>
          <w:sz w:val="24"/>
          <w:szCs w:val="24"/>
        </w:rPr>
        <w:t>по:</w:t>
      </w:r>
      <w:r w:rsidR="00D13716" w:rsidRPr="00F33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63" w:rsidRDefault="004F1F63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CD25D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716" w:rsidRPr="004F1F63">
        <w:rPr>
          <w:rFonts w:ascii="Times New Roman" w:hAnsi="Times New Roman" w:cs="Times New Roman"/>
          <w:sz w:val="24"/>
          <w:szCs w:val="24"/>
        </w:rPr>
        <w:t>отдельных вопросов жилищно</w:t>
      </w:r>
      <w:r>
        <w:rPr>
          <w:rFonts w:ascii="Times New Roman" w:hAnsi="Times New Roman" w:cs="Times New Roman"/>
          <w:sz w:val="24"/>
          <w:szCs w:val="24"/>
        </w:rPr>
        <w:t>-коммунального хозяйства;</w:t>
      </w:r>
    </w:p>
    <w:p w:rsidR="004F1F63" w:rsidRDefault="00EA778C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F63">
        <w:rPr>
          <w:rFonts w:ascii="Times New Roman" w:hAnsi="Times New Roman" w:cs="Times New Roman"/>
          <w:sz w:val="24"/>
          <w:szCs w:val="24"/>
        </w:rPr>
        <w:t>формировани</w:t>
      </w:r>
      <w:r w:rsidR="00CD25D1">
        <w:rPr>
          <w:rFonts w:ascii="Times New Roman" w:hAnsi="Times New Roman" w:cs="Times New Roman"/>
          <w:sz w:val="24"/>
          <w:szCs w:val="24"/>
        </w:rPr>
        <w:t xml:space="preserve">ю </w:t>
      </w:r>
      <w:r w:rsidR="00C101C4" w:rsidRPr="004F1F63">
        <w:rPr>
          <w:rFonts w:ascii="Times New Roman" w:hAnsi="Times New Roman" w:cs="Times New Roman"/>
          <w:sz w:val="24"/>
          <w:szCs w:val="24"/>
        </w:rPr>
        <w:t>и исполнени</w:t>
      </w:r>
      <w:r w:rsidR="00CD25D1">
        <w:rPr>
          <w:rFonts w:ascii="Times New Roman" w:hAnsi="Times New Roman" w:cs="Times New Roman"/>
          <w:sz w:val="24"/>
          <w:szCs w:val="24"/>
        </w:rPr>
        <w:t>ю</w:t>
      </w:r>
      <w:r w:rsidR="00C101C4" w:rsidRPr="004F1F63">
        <w:rPr>
          <w:rFonts w:ascii="Times New Roman" w:hAnsi="Times New Roman" w:cs="Times New Roman"/>
          <w:sz w:val="24"/>
          <w:szCs w:val="24"/>
        </w:rPr>
        <w:t xml:space="preserve"> бюджета поселения</w:t>
      </w:r>
      <w:r w:rsidR="004F1F63">
        <w:rPr>
          <w:rFonts w:ascii="Times New Roman" w:hAnsi="Times New Roman" w:cs="Times New Roman"/>
          <w:sz w:val="24"/>
          <w:szCs w:val="24"/>
        </w:rPr>
        <w:t>;</w:t>
      </w:r>
    </w:p>
    <w:p w:rsidR="004F1F63" w:rsidRDefault="00CD25D1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4F1F63">
        <w:rPr>
          <w:rFonts w:ascii="Times New Roman" w:hAnsi="Times New Roman" w:cs="Times New Roman"/>
          <w:sz w:val="24"/>
          <w:szCs w:val="24"/>
        </w:rPr>
        <w:t>деятельности</w:t>
      </w:r>
      <w:r w:rsidR="00F3379A" w:rsidRPr="004F1F63">
        <w:rPr>
          <w:rFonts w:ascii="Times New Roman" w:hAnsi="Times New Roman" w:cs="Times New Roman"/>
          <w:sz w:val="24"/>
          <w:szCs w:val="24"/>
        </w:rPr>
        <w:t xml:space="preserve"> муниципальной пожарной охраны</w:t>
      </w:r>
      <w:r w:rsidR="004F1F63">
        <w:rPr>
          <w:rFonts w:ascii="Times New Roman" w:hAnsi="Times New Roman" w:cs="Times New Roman"/>
          <w:sz w:val="24"/>
          <w:szCs w:val="24"/>
        </w:rPr>
        <w:t>;</w:t>
      </w:r>
      <w:r w:rsidR="00F3379A" w:rsidRPr="004F1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3E" w:rsidRDefault="00CD25D1" w:rsidP="00B817F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C101C4" w:rsidRPr="004F1F63">
        <w:rPr>
          <w:rFonts w:ascii="Times New Roman" w:hAnsi="Times New Roman" w:cs="Times New Roman"/>
          <w:sz w:val="24"/>
          <w:szCs w:val="24"/>
        </w:rPr>
        <w:t>условий развития физической культуры и спорта.</w:t>
      </w:r>
    </w:p>
    <w:p w:rsidR="004F1F63" w:rsidRPr="004F1F63" w:rsidRDefault="004F1F63" w:rsidP="00840FA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обращаем внимание администрации Богучанского района, </w:t>
      </w:r>
      <w:r w:rsidR="00840FA5">
        <w:rPr>
          <w:rFonts w:ascii="Times New Roman" w:hAnsi="Times New Roman" w:cs="Times New Roman"/>
          <w:sz w:val="24"/>
          <w:szCs w:val="24"/>
        </w:rPr>
        <w:t>об отсутствии правовой возможности передачи</w:t>
      </w:r>
      <w:r w:rsidR="00811284">
        <w:rPr>
          <w:rFonts w:ascii="Times New Roman" w:hAnsi="Times New Roman" w:cs="Times New Roman"/>
          <w:sz w:val="24"/>
          <w:szCs w:val="24"/>
        </w:rPr>
        <w:t xml:space="preserve"> поселением</w:t>
      </w:r>
      <w:r w:rsidR="00840FA5">
        <w:rPr>
          <w:rFonts w:ascii="Times New Roman" w:hAnsi="Times New Roman" w:cs="Times New Roman"/>
          <w:sz w:val="24"/>
          <w:szCs w:val="24"/>
        </w:rPr>
        <w:t xml:space="preserve"> полномочия по обеспечению деятельности муниципальной пожарной охраны</w:t>
      </w:r>
      <w:r w:rsidR="00811284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CD25D1">
        <w:rPr>
          <w:rFonts w:ascii="Times New Roman" w:hAnsi="Times New Roman" w:cs="Times New Roman"/>
          <w:sz w:val="24"/>
          <w:szCs w:val="24"/>
        </w:rPr>
        <w:t>данное</w:t>
      </w:r>
      <w:r w:rsidR="00811284">
        <w:rPr>
          <w:rFonts w:ascii="Times New Roman" w:hAnsi="Times New Roman" w:cs="Times New Roman"/>
          <w:sz w:val="24"/>
          <w:szCs w:val="24"/>
        </w:rPr>
        <w:t xml:space="preserve"> полномочие не относится к вопросам местного значения.</w:t>
      </w:r>
    </w:p>
    <w:p w:rsidR="00AA1511" w:rsidRPr="00F3379A" w:rsidRDefault="00AA151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7385" w:rsidRPr="005C4F65" w:rsidRDefault="005C4F65" w:rsidP="007F738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CC5082" w:rsidRPr="00842EE7" w:rsidRDefault="00EC06FF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2EE7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</w:t>
      </w:r>
      <w:r w:rsidR="00842EE7" w:rsidRPr="00842EE7">
        <w:rPr>
          <w:rFonts w:ascii="Times New Roman" w:hAnsi="Times New Roman" w:cs="Times New Roman"/>
          <w:sz w:val="24"/>
          <w:szCs w:val="24"/>
        </w:rPr>
        <w:t>9</w:t>
      </w:r>
      <w:r w:rsidRPr="00842EE7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842EE7" w:rsidRPr="00842EE7">
        <w:rPr>
          <w:rFonts w:ascii="Times New Roman" w:hAnsi="Times New Roman" w:cs="Times New Roman"/>
          <w:sz w:val="24"/>
          <w:szCs w:val="24"/>
        </w:rPr>
        <w:t>2 067 779,9</w:t>
      </w:r>
      <w:r w:rsidRPr="00842EE7">
        <w:rPr>
          <w:rFonts w:ascii="Times New Roman" w:hAnsi="Times New Roman" w:cs="Times New Roman"/>
          <w:sz w:val="24"/>
          <w:szCs w:val="24"/>
        </w:rPr>
        <w:t xml:space="preserve"> тыс. руб., на плановый период 20</w:t>
      </w:r>
      <w:r w:rsidR="00842EE7" w:rsidRPr="00842EE7">
        <w:rPr>
          <w:rFonts w:ascii="Times New Roman" w:hAnsi="Times New Roman" w:cs="Times New Roman"/>
          <w:sz w:val="24"/>
          <w:szCs w:val="24"/>
        </w:rPr>
        <w:t>20</w:t>
      </w:r>
      <w:r w:rsidR="00CC5082" w:rsidRPr="00842EE7">
        <w:rPr>
          <w:rFonts w:ascii="Times New Roman" w:hAnsi="Times New Roman" w:cs="Times New Roman"/>
          <w:sz w:val="24"/>
          <w:szCs w:val="24"/>
        </w:rPr>
        <w:t xml:space="preserve"> - 20</w:t>
      </w:r>
      <w:r w:rsidR="002803DA" w:rsidRPr="00842EE7">
        <w:rPr>
          <w:rFonts w:ascii="Times New Roman" w:hAnsi="Times New Roman" w:cs="Times New Roman"/>
          <w:sz w:val="24"/>
          <w:szCs w:val="24"/>
        </w:rPr>
        <w:t>2</w:t>
      </w:r>
      <w:r w:rsidR="00842EE7" w:rsidRPr="00842EE7">
        <w:rPr>
          <w:rFonts w:ascii="Times New Roman" w:hAnsi="Times New Roman" w:cs="Times New Roman"/>
          <w:sz w:val="24"/>
          <w:szCs w:val="24"/>
        </w:rPr>
        <w:t>1</w:t>
      </w:r>
      <w:r w:rsidRPr="00842EE7">
        <w:rPr>
          <w:rFonts w:ascii="Times New Roman" w:hAnsi="Times New Roman" w:cs="Times New Roman"/>
          <w:sz w:val="24"/>
          <w:szCs w:val="24"/>
        </w:rPr>
        <w:t xml:space="preserve"> годов запланированы расходы в объеме </w:t>
      </w:r>
      <w:r w:rsidR="00842EE7" w:rsidRPr="00842EE7">
        <w:rPr>
          <w:rFonts w:ascii="Times New Roman" w:hAnsi="Times New Roman" w:cs="Times New Roman"/>
          <w:sz w:val="24"/>
          <w:szCs w:val="24"/>
        </w:rPr>
        <w:t>1 945 498,1</w:t>
      </w:r>
      <w:r w:rsidR="00CC5082" w:rsidRPr="00842EE7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842EE7" w:rsidRPr="00842EE7">
        <w:rPr>
          <w:rFonts w:ascii="Times New Roman" w:hAnsi="Times New Roman" w:cs="Times New Roman"/>
          <w:sz w:val="24"/>
          <w:szCs w:val="24"/>
        </w:rPr>
        <w:t>1 948 329,4</w:t>
      </w:r>
      <w:r w:rsidR="00CC5082" w:rsidRPr="00842EE7">
        <w:rPr>
          <w:rFonts w:ascii="Times New Roman" w:hAnsi="Times New Roman" w:cs="Times New Roman"/>
          <w:sz w:val="24"/>
          <w:szCs w:val="24"/>
        </w:rPr>
        <w:t xml:space="preserve"> тыс. руб. соответственно</w:t>
      </w:r>
      <w:r w:rsidRPr="00842EE7">
        <w:rPr>
          <w:rFonts w:ascii="Times New Roman" w:hAnsi="Times New Roman" w:cs="Times New Roman"/>
          <w:sz w:val="24"/>
          <w:szCs w:val="24"/>
        </w:rPr>
        <w:t>;</w:t>
      </w:r>
    </w:p>
    <w:p w:rsidR="000F1D2A" w:rsidRPr="000F1D2A" w:rsidRDefault="005A29A4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D2A">
        <w:rPr>
          <w:rFonts w:ascii="Times New Roman" w:hAnsi="Times New Roman" w:cs="Times New Roman"/>
          <w:sz w:val="24"/>
          <w:szCs w:val="24"/>
        </w:rPr>
        <w:t>в разрезе классификации расходов бюджета в 201</w:t>
      </w:r>
      <w:r w:rsidR="000F1D2A" w:rsidRPr="000F1D2A">
        <w:rPr>
          <w:rFonts w:ascii="Times New Roman" w:hAnsi="Times New Roman" w:cs="Times New Roman"/>
          <w:sz w:val="24"/>
          <w:szCs w:val="24"/>
        </w:rPr>
        <w:t>9</w:t>
      </w:r>
      <w:r w:rsidRPr="000F1D2A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</w:t>
      </w:r>
      <w:r w:rsidR="000F1D2A" w:rsidRPr="000F1D2A">
        <w:rPr>
          <w:rFonts w:ascii="Times New Roman" w:hAnsi="Times New Roman" w:cs="Times New Roman"/>
          <w:sz w:val="24"/>
          <w:szCs w:val="24"/>
        </w:rPr>
        <w:t>ают разделы: «Образование» (59,6</w:t>
      </w:r>
      <w:r w:rsidRPr="000F1D2A">
        <w:rPr>
          <w:rFonts w:ascii="Times New Roman" w:hAnsi="Times New Roman" w:cs="Times New Roman"/>
          <w:sz w:val="24"/>
          <w:szCs w:val="24"/>
        </w:rPr>
        <w:t>%)</w:t>
      </w:r>
      <w:r w:rsidR="000F1D2A" w:rsidRPr="000F1D2A">
        <w:rPr>
          <w:rFonts w:ascii="Times New Roman" w:hAnsi="Times New Roman" w:cs="Times New Roman"/>
          <w:sz w:val="24"/>
          <w:szCs w:val="24"/>
        </w:rPr>
        <w:t>,</w:t>
      </w:r>
      <w:r w:rsidRPr="000F1D2A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 (</w:t>
      </w:r>
      <w:r w:rsidR="000F1D2A" w:rsidRPr="000F1D2A">
        <w:rPr>
          <w:rFonts w:ascii="Times New Roman" w:hAnsi="Times New Roman" w:cs="Times New Roman"/>
          <w:sz w:val="24"/>
          <w:szCs w:val="24"/>
        </w:rPr>
        <w:t>10,3</w:t>
      </w:r>
      <w:r w:rsidRPr="000F1D2A">
        <w:rPr>
          <w:rFonts w:ascii="Times New Roman" w:hAnsi="Times New Roman" w:cs="Times New Roman"/>
          <w:sz w:val="24"/>
          <w:szCs w:val="24"/>
        </w:rPr>
        <w:t>%)</w:t>
      </w:r>
      <w:r w:rsidR="000F1D2A" w:rsidRPr="000F1D2A">
        <w:rPr>
          <w:rFonts w:ascii="Times New Roman" w:hAnsi="Times New Roman" w:cs="Times New Roman"/>
          <w:sz w:val="24"/>
          <w:szCs w:val="24"/>
        </w:rPr>
        <w:t>, «Культура, кинематография» (8,1%) и «Социальная политика» (6,4%)</w:t>
      </w:r>
      <w:r w:rsidRPr="000F1D2A">
        <w:rPr>
          <w:rFonts w:ascii="Times New Roman" w:hAnsi="Times New Roman" w:cs="Times New Roman"/>
          <w:sz w:val="24"/>
          <w:szCs w:val="24"/>
        </w:rPr>
        <w:t>.</w:t>
      </w:r>
    </w:p>
    <w:p w:rsidR="005A29A4" w:rsidRPr="000F1D2A" w:rsidRDefault="005A29A4" w:rsidP="000F1D2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D2A">
        <w:rPr>
          <w:rFonts w:ascii="Times New Roman" w:hAnsi="Times New Roman" w:cs="Times New Roman"/>
          <w:sz w:val="24"/>
          <w:szCs w:val="24"/>
        </w:rPr>
        <w:t>Менее одного процента в общем объеме расходов приходится на разделы: «Национальная оборона» (0,2%) и «Физическая культура и спорт» (0,4%);</w:t>
      </w:r>
    </w:p>
    <w:p w:rsidR="00CC5082" w:rsidRDefault="005919EE" w:rsidP="00B817F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C23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3C6C23" w:rsidRPr="003C6C23">
        <w:rPr>
          <w:rFonts w:ascii="Times New Roman" w:hAnsi="Times New Roman" w:cs="Times New Roman"/>
          <w:sz w:val="24"/>
          <w:szCs w:val="24"/>
        </w:rPr>
        <w:t>9</w:t>
      </w:r>
      <w:r w:rsidRPr="003C6C23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</w:t>
      </w:r>
      <w:r w:rsidR="00CC5082" w:rsidRPr="003C6C23">
        <w:rPr>
          <w:rFonts w:ascii="Times New Roman" w:hAnsi="Times New Roman" w:cs="Times New Roman"/>
          <w:sz w:val="24"/>
          <w:szCs w:val="24"/>
        </w:rPr>
        <w:t>1</w:t>
      </w:r>
      <w:r w:rsidR="003C6C23" w:rsidRPr="003C6C23">
        <w:rPr>
          <w:rFonts w:ascii="Times New Roman" w:hAnsi="Times New Roman" w:cs="Times New Roman"/>
          <w:sz w:val="24"/>
          <w:szCs w:val="24"/>
        </w:rPr>
        <w:t>5</w:t>
      </w:r>
      <w:r w:rsidRPr="003C6C23">
        <w:rPr>
          <w:rFonts w:ascii="Times New Roman" w:hAnsi="Times New Roman" w:cs="Times New Roman"/>
          <w:sz w:val="24"/>
          <w:szCs w:val="24"/>
        </w:rPr>
        <w:t xml:space="preserve"> единиц, что </w:t>
      </w:r>
      <w:r w:rsidR="0031268B" w:rsidRPr="003C6C23">
        <w:rPr>
          <w:rFonts w:ascii="Times New Roman" w:hAnsi="Times New Roman" w:cs="Times New Roman"/>
          <w:sz w:val="24"/>
          <w:szCs w:val="24"/>
        </w:rPr>
        <w:t>приведет к д</w:t>
      </w:r>
      <w:r w:rsidRPr="003C6C23">
        <w:rPr>
          <w:rFonts w:ascii="Times New Roman" w:hAnsi="Times New Roman" w:cs="Times New Roman"/>
          <w:sz w:val="24"/>
          <w:szCs w:val="24"/>
        </w:rPr>
        <w:t>ополнительн</w:t>
      </w:r>
      <w:r w:rsidR="0031268B" w:rsidRPr="003C6C23">
        <w:rPr>
          <w:rFonts w:ascii="Times New Roman" w:hAnsi="Times New Roman" w:cs="Times New Roman"/>
          <w:sz w:val="24"/>
          <w:szCs w:val="24"/>
        </w:rPr>
        <w:t>ой</w:t>
      </w:r>
      <w:r w:rsidRPr="003C6C23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1268B" w:rsidRPr="003C6C23">
        <w:rPr>
          <w:rFonts w:ascii="Times New Roman" w:hAnsi="Times New Roman" w:cs="Times New Roman"/>
          <w:sz w:val="24"/>
          <w:szCs w:val="24"/>
        </w:rPr>
        <w:t>е</w:t>
      </w:r>
      <w:r w:rsidRPr="003C6C23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31268B" w:rsidRPr="003C6C23">
        <w:rPr>
          <w:rFonts w:ascii="Times New Roman" w:hAnsi="Times New Roman" w:cs="Times New Roman"/>
          <w:sz w:val="24"/>
          <w:szCs w:val="24"/>
        </w:rPr>
        <w:t>в размере</w:t>
      </w:r>
      <w:r w:rsidRPr="003C6C23">
        <w:rPr>
          <w:rFonts w:ascii="Times New Roman" w:hAnsi="Times New Roman" w:cs="Times New Roman"/>
          <w:sz w:val="24"/>
          <w:szCs w:val="24"/>
        </w:rPr>
        <w:t xml:space="preserve"> </w:t>
      </w:r>
      <w:r w:rsidR="003C6C23" w:rsidRPr="003C6C23">
        <w:rPr>
          <w:rFonts w:ascii="Times New Roman" w:hAnsi="Times New Roman" w:cs="Times New Roman"/>
          <w:sz w:val="24"/>
          <w:szCs w:val="24"/>
        </w:rPr>
        <w:t>9 744,2</w:t>
      </w:r>
      <w:r w:rsidR="0031268B" w:rsidRPr="003C6C2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C6C23" w:rsidRPr="0087401F" w:rsidRDefault="003C6C23" w:rsidP="00B817FD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1F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621B36">
        <w:rPr>
          <w:rFonts w:ascii="Times New Roman" w:hAnsi="Times New Roman" w:cs="Times New Roman"/>
          <w:sz w:val="24"/>
          <w:szCs w:val="24"/>
        </w:rPr>
        <w:t>предусматривает расходы на</w:t>
      </w:r>
      <w:r w:rsidRPr="0087401F"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</w:t>
      </w:r>
      <w:r w:rsidR="00621B36">
        <w:rPr>
          <w:rFonts w:ascii="Times New Roman" w:hAnsi="Times New Roman" w:cs="Times New Roman"/>
          <w:sz w:val="24"/>
          <w:szCs w:val="24"/>
        </w:rPr>
        <w:t xml:space="preserve"> Богучанского района, доля которых занимает 0,1% в общем объеме расходов районного бюджета;</w:t>
      </w:r>
    </w:p>
    <w:p w:rsidR="0031268B" w:rsidRPr="00C54730" w:rsidRDefault="0031268B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30">
        <w:rPr>
          <w:rFonts w:ascii="Times New Roman" w:hAnsi="Times New Roman" w:cs="Times New Roman"/>
          <w:sz w:val="24"/>
          <w:szCs w:val="24"/>
        </w:rPr>
        <w:t>проект районного бюджета сформирован в программной структуре расходов на основе 12 муниципальных программ.</w:t>
      </w:r>
    </w:p>
    <w:p w:rsidR="00C54730" w:rsidRPr="00C54730" w:rsidRDefault="00C54730" w:rsidP="00C5473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730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 (64,0%), культура (11,0%), а также на решение вопросов, связанных с жилищно-коммунальным хозяйством (10,9%).</w:t>
      </w:r>
    </w:p>
    <w:p w:rsidR="00CC5082" w:rsidRPr="009B39D9" w:rsidRDefault="00C9230C" w:rsidP="00AD16A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9D9">
        <w:rPr>
          <w:rFonts w:ascii="Times New Roman" w:hAnsi="Times New Roman" w:cs="Times New Roman"/>
          <w:sz w:val="24"/>
          <w:szCs w:val="24"/>
        </w:rPr>
        <w:t>Анализ формирования и реализации муниципальных программ Богучанского района свидетельствует о необходимости совершенствования и актуализации их правового регулирования, определени</w:t>
      </w:r>
      <w:r w:rsidR="009B39D9" w:rsidRPr="009B39D9">
        <w:rPr>
          <w:rFonts w:ascii="Times New Roman" w:hAnsi="Times New Roman" w:cs="Times New Roman"/>
          <w:sz w:val="24"/>
          <w:szCs w:val="24"/>
        </w:rPr>
        <w:t>я</w:t>
      </w:r>
      <w:r w:rsidRPr="009B39D9">
        <w:rPr>
          <w:rFonts w:ascii="Times New Roman" w:hAnsi="Times New Roman" w:cs="Times New Roman"/>
          <w:sz w:val="24"/>
          <w:szCs w:val="24"/>
        </w:rPr>
        <w:t xml:space="preserve"> их эффективности, приоритетности и значимости для развития Богучанского района</w:t>
      </w:r>
      <w:r w:rsidR="009B39D9" w:rsidRPr="009B39D9">
        <w:rPr>
          <w:rFonts w:ascii="Times New Roman" w:hAnsi="Times New Roman" w:cs="Times New Roman"/>
          <w:sz w:val="24"/>
          <w:szCs w:val="24"/>
        </w:rPr>
        <w:t xml:space="preserve">, </w:t>
      </w:r>
      <w:r w:rsidRPr="009B39D9">
        <w:rPr>
          <w:rFonts w:ascii="Times New Roman" w:hAnsi="Times New Roman" w:cs="Times New Roman"/>
          <w:sz w:val="24"/>
          <w:szCs w:val="24"/>
        </w:rPr>
        <w:t>усиления контроля и оперативного</w:t>
      </w:r>
      <w:r w:rsidR="009B39D9" w:rsidRPr="009B39D9">
        <w:rPr>
          <w:rFonts w:ascii="Times New Roman" w:hAnsi="Times New Roman" w:cs="Times New Roman"/>
          <w:sz w:val="24"/>
          <w:szCs w:val="24"/>
        </w:rPr>
        <w:t xml:space="preserve"> </w:t>
      </w:r>
      <w:r w:rsidRPr="009B39D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B39D9" w:rsidRPr="009B39D9">
        <w:rPr>
          <w:rFonts w:ascii="Times New Roman" w:hAnsi="Times New Roman" w:cs="Times New Roman"/>
          <w:sz w:val="24"/>
          <w:szCs w:val="24"/>
        </w:rPr>
        <w:t>со стороны администрации Богучанского района;</w:t>
      </w:r>
    </w:p>
    <w:p w:rsidR="00E2141C" w:rsidRPr="00FC2DCF" w:rsidRDefault="00AD16A5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1C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 без учета условно-утверждаемых расходов</w:t>
      </w:r>
      <w:r w:rsidR="00E2141C" w:rsidRPr="00E2141C">
        <w:rPr>
          <w:rFonts w:ascii="Times New Roman" w:hAnsi="Times New Roman" w:cs="Times New Roman"/>
          <w:bCs/>
          <w:sz w:val="24"/>
          <w:szCs w:val="24"/>
        </w:rPr>
        <w:t xml:space="preserve">, на 2019 год предусмотрен в размере 120 107,3 тыс. руб., что составляет 5,8% от общего объема </w:t>
      </w:r>
      <w:r w:rsidR="00E2141C" w:rsidRPr="00FC2DCF">
        <w:rPr>
          <w:rFonts w:ascii="Times New Roman" w:hAnsi="Times New Roman" w:cs="Times New Roman"/>
          <w:bCs/>
          <w:sz w:val="24"/>
          <w:szCs w:val="24"/>
        </w:rPr>
        <w:t>планируемых расходов районного бюджета.</w:t>
      </w:r>
    </w:p>
    <w:p w:rsidR="00CC5082" w:rsidRPr="00FC2DCF" w:rsidRDefault="00365404" w:rsidP="00E2141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DCF">
        <w:rPr>
          <w:rFonts w:ascii="Times New Roman" w:hAnsi="Times New Roman" w:cs="Times New Roman"/>
          <w:bCs/>
          <w:sz w:val="24"/>
          <w:szCs w:val="24"/>
        </w:rPr>
        <w:t xml:space="preserve">При планировании непрограммных расходов </w:t>
      </w:r>
      <w:r w:rsidR="00E2141C" w:rsidRPr="00FC2DCF">
        <w:rPr>
          <w:rFonts w:ascii="Times New Roman" w:hAnsi="Times New Roman" w:cs="Times New Roman"/>
          <w:bCs/>
          <w:sz w:val="24"/>
          <w:szCs w:val="24"/>
        </w:rPr>
        <w:t xml:space="preserve">на очередной финансовый год </w:t>
      </w:r>
      <w:r w:rsidRPr="00FC2DCF">
        <w:rPr>
          <w:rFonts w:ascii="Times New Roman" w:hAnsi="Times New Roman" w:cs="Times New Roman"/>
          <w:bCs/>
          <w:sz w:val="24"/>
          <w:szCs w:val="24"/>
        </w:rPr>
        <w:t>допу</w:t>
      </w:r>
      <w:r w:rsidR="00500057" w:rsidRPr="00FC2DCF">
        <w:rPr>
          <w:rFonts w:ascii="Times New Roman" w:hAnsi="Times New Roman" w:cs="Times New Roman"/>
          <w:bCs/>
          <w:sz w:val="24"/>
          <w:szCs w:val="24"/>
        </w:rPr>
        <w:t>щено</w:t>
      </w:r>
      <w:r w:rsidRPr="00FC2DCF">
        <w:rPr>
          <w:rFonts w:ascii="Times New Roman" w:hAnsi="Times New Roman" w:cs="Times New Roman"/>
          <w:bCs/>
          <w:sz w:val="24"/>
          <w:szCs w:val="24"/>
        </w:rPr>
        <w:t xml:space="preserve"> не соблюдение принципа адресности и целевого характера бюджетных средств</w:t>
      </w:r>
      <w:r w:rsidR="00E2141C" w:rsidRPr="00FC2DCF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FC2DCF" w:rsidRPr="00FC2DCF">
        <w:rPr>
          <w:rFonts w:ascii="Times New Roman" w:hAnsi="Times New Roman" w:cs="Times New Roman"/>
          <w:bCs/>
          <w:sz w:val="24"/>
          <w:szCs w:val="24"/>
        </w:rPr>
        <w:t>при планировании</w:t>
      </w:r>
      <w:r w:rsidR="00E2141C" w:rsidRPr="00FC2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DCF" w:rsidRPr="00FC2DCF">
        <w:rPr>
          <w:rFonts w:ascii="Times New Roman" w:hAnsi="Times New Roman" w:cs="Times New Roman"/>
          <w:bCs/>
          <w:sz w:val="24"/>
          <w:szCs w:val="24"/>
        </w:rPr>
        <w:t xml:space="preserve">расходов на </w:t>
      </w:r>
      <w:r w:rsidR="00E2141C" w:rsidRPr="00FC2DCF">
        <w:rPr>
          <w:rFonts w:ascii="Times New Roman" w:hAnsi="Times New Roman" w:cs="Times New Roman"/>
          <w:bCs/>
          <w:sz w:val="24"/>
          <w:szCs w:val="24"/>
        </w:rPr>
        <w:t>планов</w:t>
      </w:r>
      <w:r w:rsidR="00FC2DCF" w:rsidRPr="00FC2DCF">
        <w:rPr>
          <w:rFonts w:ascii="Times New Roman" w:hAnsi="Times New Roman" w:cs="Times New Roman"/>
          <w:bCs/>
          <w:sz w:val="24"/>
          <w:szCs w:val="24"/>
        </w:rPr>
        <w:t>ый</w:t>
      </w:r>
      <w:r w:rsidR="00E2141C" w:rsidRPr="00FC2DCF">
        <w:rPr>
          <w:rFonts w:ascii="Times New Roman" w:hAnsi="Times New Roman" w:cs="Times New Roman"/>
          <w:bCs/>
          <w:sz w:val="24"/>
          <w:szCs w:val="24"/>
        </w:rPr>
        <w:t xml:space="preserve"> период – не в полной мере обеспечено </w:t>
      </w:r>
      <w:r w:rsidR="00FC2DCF" w:rsidRPr="00FC2DCF">
        <w:rPr>
          <w:rFonts w:ascii="Times New Roman" w:hAnsi="Times New Roman" w:cs="Times New Roman"/>
          <w:bCs/>
          <w:sz w:val="24"/>
          <w:szCs w:val="24"/>
        </w:rPr>
        <w:t>исполнение действующих расходных обязательств</w:t>
      </w:r>
      <w:r w:rsidR="00C341A3" w:rsidRPr="00FC2DCF">
        <w:rPr>
          <w:rFonts w:ascii="Times New Roman" w:hAnsi="Times New Roman" w:cs="Times New Roman"/>
          <w:bCs/>
          <w:sz w:val="24"/>
          <w:szCs w:val="24"/>
        </w:rPr>
        <w:t>;</w:t>
      </w:r>
    </w:p>
    <w:p w:rsidR="00EE24F9" w:rsidRDefault="00EE24F9" w:rsidP="00B817FD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DCF">
        <w:rPr>
          <w:rFonts w:ascii="Times New Roman" w:hAnsi="Times New Roman" w:cs="Times New Roman"/>
          <w:sz w:val="24"/>
          <w:szCs w:val="24"/>
        </w:rPr>
        <w:lastRenderedPageBreak/>
        <w:t xml:space="preserve">проектом решения о районном бюджете </w:t>
      </w:r>
      <w:r w:rsidR="0031268B" w:rsidRPr="00FC2DCF">
        <w:rPr>
          <w:rFonts w:ascii="Times New Roman" w:hAnsi="Times New Roman" w:cs="Times New Roman"/>
          <w:sz w:val="24"/>
          <w:szCs w:val="24"/>
        </w:rPr>
        <w:t>на 201</w:t>
      </w:r>
      <w:r w:rsidR="00FC2DCF" w:rsidRPr="00FC2DCF">
        <w:rPr>
          <w:rFonts w:ascii="Times New Roman" w:hAnsi="Times New Roman" w:cs="Times New Roman"/>
          <w:sz w:val="24"/>
          <w:szCs w:val="24"/>
        </w:rPr>
        <w:t>9</w:t>
      </w:r>
      <w:r w:rsidR="0031268B" w:rsidRPr="00FC2DCF">
        <w:rPr>
          <w:rFonts w:ascii="Times New Roman" w:hAnsi="Times New Roman" w:cs="Times New Roman"/>
          <w:sz w:val="24"/>
          <w:szCs w:val="24"/>
        </w:rPr>
        <w:t xml:space="preserve"> год предусмотрены межбюджетные трансферты</w:t>
      </w:r>
      <w:r w:rsidRPr="00FC2DCF">
        <w:rPr>
          <w:rFonts w:ascii="Times New Roman" w:hAnsi="Times New Roman" w:cs="Times New Roman"/>
          <w:sz w:val="24"/>
          <w:szCs w:val="24"/>
        </w:rPr>
        <w:t xml:space="preserve"> от других бюджетов бюджетн</w:t>
      </w:r>
      <w:r w:rsidR="00AD16A5" w:rsidRPr="00FC2DCF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31268B" w:rsidRPr="00FC2DCF">
        <w:rPr>
          <w:rFonts w:ascii="Times New Roman" w:hAnsi="Times New Roman" w:cs="Times New Roman"/>
          <w:sz w:val="24"/>
          <w:szCs w:val="24"/>
        </w:rPr>
        <w:t xml:space="preserve"> </w:t>
      </w:r>
      <w:r w:rsidR="00FC2DCF" w:rsidRPr="00FC2DCF">
        <w:rPr>
          <w:rFonts w:ascii="Times New Roman" w:hAnsi="Times New Roman" w:cs="Times New Roman"/>
          <w:sz w:val="24"/>
          <w:szCs w:val="24"/>
        </w:rPr>
        <w:t>в сумме 1 590 610,8 тыс. руб., что составляет 77,0% от общей суммы доходов районного бюджета</w:t>
      </w:r>
      <w:r w:rsidR="0016384C">
        <w:rPr>
          <w:rFonts w:ascii="Times New Roman" w:hAnsi="Times New Roman" w:cs="Times New Roman"/>
          <w:sz w:val="24"/>
          <w:szCs w:val="24"/>
        </w:rPr>
        <w:t>.</w:t>
      </w:r>
    </w:p>
    <w:p w:rsidR="0016384C" w:rsidRDefault="0016384C" w:rsidP="0016384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не по всем принимаемым полномочиям обеспечена правовая возможность их передачи поселениями </w:t>
      </w:r>
      <w:r w:rsidR="00D80382">
        <w:rPr>
          <w:rFonts w:ascii="Times New Roman" w:hAnsi="Times New Roman" w:cs="Times New Roman"/>
          <w:sz w:val="24"/>
          <w:szCs w:val="24"/>
        </w:rPr>
        <w:t>на уровень района</w:t>
      </w:r>
      <w:r w:rsidR="00C34284">
        <w:rPr>
          <w:rFonts w:ascii="Times New Roman" w:hAnsi="Times New Roman" w:cs="Times New Roman"/>
          <w:sz w:val="24"/>
          <w:szCs w:val="24"/>
        </w:rPr>
        <w:t>.</w:t>
      </w:r>
    </w:p>
    <w:p w:rsidR="00243772" w:rsidRPr="006F18EA" w:rsidRDefault="00243772" w:rsidP="0024377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758B" w:rsidRDefault="00CA3E47" w:rsidP="00E4295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3E47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08758B">
        <w:rPr>
          <w:rFonts w:ascii="Times New Roman" w:hAnsi="Times New Roman" w:cs="Times New Roman"/>
          <w:sz w:val="24"/>
          <w:szCs w:val="24"/>
        </w:rPr>
        <w:t xml:space="preserve">И ПРЕДЛОЖЕНИЯ </w:t>
      </w:r>
    </w:p>
    <w:p w:rsidR="00CA3E47" w:rsidRPr="00CA3E47" w:rsidRDefault="00CA3E47" w:rsidP="00E4295C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3E47">
        <w:rPr>
          <w:rFonts w:ascii="Times New Roman" w:hAnsi="Times New Roman" w:cs="Times New Roman"/>
          <w:sz w:val="24"/>
          <w:szCs w:val="24"/>
        </w:rPr>
        <w:t>К ПРОЕКТУ РЕШЕНИЯ О РАЙОННОМ БЮДЖЕТЕ</w:t>
      </w:r>
    </w:p>
    <w:p w:rsidR="00AA1511" w:rsidRPr="00B20760" w:rsidRDefault="00AA1511" w:rsidP="0076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326" w:rsidRPr="00B20760" w:rsidRDefault="00EC7088" w:rsidP="00EC708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760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F56CA" w:rsidRPr="00B20760">
        <w:rPr>
          <w:rFonts w:ascii="Times New Roman" w:hAnsi="Times New Roman" w:cs="Times New Roman"/>
          <w:sz w:val="24"/>
          <w:szCs w:val="24"/>
        </w:rPr>
        <w:t xml:space="preserve">текстовой части </w:t>
      </w:r>
      <w:r w:rsidRPr="00B20760">
        <w:rPr>
          <w:rFonts w:ascii="Times New Roman" w:hAnsi="Times New Roman" w:cs="Times New Roman"/>
          <w:sz w:val="24"/>
          <w:szCs w:val="24"/>
        </w:rPr>
        <w:t xml:space="preserve">проекта решения о районном бюджете </w:t>
      </w:r>
      <w:r w:rsidR="00151326" w:rsidRPr="00B20760">
        <w:rPr>
          <w:rFonts w:ascii="Times New Roman" w:hAnsi="Times New Roman" w:cs="Times New Roman"/>
          <w:sz w:val="24"/>
          <w:szCs w:val="24"/>
        </w:rPr>
        <w:t xml:space="preserve">и соответствующих приложений </w:t>
      </w:r>
      <w:r w:rsidRPr="00B20760">
        <w:rPr>
          <w:rFonts w:ascii="Times New Roman" w:hAnsi="Times New Roman" w:cs="Times New Roman"/>
          <w:sz w:val="24"/>
          <w:szCs w:val="24"/>
        </w:rPr>
        <w:t>Контроль</w:t>
      </w:r>
      <w:r w:rsidR="00F5677F" w:rsidRPr="00B20760">
        <w:rPr>
          <w:rFonts w:ascii="Times New Roman" w:hAnsi="Times New Roman" w:cs="Times New Roman"/>
          <w:sz w:val="24"/>
          <w:szCs w:val="24"/>
        </w:rPr>
        <w:t>но-счетная комиссия предлагает</w:t>
      </w:r>
      <w:r w:rsidR="00151326" w:rsidRPr="00B20760">
        <w:rPr>
          <w:rFonts w:ascii="Times New Roman" w:hAnsi="Times New Roman" w:cs="Times New Roman"/>
          <w:sz w:val="24"/>
          <w:szCs w:val="24"/>
        </w:rPr>
        <w:t>:</w:t>
      </w:r>
    </w:p>
    <w:p w:rsidR="00B20760" w:rsidRPr="00C86DA7" w:rsidRDefault="00B20760" w:rsidP="00B817F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DA7">
        <w:rPr>
          <w:rFonts w:ascii="Times New Roman" w:hAnsi="Times New Roman" w:cs="Times New Roman"/>
          <w:sz w:val="24"/>
          <w:szCs w:val="24"/>
        </w:rPr>
        <w:t xml:space="preserve">в подпунктах 5 и 6 пункта 5 проекта решения, а также в приложениях </w:t>
      </w:r>
      <w:r w:rsidR="00C86DA7" w:rsidRPr="00C86DA7">
        <w:rPr>
          <w:rFonts w:ascii="Times New Roman" w:hAnsi="Times New Roman" w:cs="Times New Roman"/>
          <w:sz w:val="24"/>
          <w:szCs w:val="24"/>
        </w:rPr>
        <w:t>9 и 10 уточнить структуру бюджетной классификации;</w:t>
      </w:r>
    </w:p>
    <w:p w:rsidR="00C86DA7" w:rsidRPr="00F651D3" w:rsidRDefault="00C86DA7" w:rsidP="00B817F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1D3">
        <w:rPr>
          <w:rFonts w:ascii="Times New Roman" w:hAnsi="Times New Roman" w:cs="Times New Roman"/>
          <w:sz w:val="24"/>
          <w:szCs w:val="24"/>
        </w:rPr>
        <w:t>в пункте 17 проекта решения указать источник определения</w:t>
      </w:r>
      <w:r w:rsidR="00F651D3" w:rsidRPr="00F651D3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</w:t>
      </w:r>
      <w:r w:rsidRPr="00F651D3">
        <w:rPr>
          <w:rFonts w:ascii="Times New Roman" w:hAnsi="Times New Roman" w:cs="Times New Roman"/>
          <w:sz w:val="24"/>
          <w:szCs w:val="24"/>
        </w:rPr>
        <w:t xml:space="preserve"> дорожного </w:t>
      </w:r>
      <w:r w:rsidR="00F651D3" w:rsidRPr="00F651D3">
        <w:rPr>
          <w:rFonts w:ascii="Times New Roman" w:hAnsi="Times New Roman" w:cs="Times New Roman"/>
          <w:sz w:val="24"/>
          <w:szCs w:val="24"/>
        </w:rPr>
        <w:t>фонда Богучанского района;</w:t>
      </w:r>
    </w:p>
    <w:p w:rsidR="00A10508" w:rsidRDefault="00F651D3" w:rsidP="00B817FD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037">
        <w:rPr>
          <w:rFonts w:ascii="Times New Roman" w:hAnsi="Times New Roman" w:cs="Times New Roman"/>
          <w:sz w:val="24"/>
          <w:szCs w:val="24"/>
        </w:rPr>
        <w:t>в приложении 4 к проекту решения уточнить</w:t>
      </w:r>
      <w:r w:rsidR="00F26037" w:rsidRPr="00F26037">
        <w:rPr>
          <w:rFonts w:ascii="Times New Roman" w:hAnsi="Times New Roman" w:cs="Times New Roman"/>
          <w:sz w:val="24"/>
          <w:szCs w:val="24"/>
        </w:rPr>
        <w:t xml:space="preserve"> </w:t>
      </w:r>
      <w:r w:rsidRPr="00F26037">
        <w:rPr>
          <w:rFonts w:ascii="Times New Roman" w:hAnsi="Times New Roman" w:cs="Times New Roman"/>
          <w:sz w:val="24"/>
          <w:szCs w:val="24"/>
        </w:rPr>
        <w:t>правовое основание включения субвенции на финансирование расходов по социальному обслуживанию граждан</w:t>
      </w:r>
      <w:r w:rsidR="00A10508" w:rsidRPr="00F26037">
        <w:rPr>
          <w:rFonts w:ascii="Times New Roman" w:hAnsi="Times New Roman" w:cs="Times New Roman"/>
          <w:sz w:val="24"/>
          <w:szCs w:val="24"/>
        </w:rPr>
        <w:t>, в том числе по предоставлению мер социальной поддержки работникам муниципальных учреждений социального обслуживания</w:t>
      </w:r>
      <w:r w:rsidR="00F26037" w:rsidRPr="00F26037">
        <w:rPr>
          <w:rFonts w:ascii="Times New Roman" w:hAnsi="Times New Roman" w:cs="Times New Roman"/>
          <w:sz w:val="24"/>
          <w:szCs w:val="24"/>
        </w:rPr>
        <w:t>, а также целевое назначение субсидии бюджетам муниципальных образований на организацию от</w:t>
      </w:r>
      <w:r w:rsidR="009D1F9A">
        <w:rPr>
          <w:rFonts w:ascii="Times New Roman" w:hAnsi="Times New Roman" w:cs="Times New Roman"/>
          <w:sz w:val="24"/>
          <w:szCs w:val="24"/>
        </w:rPr>
        <w:t>дыха детей в каникулярное время.</w:t>
      </w:r>
    </w:p>
    <w:p w:rsidR="00AA1511" w:rsidRPr="00F81625" w:rsidRDefault="00AA1511" w:rsidP="00AA1511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F81625" w:rsidRDefault="00CA3E47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1625">
        <w:rPr>
          <w:rFonts w:ascii="Times New Roman" w:hAnsi="Times New Roman" w:cs="Times New Roman"/>
          <w:sz w:val="24"/>
          <w:szCs w:val="24"/>
        </w:rPr>
        <w:t>ИНИЦИАТИВНЫЕ РАСХОДЫ РАЙОННОГО БЮДЖЕТА</w:t>
      </w:r>
    </w:p>
    <w:p w:rsidR="00AA1511" w:rsidRPr="00F81625" w:rsidRDefault="00AA1511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471C" w:rsidRPr="00F81625" w:rsidRDefault="0028471C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625">
        <w:rPr>
          <w:rFonts w:ascii="Times New Roman" w:hAnsi="Times New Roman" w:cs="Times New Roman"/>
          <w:sz w:val="24"/>
          <w:szCs w:val="24"/>
        </w:rPr>
        <w:t>Расходы районного бюджета в 201</w:t>
      </w:r>
      <w:r w:rsidR="00F81625">
        <w:rPr>
          <w:rFonts w:ascii="Times New Roman" w:hAnsi="Times New Roman" w:cs="Times New Roman"/>
          <w:sz w:val="24"/>
          <w:szCs w:val="24"/>
        </w:rPr>
        <w:t>9</w:t>
      </w:r>
      <w:r w:rsidRPr="00F81625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№ 131-ФЗ, по следующим направлениям:</w:t>
      </w:r>
    </w:p>
    <w:p w:rsidR="0028471C" w:rsidRPr="00F81625" w:rsidRDefault="0028471C" w:rsidP="00B817FD">
      <w:pPr>
        <w:pStyle w:val="a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625">
        <w:rPr>
          <w:rFonts w:ascii="Times New Roman" w:hAnsi="Times New Roman" w:cs="Times New Roman"/>
          <w:sz w:val="24"/>
          <w:szCs w:val="24"/>
        </w:rPr>
        <w:t>на оплату членских взносов ассоциации «Совет муниципальных образований Красноярского края» в размере 6</w:t>
      </w:r>
      <w:r w:rsidR="00F369C5" w:rsidRPr="00F81625">
        <w:rPr>
          <w:rFonts w:ascii="Times New Roman" w:hAnsi="Times New Roman" w:cs="Times New Roman"/>
          <w:sz w:val="24"/>
          <w:szCs w:val="24"/>
        </w:rPr>
        <w:t>8,</w:t>
      </w:r>
      <w:r w:rsidR="00F81625" w:rsidRPr="00F81625">
        <w:rPr>
          <w:rFonts w:ascii="Times New Roman" w:hAnsi="Times New Roman" w:cs="Times New Roman"/>
          <w:sz w:val="24"/>
          <w:szCs w:val="24"/>
        </w:rPr>
        <w:t>3</w:t>
      </w:r>
      <w:r w:rsidRPr="00F8162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8471C" w:rsidRPr="00F81625" w:rsidRDefault="0028471C" w:rsidP="00B817FD">
      <w:pPr>
        <w:pStyle w:val="a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625">
        <w:rPr>
          <w:rFonts w:ascii="Times New Roman" w:hAnsi="Times New Roman" w:cs="Times New Roman"/>
          <w:sz w:val="24"/>
          <w:szCs w:val="24"/>
        </w:rPr>
        <w:t>на оплату членских взносов ассоциации Глав северных территорий Красноярского края в размере 1</w:t>
      </w:r>
      <w:r w:rsidR="00E20331" w:rsidRPr="00F81625">
        <w:rPr>
          <w:rFonts w:ascii="Times New Roman" w:hAnsi="Times New Roman" w:cs="Times New Roman"/>
          <w:sz w:val="24"/>
          <w:szCs w:val="24"/>
        </w:rPr>
        <w:t>50</w:t>
      </w:r>
      <w:r w:rsidRPr="00F81625">
        <w:rPr>
          <w:rFonts w:ascii="Times New Roman" w:hAnsi="Times New Roman" w:cs="Times New Roman"/>
          <w:sz w:val="24"/>
          <w:szCs w:val="24"/>
        </w:rPr>
        <w:t>,0 тыс. руб.;</w:t>
      </w:r>
    </w:p>
    <w:p w:rsidR="0028471C" w:rsidRPr="00F81625" w:rsidRDefault="0028471C" w:rsidP="00B817FD">
      <w:pPr>
        <w:pStyle w:val="a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625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Default="0028471C" w:rsidP="00B817FD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625">
        <w:rPr>
          <w:rFonts w:ascii="Times New Roman" w:hAnsi="Times New Roman" w:cs="Times New Roman"/>
          <w:sz w:val="24"/>
          <w:szCs w:val="24"/>
        </w:rPr>
        <w:t xml:space="preserve">на выплату ежемесячной стипендии одаренным детям в сумме </w:t>
      </w:r>
      <w:r w:rsidR="00F81625" w:rsidRPr="00F81625">
        <w:rPr>
          <w:rFonts w:ascii="Times New Roman" w:hAnsi="Times New Roman" w:cs="Times New Roman"/>
          <w:sz w:val="24"/>
          <w:szCs w:val="24"/>
        </w:rPr>
        <w:t>187,2</w:t>
      </w:r>
      <w:r w:rsidR="009D52B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77ACD" w:rsidRPr="00211D2A" w:rsidRDefault="0089748B" w:rsidP="00211D2A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премии лучшим выпускникам района в сумме 105,0 тыс. руб.</w:t>
      </w:r>
    </w:p>
    <w:p w:rsidR="0028471C" w:rsidRPr="00277ACD" w:rsidRDefault="0028471C" w:rsidP="00B748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7ACD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</w:t>
      </w:r>
      <w:r w:rsidR="00545253" w:rsidRPr="00277ACD">
        <w:rPr>
          <w:rFonts w:ascii="Times New Roman" w:hAnsi="Times New Roman" w:cs="Times New Roman"/>
          <w:sz w:val="24"/>
          <w:szCs w:val="24"/>
        </w:rPr>
        <w:t>шения о районном бюджете на 201</w:t>
      </w:r>
      <w:r w:rsidR="00277ACD" w:rsidRPr="00277ACD">
        <w:rPr>
          <w:rFonts w:ascii="Times New Roman" w:hAnsi="Times New Roman" w:cs="Times New Roman"/>
          <w:sz w:val="24"/>
          <w:szCs w:val="24"/>
        </w:rPr>
        <w:t>9</w:t>
      </w:r>
      <w:r w:rsidRPr="00277ACD">
        <w:rPr>
          <w:rFonts w:ascii="Times New Roman" w:hAnsi="Times New Roman" w:cs="Times New Roman"/>
          <w:sz w:val="24"/>
          <w:szCs w:val="24"/>
        </w:rPr>
        <w:t xml:space="preserve"> год </w:t>
      </w:r>
      <w:r w:rsidR="00265DE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77ACD">
        <w:rPr>
          <w:rFonts w:ascii="Times New Roman" w:hAnsi="Times New Roman" w:cs="Times New Roman"/>
          <w:sz w:val="24"/>
          <w:szCs w:val="24"/>
        </w:rPr>
        <w:t>финансово</w:t>
      </w:r>
      <w:r w:rsidR="00265DE3">
        <w:rPr>
          <w:rFonts w:ascii="Times New Roman" w:hAnsi="Times New Roman" w:cs="Times New Roman"/>
          <w:sz w:val="24"/>
          <w:szCs w:val="24"/>
        </w:rPr>
        <w:t>го обеспечения</w:t>
      </w:r>
      <w:r w:rsidRPr="00277ACD">
        <w:rPr>
          <w:rFonts w:ascii="Times New Roman" w:hAnsi="Times New Roman" w:cs="Times New Roman"/>
          <w:sz w:val="24"/>
          <w:szCs w:val="24"/>
        </w:rPr>
        <w:t xml:space="preserve"> расходных обязательств, устанавливаемых районном инициат</w:t>
      </w:r>
      <w:r w:rsidR="00333C34" w:rsidRPr="00277ACD">
        <w:rPr>
          <w:rFonts w:ascii="Times New Roman" w:hAnsi="Times New Roman" w:cs="Times New Roman"/>
          <w:sz w:val="24"/>
          <w:szCs w:val="24"/>
        </w:rPr>
        <w:t>ивно и, как следствие, приводящая</w:t>
      </w:r>
      <w:r w:rsidRPr="00277ACD">
        <w:rPr>
          <w:rFonts w:ascii="Times New Roman" w:hAnsi="Times New Roman" w:cs="Times New Roman"/>
          <w:sz w:val="24"/>
          <w:szCs w:val="24"/>
        </w:rPr>
        <w:t xml:space="preserve"> к дополнительной нагр</w:t>
      </w:r>
      <w:r w:rsidR="00022F45" w:rsidRPr="00277ACD">
        <w:rPr>
          <w:rFonts w:ascii="Times New Roman" w:hAnsi="Times New Roman" w:cs="Times New Roman"/>
          <w:sz w:val="24"/>
          <w:szCs w:val="24"/>
        </w:rPr>
        <w:t>узке на районный бюджет, состави</w:t>
      </w:r>
      <w:r w:rsidRPr="00277ACD">
        <w:rPr>
          <w:rFonts w:ascii="Times New Roman" w:hAnsi="Times New Roman" w:cs="Times New Roman"/>
          <w:sz w:val="24"/>
          <w:szCs w:val="24"/>
        </w:rPr>
        <w:t>т порядка</w:t>
      </w:r>
      <w:r w:rsidR="00F369C5" w:rsidRPr="00277ACD">
        <w:rPr>
          <w:rFonts w:ascii="Times New Roman" w:hAnsi="Times New Roman" w:cs="Times New Roman"/>
          <w:sz w:val="24"/>
          <w:szCs w:val="24"/>
        </w:rPr>
        <w:t xml:space="preserve"> </w:t>
      </w:r>
      <w:r w:rsidR="00211D2A">
        <w:rPr>
          <w:rFonts w:ascii="Times New Roman" w:hAnsi="Times New Roman" w:cs="Times New Roman"/>
          <w:sz w:val="24"/>
          <w:szCs w:val="24"/>
        </w:rPr>
        <w:t>570</w:t>
      </w:r>
      <w:r w:rsidR="00277ACD" w:rsidRPr="00277ACD">
        <w:rPr>
          <w:rFonts w:ascii="Times New Roman" w:hAnsi="Times New Roman" w:cs="Times New Roman"/>
          <w:sz w:val="24"/>
          <w:szCs w:val="24"/>
        </w:rPr>
        <w:t>,5</w:t>
      </w:r>
      <w:r w:rsidRPr="00277AC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7730" w:rsidRPr="00FD7261" w:rsidRDefault="00FD7261" w:rsidP="00B94F7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261">
        <w:rPr>
          <w:rFonts w:ascii="Times New Roman" w:hAnsi="Times New Roman" w:cs="Times New Roman"/>
          <w:sz w:val="24"/>
          <w:szCs w:val="24"/>
        </w:rPr>
        <w:t>У</w:t>
      </w:r>
      <w:r w:rsidR="00DD7730" w:rsidRPr="00FD7261">
        <w:rPr>
          <w:rFonts w:ascii="Times New Roman" w:hAnsi="Times New Roman" w:cs="Times New Roman"/>
          <w:sz w:val="24"/>
          <w:szCs w:val="24"/>
        </w:rPr>
        <w:t xml:space="preserve">читывая уровень дотационности районного бюджета, </w:t>
      </w:r>
      <w:r w:rsidRPr="00FD7261">
        <w:rPr>
          <w:rFonts w:ascii="Times New Roman" w:hAnsi="Times New Roman" w:cs="Times New Roman"/>
          <w:sz w:val="24"/>
          <w:szCs w:val="24"/>
        </w:rPr>
        <w:t xml:space="preserve">о чем </w:t>
      </w:r>
      <w:r w:rsidR="00DD7730" w:rsidRPr="00FD7261">
        <w:rPr>
          <w:rFonts w:ascii="Times New Roman" w:hAnsi="Times New Roman" w:cs="Times New Roman"/>
          <w:sz w:val="24"/>
          <w:szCs w:val="24"/>
        </w:rPr>
        <w:t>более подробн</w:t>
      </w:r>
      <w:r w:rsidRPr="00FD7261">
        <w:rPr>
          <w:rFonts w:ascii="Times New Roman" w:hAnsi="Times New Roman" w:cs="Times New Roman"/>
          <w:sz w:val="24"/>
          <w:szCs w:val="24"/>
        </w:rPr>
        <w:t>о</w:t>
      </w:r>
      <w:r w:rsidR="00DD7730" w:rsidRPr="00FD7261">
        <w:rPr>
          <w:rFonts w:ascii="Times New Roman" w:hAnsi="Times New Roman" w:cs="Times New Roman"/>
          <w:sz w:val="24"/>
          <w:szCs w:val="24"/>
        </w:rPr>
        <w:t xml:space="preserve"> изложен</w:t>
      </w:r>
      <w:r w:rsidRPr="00FD7261">
        <w:rPr>
          <w:rFonts w:ascii="Times New Roman" w:hAnsi="Times New Roman" w:cs="Times New Roman"/>
          <w:sz w:val="24"/>
          <w:szCs w:val="24"/>
        </w:rPr>
        <w:t>о</w:t>
      </w:r>
      <w:r w:rsidR="00DD7730" w:rsidRPr="00FD726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94F7D" w:rsidRPr="00FD7261">
        <w:rPr>
          <w:rFonts w:ascii="Times New Roman" w:hAnsi="Times New Roman" w:cs="Times New Roman"/>
          <w:sz w:val="24"/>
          <w:szCs w:val="24"/>
        </w:rPr>
        <w:t>«Основные характеристики проекта районного бюджета» настоящего Заключения, и, как следствие, требования пункта 3 статьи 136 Бюджетного кодекса РФ,</w:t>
      </w:r>
      <w:r w:rsidR="0016665D" w:rsidRPr="00FD7261">
        <w:rPr>
          <w:rFonts w:ascii="Times New Roman" w:hAnsi="Times New Roman" w:cs="Times New Roman"/>
          <w:sz w:val="24"/>
          <w:szCs w:val="24"/>
        </w:rPr>
        <w:t xml:space="preserve"> </w:t>
      </w:r>
      <w:r w:rsidR="00B94F7D" w:rsidRPr="00FD7261">
        <w:rPr>
          <w:rFonts w:ascii="Times New Roman" w:hAnsi="Times New Roman" w:cs="Times New Roman"/>
          <w:sz w:val="24"/>
          <w:szCs w:val="24"/>
        </w:rPr>
        <w:t>муниципальн</w:t>
      </w:r>
      <w:r w:rsidRPr="00FD7261">
        <w:rPr>
          <w:rFonts w:ascii="Times New Roman" w:hAnsi="Times New Roman" w:cs="Times New Roman"/>
          <w:sz w:val="24"/>
          <w:szCs w:val="24"/>
        </w:rPr>
        <w:t>о</w:t>
      </w:r>
      <w:r w:rsidR="00B94F7D" w:rsidRPr="00FD7261">
        <w:rPr>
          <w:rFonts w:ascii="Times New Roman" w:hAnsi="Times New Roman" w:cs="Times New Roman"/>
          <w:sz w:val="24"/>
          <w:szCs w:val="24"/>
        </w:rPr>
        <w:t>е образовани</w:t>
      </w:r>
      <w:r w:rsidRPr="00FD7261">
        <w:rPr>
          <w:rFonts w:ascii="Times New Roman" w:hAnsi="Times New Roman" w:cs="Times New Roman"/>
          <w:sz w:val="24"/>
          <w:szCs w:val="24"/>
        </w:rPr>
        <w:t>е Богучанский район</w:t>
      </w:r>
      <w:r w:rsidR="00B94F7D" w:rsidRPr="00FD7261">
        <w:rPr>
          <w:rFonts w:ascii="Times New Roman" w:hAnsi="Times New Roman" w:cs="Times New Roman"/>
          <w:sz w:val="24"/>
          <w:szCs w:val="24"/>
        </w:rPr>
        <w:t xml:space="preserve"> </w:t>
      </w:r>
      <w:r w:rsidR="00DD7730" w:rsidRPr="00FD7261">
        <w:rPr>
          <w:rFonts w:ascii="Times New Roman" w:hAnsi="Times New Roman" w:cs="Times New Roman"/>
          <w:sz w:val="24"/>
          <w:szCs w:val="24"/>
        </w:rPr>
        <w:t>не име</w:t>
      </w:r>
      <w:r w:rsidRPr="00FD7261">
        <w:rPr>
          <w:rFonts w:ascii="Times New Roman" w:hAnsi="Times New Roman" w:cs="Times New Roman"/>
          <w:sz w:val="24"/>
          <w:szCs w:val="24"/>
        </w:rPr>
        <w:t>е</w:t>
      </w:r>
      <w:r w:rsidR="00DD7730" w:rsidRPr="00FD7261">
        <w:rPr>
          <w:rFonts w:ascii="Times New Roman" w:hAnsi="Times New Roman" w:cs="Times New Roman"/>
          <w:sz w:val="24"/>
          <w:szCs w:val="24"/>
        </w:rPr>
        <w:t>т прав</w:t>
      </w:r>
      <w:r w:rsidRPr="00FD7261">
        <w:rPr>
          <w:rFonts w:ascii="Times New Roman" w:hAnsi="Times New Roman" w:cs="Times New Roman"/>
          <w:sz w:val="24"/>
          <w:szCs w:val="24"/>
        </w:rPr>
        <w:t>о</w:t>
      </w:r>
      <w:r w:rsidR="00DD7730" w:rsidRPr="00FD7261">
        <w:rPr>
          <w:rFonts w:ascii="Times New Roman" w:hAnsi="Times New Roman" w:cs="Times New Roman"/>
          <w:sz w:val="24"/>
          <w:szCs w:val="24"/>
        </w:rPr>
        <w:t xml:space="preserve"> устанавливать и </w:t>
      </w:r>
      <w:r w:rsidR="00DD7730" w:rsidRPr="00FD7261">
        <w:rPr>
          <w:rFonts w:ascii="Times New Roman" w:hAnsi="Times New Roman" w:cs="Times New Roman"/>
          <w:sz w:val="24"/>
          <w:szCs w:val="24"/>
        </w:rPr>
        <w:lastRenderedPageBreak/>
        <w:t xml:space="preserve">исполнять расходные обязательства, не связанные с решением вопросов, отнесенных </w:t>
      </w:r>
      <w:hyperlink r:id="rId16" w:history="1">
        <w:r w:rsidR="00DD7730" w:rsidRPr="00FD726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D7730" w:rsidRPr="00FD726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</w:t>
      </w:r>
      <w:r w:rsidR="00BC4DB1" w:rsidRPr="00FD7261">
        <w:rPr>
          <w:rFonts w:ascii="Times New Roman" w:hAnsi="Times New Roman" w:cs="Times New Roman"/>
          <w:sz w:val="24"/>
          <w:szCs w:val="24"/>
        </w:rPr>
        <w:t>.</w:t>
      </w:r>
    </w:p>
    <w:p w:rsidR="002269F0" w:rsidRPr="00FD7261" w:rsidRDefault="00BC4DB1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261">
        <w:rPr>
          <w:rFonts w:ascii="Times New Roman" w:hAnsi="Times New Roman" w:cs="Times New Roman"/>
          <w:sz w:val="24"/>
          <w:szCs w:val="24"/>
        </w:rPr>
        <w:t xml:space="preserve">Таким образом, планирование инициативных расходов приводит к несоблюдению </w:t>
      </w:r>
      <w:r w:rsidR="00333C34" w:rsidRPr="00FD7261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FD7261"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87229B" w:rsidRPr="00FD7261" w:rsidRDefault="0087229B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AFB" w:rsidRPr="005C4F65" w:rsidRDefault="005C4F65" w:rsidP="005C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65">
        <w:rPr>
          <w:rFonts w:ascii="Times New Roman" w:hAnsi="Times New Roman" w:cs="Times New Roman"/>
          <w:sz w:val="24"/>
          <w:szCs w:val="24"/>
        </w:rPr>
        <w:t>ВЫВОДЫ:</w:t>
      </w:r>
    </w:p>
    <w:p w:rsidR="00991408" w:rsidRPr="000941ED" w:rsidRDefault="004D3328" w:rsidP="00B7485C">
      <w:pPr>
        <w:pStyle w:val="msonormalbullet2gifbullet2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0941ED">
        <w:t>с</w:t>
      </w:r>
      <w:r w:rsidR="00991408" w:rsidRPr="000941ED">
        <w:t>роки внесения проекта районного бюджета, перечень документов, представленных одновременно с проектом районного бюджета, состав показателе</w:t>
      </w:r>
      <w:r w:rsidR="0087229B" w:rsidRPr="000941ED">
        <w:t>й</w:t>
      </w:r>
      <w:r w:rsidR="00991408" w:rsidRPr="000941ED">
        <w:t xml:space="preserve"> проект</w:t>
      </w:r>
      <w:r w:rsidR="0087229B" w:rsidRPr="000941ED">
        <w:t>а</w:t>
      </w:r>
      <w:r w:rsidR="00991408" w:rsidRPr="000941ED">
        <w:t xml:space="preserve"> районного бюджета, соответствуют требованиям Бюджетного кодекса РФ и</w:t>
      </w:r>
      <w:r w:rsidRPr="000941ED">
        <w:t xml:space="preserve"> Положения о бюджетном процессе;</w:t>
      </w:r>
    </w:p>
    <w:p w:rsidR="000941ED" w:rsidRPr="000941ED" w:rsidRDefault="004D3328" w:rsidP="00B7485C">
      <w:pPr>
        <w:pStyle w:val="msonormalbullet1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0941ED">
        <w:t xml:space="preserve">согласно Прогнозу СЭР экономика Богучанского района характеризуется устойчивыми темпами роста. </w:t>
      </w:r>
    </w:p>
    <w:p w:rsidR="004D3328" w:rsidRPr="000941ED" w:rsidRDefault="000941ED" w:rsidP="00B7485C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0941ED">
        <w:t>При этом на фоне положительных показателей Прогноза СЭР отмечается ухудшение прогнозных показателей уровня жизни населения Богучанского района</w:t>
      </w:r>
      <w:r w:rsidR="009C4531" w:rsidRPr="000941ED">
        <w:t>;</w:t>
      </w:r>
    </w:p>
    <w:p w:rsidR="002B1E2E" w:rsidRPr="006E1F58" w:rsidRDefault="002B1E2E" w:rsidP="002B1E2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районного бюджета на 201</w:t>
      </w:r>
      <w:r w:rsidR="000941ED"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прогнозируются в общей сумме </w:t>
      </w:r>
      <w:r w:rsidR="000941ED"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>2 064 784,7</w:t>
      </w:r>
      <w:r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 налоговые и неналоговые доходы – </w:t>
      </w:r>
      <w:r w:rsidR="000941ED"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>450 663,3</w:t>
      </w:r>
      <w:r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</w:t>
      </w:r>
      <w:r w:rsidR="000941ED"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объема доходов), безвозмездные поступления – </w:t>
      </w:r>
      <w:r w:rsidR="000941ED"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>1 614 121,4</w:t>
      </w:r>
      <w:r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</w:t>
      </w:r>
      <w:r w:rsidR="006E1F58"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>78,2</w:t>
      </w:r>
      <w:r w:rsidRPr="006E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объема доходов). </w:t>
      </w:r>
    </w:p>
    <w:p w:rsidR="00A60E8C" w:rsidRPr="006E1F58" w:rsidRDefault="00A60E8C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F5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E2362" w:rsidRPr="006E1F58">
        <w:rPr>
          <w:rFonts w:ascii="Times New Roman" w:hAnsi="Times New Roman" w:cs="Times New Roman"/>
          <w:sz w:val="24"/>
          <w:szCs w:val="24"/>
        </w:rPr>
        <w:t xml:space="preserve">доходов, </w:t>
      </w:r>
      <w:r w:rsidRPr="006E1F58">
        <w:rPr>
          <w:rFonts w:ascii="Times New Roman" w:hAnsi="Times New Roman" w:cs="Times New Roman"/>
          <w:sz w:val="24"/>
          <w:szCs w:val="24"/>
        </w:rPr>
        <w:t>предусмотренных проектом решения о районном бюджете</w:t>
      </w:r>
      <w:r w:rsidR="004E2362" w:rsidRPr="006E1F58">
        <w:rPr>
          <w:rFonts w:ascii="Times New Roman" w:hAnsi="Times New Roman" w:cs="Times New Roman"/>
          <w:sz w:val="24"/>
          <w:szCs w:val="24"/>
        </w:rPr>
        <w:t>,</w:t>
      </w:r>
      <w:r w:rsidRPr="006E1F58">
        <w:rPr>
          <w:rFonts w:ascii="Times New Roman" w:hAnsi="Times New Roman" w:cs="Times New Roman"/>
          <w:sz w:val="24"/>
          <w:szCs w:val="24"/>
        </w:rPr>
        <w:t xml:space="preserve"> свидетельствует о наличии отдельных недостатков при их формировании: отсутствие расчетов прогнозных показателей по отдельным видам доходов, не в полном объеме учтены недоимки и </w:t>
      </w:r>
      <w:r w:rsidR="002B1E2E" w:rsidRPr="006E1F58">
        <w:rPr>
          <w:rFonts w:ascii="Times New Roman" w:hAnsi="Times New Roman" w:cs="Times New Roman"/>
          <w:sz w:val="24"/>
          <w:szCs w:val="24"/>
        </w:rPr>
        <w:t>переплаты по налогам и платежам</w:t>
      </w:r>
      <w:r w:rsidR="006E1F58" w:rsidRPr="006E1F58">
        <w:rPr>
          <w:rFonts w:ascii="Times New Roman" w:hAnsi="Times New Roman" w:cs="Times New Roman"/>
          <w:sz w:val="24"/>
          <w:szCs w:val="24"/>
        </w:rPr>
        <w:t>, не обеспечена взаимосвязь между бюджетным и стратегическим планированием</w:t>
      </w:r>
      <w:r w:rsidR="00CC189D" w:rsidRPr="006E1F58">
        <w:rPr>
          <w:rFonts w:ascii="Times New Roman" w:hAnsi="Times New Roman" w:cs="Times New Roman"/>
          <w:sz w:val="24"/>
          <w:szCs w:val="24"/>
        </w:rPr>
        <w:t>;</w:t>
      </w:r>
    </w:p>
    <w:p w:rsidR="00CC189D" w:rsidRPr="006E1F58" w:rsidRDefault="00155DD5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F58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</w:t>
      </w:r>
      <w:r w:rsidR="006E1F58" w:rsidRPr="006E1F58">
        <w:rPr>
          <w:rFonts w:ascii="Times New Roman" w:hAnsi="Times New Roman" w:cs="Times New Roman"/>
          <w:sz w:val="24"/>
          <w:szCs w:val="24"/>
        </w:rPr>
        <w:t>9</w:t>
      </w:r>
      <w:r w:rsidRPr="006E1F58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6E1F58" w:rsidRPr="006E1F58">
        <w:rPr>
          <w:rFonts w:ascii="Times New Roman" w:hAnsi="Times New Roman" w:cs="Times New Roman"/>
          <w:sz w:val="24"/>
          <w:szCs w:val="24"/>
        </w:rPr>
        <w:t>2 067 779,9</w:t>
      </w:r>
      <w:r w:rsidR="00571E0C" w:rsidRPr="006E1F58">
        <w:rPr>
          <w:rFonts w:ascii="Times New Roman" w:hAnsi="Times New Roman" w:cs="Times New Roman"/>
          <w:sz w:val="24"/>
          <w:szCs w:val="24"/>
        </w:rPr>
        <w:t xml:space="preserve"> </w:t>
      </w:r>
      <w:r w:rsidRPr="006E1F58">
        <w:rPr>
          <w:rFonts w:ascii="Times New Roman" w:hAnsi="Times New Roman" w:cs="Times New Roman"/>
          <w:sz w:val="24"/>
          <w:szCs w:val="24"/>
        </w:rPr>
        <w:t xml:space="preserve">тыс. руб., на </w:t>
      </w:r>
      <w:r w:rsidR="00571E0C" w:rsidRPr="006E1F58">
        <w:rPr>
          <w:rFonts w:ascii="Times New Roman" w:hAnsi="Times New Roman" w:cs="Times New Roman"/>
          <w:sz w:val="24"/>
          <w:szCs w:val="24"/>
        </w:rPr>
        <w:t>20</w:t>
      </w:r>
      <w:r w:rsidR="006E1F58" w:rsidRPr="006E1F58">
        <w:rPr>
          <w:rFonts w:ascii="Times New Roman" w:hAnsi="Times New Roman" w:cs="Times New Roman"/>
          <w:sz w:val="24"/>
          <w:szCs w:val="24"/>
        </w:rPr>
        <w:t>20</w:t>
      </w:r>
      <w:r w:rsidR="00571E0C" w:rsidRPr="006E1F58">
        <w:rPr>
          <w:rFonts w:ascii="Times New Roman" w:hAnsi="Times New Roman" w:cs="Times New Roman"/>
          <w:sz w:val="24"/>
          <w:szCs w:val="24"/>
        </w:rPr>
        <w:t xml:space="preserve"> - 202</w:t>
      </w:r>
      <w:r w:rsidR="006E1F58" w:rsidRPr="006E1F58">
        <w:rPr>
          <w:rFonts w:ascii="Times New Roman" w:hAnsi="Times New Roman" w:cs="Times New Roman"/>
          <w:sz w:val="24"/>
          <w:szCs w:val="24"/>
        </w:rPr>
        <w:t>1</w:t>
      </w:r>
      <w:r w:rsidR="00571E0C" w:rsidRPr="006E1F58">
        <w:rPr>
          <w:rFonts w:ascii="Times New Roman" w:hAnsi="Times New Roman" w:cs="Times New Roman"/>
          <w:sz w:val="24"/>
          <w:szCs w:val="24"/>
        </w:rPr>
        <w:t xml:space="preserve"> годы запланированы в объеме </w:t>
      </w:r>
      <w:r w:rsidR="006E1F58" w:rsidRPr="006E1F58">
        <w:rPr>
          <w:rFonts w:ascii="Times New Roman" w:hAnsi="Times New Roman" w:cs="Times New Roman"/>
          <w:sz w:val="24"/>
          <w:szCs w:val="24"/>
        </w:rPr>
        <w:t>1 945 498,1</w:t>
      </w:r>
      <w:r w:rsidR="00571E0C" w:rsidRPr="006E1F58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6E1F58" w:rsidRPr="006E1F58">
        <w:rPr>
          <w:rFonts w:ascii="Times New Roman" w:hAnsi="Times New Roman" w:cs="Times New Roman"/>
          <w:sz w:val="24"/>
          <w:szCs w:val="24"/>
        </w:rPr>
        <w:t>1 948 329,4</w:t>
      </w:r>
      <w:r w:rsidR="00571E0C" w:rsidRPr="006E1F58">
        <w:rPr>
          <w:rFonts w:ascii="Times New Roman" w:hAnsi="Times New Roman" w:cs="Times New Roman"/>
          <w:sz w:val="24"/>
          <w:szCs w:val="24"/>
        </w:rPr>
        <w:t xml:space="preserve"> тыс. руб. соответственно</w:t>
      </w:r>
      <w:r w:rsidR="00CC189D" w:rsidRPr="006E1F58">
        <w:rPr>
          <w:rFonts w:ascii="Times New Roman" w:hAnsi="Times New Roman" w:cs="Times New Roman"/>
          <w:sz w:val="24"/>
          <w:szCs w:val="24"/>
        </w:rPr>
        <w:t>;</w:t>
      </w:r>
    </w:p>
    <w:p w:rsidR="00155DD5" w:rsidRPr="006E1F58" w:rsidRDefault="00155DD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F58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6E1F58" w:rsidRPr="006E1F58">
        <w:rPr>
          <w:rFonts w:ascii="Times New Roman" w:hAnsi="Times New Roman" w:cs="Times New Roman"/>
          <w:sz w:val="24"/>
          <w:szCs w:val="24"/>
        </w:rPr>
        <w:t>9</w:t>
      </w:r>
      <w:r w:rsidRPr="006E1F58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1</w:t>
      </w:r>
      <w:r w:rsidR="006E1F58" w:rsidRPr="006E1F58">
        <w:rPr>
          <w:rFonts w:ascii="Times New Roman" w:hAnsi="Times New Roman" w:cs="Times New Roman"/>
          <w:sz w:val="24"/>
          <w:szCs w:val="24"/>
        </w:rPr>
        <w:t>5</w:t>
      </w:r>
      <w:r w:rsidRPr="006E1F58">
        <w:rPr>
          <w:rFonts w:ascii="Times New Roman" w:hAnsi="Times New Roman" w:cs="Times New Roman"/>
          <w:sz w:val="24"/>
          <w:szCs w:val="24"/>
        </w:rPr>
        <w:t xml:space="preserve"> единиц, что приведет к дополнительной нагрузке на районный бюджет в размере </w:t>
      </w:r>
      <w:r w:rsidR="006E1F58" w:rsidRPr="006E1F58">
        <w:rPr>
          <w:rFonts w:ascii="Times New Roman" w:hAnsi="Times New Roman" w:cs="Times New Roman"/>
          <w:sz w:val="24"/>
          <w:szCs w:val="24"/>
        </w:rPr>
        <w:t>9 744,2</w:t>
      </w:r>
      <w:r w:rsidR="00E22A72" w:rsidRPr="006E1F58">
        <w:rPr>
          <w:rFonts w:ascii="Times New Roman" w:hAnsi="Times New Roman" w:cs="Times New Roman"/>
          <w:sz w:val="24"/>
          <w:szCs w:val="24"/>
        </w:rPr>
        <w:t xml:space="preserve"> </w:t>
      </w:r>
      <w:r w:rsidRPr="006E1F58">
        <w:rPr>
          <w:rFonts w:ascii="Times New Roman" w:hAnsi="Times New Roman" w:cs="Times New Roman"/>
          <w:sz w:val="24"/>
          <w:szCs w:val="24"/>
        </w:rPr>
        <w:t>тыс. руб.;</w:t>
      </w:r>
    </w:p>
    <w:p w:rsidR="00E33C8D" w:rsidRPr="00751990" w:rsidRDefault="004E2362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990">
        <w:rPr>
          <w:rFonts w:ascii="Times New Roman" w:hAnsi="Times New Roman" w:cs="Times New Roman"/>
          <w:sz w:val="24"/>
          <w:szCs w:val="24"/>
        </w:rPr>
        <w:t>в 201</w:t>
      </w:r>
      <w:r w:rsidR="006E1F58" w:rsidRPr="00751990">
        <w:rPr>
          <w:rFonts w:ascii="Times New Roman" w:hAnsi="Times New Roman" w:cs="Times New Roman"/>
          <w:sz w:val="24"/>
          <w:szCs w:val="24"/>
        </w:rPr>
        <w:t>9</w:t>
      </w:r>
      <w:r w:rsidRPr="0075199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81536" w:rsidRPr="00751990">
        <w:rPr>
          <w:rFonts w:ascii="Times New Roman" w:hAnsi="Times New Roman" w:cs="Times New Roman"/>
          <w:sz w:val="24"/>
          <w:szCs w:val="24"/>
        </w:rPr>
        <w:t>94,</w:t>
      </w:r>
      <w:r w:rsidR="00751990" w:rsidRPr="00751990">
        <w:rPr>
          <w:rFonts w:ascii="Times New Roman" w:hAnsi="Times New Roman" w:cs="Times New Roman"/>
          <w:sz w:val="24"/>
          <w:szCs w:val="24"/>
        </w:rPr>
        <w:t>2</w:t>
      </w:r>
      <w:r w:rsidR="00581536" w:rsidRPr="00751990">
        <w:rPr>
          <w:rFonts w:ascii="Times New Roman" w:hAnsi="Times New Roman" w:cs="Times New Roman"/>
          <w:sz w:val="24"/>
          <w:szCs w:val="24"/>
        </w:rPr>
        <w:t xml:space="preserve">% </w:t>
      </w:r>
      <w:r w:rsidR="00C130E1" w:rsidRPr="00751990">
        <w:rPr>
          <w:rFonts w:ascii="Times New Roman" w:hAnsi="Times New Roman" w:cs="Times New Roman"/>
          <w:sz w:val="24"/>
          <w:szCs w:val="24"/>
        </w:rPr>
        <w:t>расход</w:t>
      </w:r>
      <w:r w:rsidR="00581536" w:rsidRPr="00751990">
        <w:rPr>
          <w:rFonts w:ascii="Times New Roman" w:hAnsi="Times New Roman" w:cs="Times New Roman"/>
          <w:sz w:val="24"/>
          <w:szCs w:val="24"/>
        </w:rPr>
        <w:t>ов</w:t>
      </w:r>
      <w:r w:rsidR="00C130E1" w:rsidRPr="00751990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581536" w:rsidRPr="00751990">
        <w:rPr>
          <w:rFonts w:ascii="Times New Roman" w:hAnsi="Times New Roman" w:cs="Times New Roman"/>
          <w:sz w:val="24"/>
          <w:szCs w:val="24"/>
        </w:rPr>
        <w:t>будут</w:t>
      </w:r>
      <w:r w:rsidR="00C130E1" w:rsidRPr="00751990">
        <w:rPr>
          <w:rFonts w:ascii="Times New Roman" w:hAnsi="Times New Roman" w:cs="Times New Roman"/>
          <w:sz w:val="24"/>
          <w:szCs w:val="24"/>
        </w:rPr>
        <w:t xml:space="preserve"> </w:t>
      </w:r>
      <w:r w:rsidR="00581536" w:rsidRPr="00751990">
        <w:rPr>
          <w:rFonts w:ascii="Times New Roman" w:hAnsi="Times New Roman" w:cs="Times New Roman"/>
          <w:sz w:val="24"/>
          <w:szCs w:val="24"/>
        </w:rPr>
        <w:t>направлены на реализацию программных мероприятий</w:t>
      </w:r>
      <w:r w:rsidR="008A0982" w:rsidRPr="00751990">
        <w:rPr>
          <w:rFonts w:ascii="Times New Roman" w:hAnsi="Times New Roman" w:cs="Times New Roman"/>
          <w:sz w:val="24"/>
          <w:szCs w:val="24"/>
        </w:rPr>
        <w:t>.</w:t>
      </w:r>
    </w:p>
    <w:p w:rsidR="008A0982" w:rsidRDefault="005E4AF7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9D9">
        <w:rPr>
          <w:rFonts w:ascii="Times New Roman" w:hAnsi="Times New Roman" w:cs="Times New Roman"/>
          <w:sz w:val="24"/>
          <w:szCs w:val="24"/>
        </w:rPr>
        <w:t xml:space="preserve">Анализ формирования и реализации муниципальных программ Богучанского района свидетельствует о необходимости совершенствования и актуализации их правового регулирования, определения их эффективности, приоритетности и значимости для развития Богучанского района, </w:t>
      </w:r>
      <w:r w:rsidRPr="005E4AF7">
        <w:rPr>
          <w:rFonts w:ascii="Times New Roman" w:hAnsi="Times New Roman" w:cs="Times New Roman"/>
          <w:sz w:val="24"/>
          <w:szCs w:val="24"/>
        </w:rPr>
        <w:t>усиления контроля и оперативного управления со стороны администрации Богучанского района</w:t>
      </w:r>
      <w:r w:rsidR="00581536" w:rsidRPr="005E4AF7">
        <w:rPr>
          <w:rFonts w:ascii="Times New Roman" w:hAnsi="Times New Roman" w:cs="Times New Roman"/>
          <w:sz w:val="24"/>
          <w:szCs w:val="24"/>
        </w:rPr>
        <w:t>;</w:t>
      </w:r>
    </w:p>
    <w:p w:rsidR="005E4AF7" w:rsidRDefault="00550AA4" w:rsidP="005E4AF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не включенных в 2019 году в муниципальные программы Богучанского района</w:t>
      </w:r>
      <w:r w:rsidR="008A4703">
        <w:rPr>
          <w:rFonts w:ascii="Times New Roman" w:hAnsi="Times New Roman" w:cs="Times New Roman"/>
          <w:sz w:val="24"/>
          <w:szCs w:val="24"/>
        </w:rPr>
        <w:t>, составит 5,8% от общего объема планируемых расходов районного бюджета.</w:t>
      </w:r>
    </w:p>
    <w:p w:rsidR="008A4703" w:rsidRPr="005E4AF7" w:rsidRDefault="008A4703" w:rsidP="008A470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их планировании допущены отдельные недостатки в соблюдении бюджетного законодательства Российской Федерации;</w:t>
      </w:r>
    </w:p>
    <w:p w:rsidR="00EE2217" w:rsidRPr="005E4AF7" w:rsidRDefault="00581536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AF7">
        <w:rPr>
          <w:rFonts w:ascii="Times New Roman" w:hAnsi="Times New Roman" w:cs="Times New Roman"/>
          <w:sz w:val="24"/>
          <w:szCs w:val="24"/>
        </w:rPr>
        <w:t>дефицит районного бюджета в 201</w:t>
      </w:r>
      <w:r w:rsidR="005E4AF7" w:rsidRPr="005E4AF7">
        <w:rPr>
          <w:rFonts w:ascii="Times New Roman" w:hAnsi="Times New Roman" w:cs="Times New Roman"/>
          <w:sz w:val="24"/>
          <w:szCs w:val="24"/>
        </w:rPr>
        <w:t>9</w:t>
      </w:r>
      <w:r w:rsidR="001A6FB5" w:rsidRPr="005E4AF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E4AF7" w:rsidRPr="005E4AF7">
        <w:rPr>
          <w:rFonts w:ascii="Times New Roman" w:hAnsi="Times New Roman" w:cs="Times New Roman"/>
          <w:sz w:val="24"/>
          <w:szCs w:val="24"/>
        </w:rPr>
        <w:t>2 995,2</w:t>
      </w:r>
      <w:r w:rsidR="001A6FB5" w:rsidRPr="005E4AF7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E2217" w:rsidRPr="005E4AF7">
        <w:rPr>
          <w:rFonts w:ascii="Times New Roman" w:hAnsi="Times New Roman" w:cs="Times New Roman"/>
          <w:sz w:val="24"/>
          <w:szCs w:val="24"/>
        </w:rPr>
        <w:t>источником финансирования которого определено изменение ост</w:t>
      </w:r>
      <w:r w:rsidR="001A6FB5" w:rsidRPr="005E4AF7">
        <w:rPr>
          <w:rFonts w:ascii="Times New Roman" w:hAnsi="Times New Roman" w:cs="Times New Roman"/>
          <w:sz w:val="24"/>
          <w:szCs w:val="24"/>
        </w:rPr>
        <w:t xml:space="preserve">атков средств на счетах </w:t>
      </w:r>
      <w:r w:rsidR="001A6FB5" w:rsidRPr="005E4AF7"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 w:rsidR="005E4AF7" w:rsidRPr="005E4AF7">
        <w:rPr>
          <w:rFonts w:ascii="Times New Roman" w:hAnsi="Times New Roman" w:cs="Times New Roman"/>
          <w:sz w:val="24"/>
          <w:szCs w:val="24"/>
        </w:rPr>
        <w:t>, а также получение кредитов от других бюджетов бюджетной системы Российской Федерации</w:t>
      </w:r>
      <w:r w:rsidR="001A6FB5" w:rsidRPr="005E4AF7">
        <w:rPr>
          <w:rFonts w:ascii="Times New Roman" w:hAnsi="Times New Roman" w:cs="Times New Roman"/>
          <w:sz w:val="24"/>
          <w:szCs w:val="24"/>
        </w:rPr>
        <w:t>;</w:t>
      </w:r>
    </w:p>
    <w:p w:rsidR="002861EA" w:rsidRPr="008A4703" w:rsidRDefault="001A6FB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4703">
        <w:rPr>
          <w:rFonts w:ascii="Times New Roman" w:hAnsi="Times New Roman" w:cs="Times New Roman"/>
          <w:sz w:val="24"/>
          <w:szCs w:val="24"/>
        </w:rPr>
        <w:t>о</w:t>
      </w:r>
      <w:r w:rsidR="00022F45" w:rsidRPr="008A4703">
        <w:rPr>
          <w:rFonts w:ascii="Times New Roman" w:hAnsi="Times New Roman" w:cs="Times New Roman"/>
          <w:sz w:val="24"/>
          <w:szCs w:val="24"/>
        </w:rPr>
        <w:t>бщая сумма, предусматриваемая проектом решения о районном бюджете на 201</w:t>
      </w:r>
      <w:r w:rsidR="005E4AF7" w:rsidRPr="008A4703">
        <w:rPr>
          <w:rFonts w:ascii="Times New Roman" w:hAnsi="Times New Roman" w:cs="Times New Roman"/>
          <w:sz w:val="24"/>
          <w:szCs w:val="24"/>
        </w:rPr>
        <w:t>9</w:t>
      </w:r>
      <w:r w:rsidR="00022F45" w:rsidRPr="008A4703">
        <w:rPr>
          <w:rFonts w:ascii="Times New Roman" w:hAnsi="Times New Roman" w:cs="Times New Roman"/>
          <w:sz w:val="24"/>
          <w:szCs w:val="24"/>
        </w:rPr>
        <w:t xml:space="preserve"> год </w:t>
      </w:r>
      <w:r w:rsidR="008A4703" w:rsidRPr="008A4703">
        <w:rPr>
          <w:rFonts w:ascii="Times New Roman" w:hAnsi="Times New Roman" w:cs="Times New Roman"/>
          <w:sz w:val="24"/>
          <w:szCs w:val="24"/>
        </w:rPr>
        <w:t>в целях</w:t>
      </w:r>
      <w:r w:rsidR="00022F45" w:rsidRPr="008A4703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8A4703" w:rsidRPr="008A4703">
        <w:rPr>
          <w:rFonts w:ascii="Times New Roman" w:hAnsi="Times New Roman" w:cs="Times New Roman"/>
          <w:sz w:val="24"/>
          <w:szCs w:val="24"/>
        </w:rPr>
        <w:t>го</w:t>
      </w:r>
      <w:r w:rsidR="00022F45" w:rsidRPr="008A470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A4703" w:rsidRPr="008A4703">
        <w:rPr>
          <w:rFonts w:ascii="Times New Roman" w:hAnsi="Times New Roman" w:cs="Times New Roman"/>
          <w:sz w:val="24"/>
          <w:szCs w:val="24"/>
        </w:rPr>
        <w:t>я</w:t>
      </w:r>
      <w:r w:rsidR="00022F45" w:rsidRPr="008A4703">
        <w:rPr>
          <w:rFonts w:ascii="Times New Roman" w:hAnsi="Times New Roman" w:cs="Times New Roman"/>
          <w:sz w:val="24"/>
          <w:szCs w:val="24"/>
        </w:rPr>
        <w:t xml:space="preserve">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</w:t>
      </w:r>
      <w:r w:rsidR="00211D2A">
        <w:rPr>
          <w:rFonts w:ascii="Times New Roman" w:hAnsi="Times New Roman" w:cs="Times New Roman"/>
          <w:sz w:val="24"/>
          <w:szCs w:val="24"/>
        </w:rPr>
        <w:t>570</w:t>
      </w:r>
      <w:r w:rsidR="008A4703" w:rsidRPr="008A4703">
        <w:rPr>
          <w:rFonts w:ascii="Times New Roman" w:hAnsi="Times New Roman" w:cs="Times New Roman"/>
          <w:sz w:val="24"/>
          <w:szCs w:val="24"/>
        </w:rPr>
        <w:t>,5</w:t>
      </w:r>
      <w:r w:rsidR="00022F45" w:rsidRPr="008A47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861EA" w:rsidRPr="008A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45" w:rsidRPr="008A4703" w:rsidRDefault="002861EA" w:rsidP="002861EA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4703">
        <w:rPr>
          <w:rFonts w:ascii="Times New Roman" w:hAnsi="Times New Roman" w:cs="Times New Roman"/>
          <w:sz w:val="24"/>
          <w:szCs w:val="24"/>
        </w:rPr>
        <w:t>Планирование инициативных расходов приводит к несоблюдению норм Бюджетного кодекса РФ.</w:t>
      </w:r>
    </w:p>
    <w:p w:rsidR="00D1631E" w:rsidRPr="008A4703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CA3E47" w:rsidRDefault="00CA3E47" w:rsidP="00CA3E4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3E47">
        <w:rPr>
          <w:rFonts w:ascii="Times New Roman" w:hAnsi="Times New Roman" w:cs="Times New Roman"/>
          <w:sz w:val="24"/>
          <w:szCs w:val="24"/>
        </w:rPr>
        <w:t>ПРЕДЛОЖЕНИЯ БОГУЧАНСКОМУ РАЙОННОМУ СОВЕТУ ДЕПУТАТОВ</w:t>
      </w:r>
      <w:r w:rsidR="008E4697">
        <w:rPr>
          <w:rFonts w:ascii="Times New Roman" w:hAnsi="Times New Roman" w:cs="Times New Roman"/>
          <w:sz w:val="24"/>
          <w:szCs w:val="24"/>
        </w:rPr>
        <w:t>:</w:t>
      </w:r>
    </w:p>
    <w:p w:rsidR="00D1631E" w:rsidRPr="008A4703" w:rsidRDefault="00D1631E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4703">
        <w:rPr>
          <w:rFonts w:ascii="Times New Roman" w:hAnsi="Times New Roman" w:cs="Times New Roman"/>
          <w:sz w:val="24"/>
          <w:szCs w:val="24"/>
        </w:rPr>
        <w:t>Утвердить основные характеристики районного бюджета на 201</w:t>
      </w:r>
      <w:r w:rsidR="008A4703" w:rsidRPr="008A4703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Pr="008A4703">
        <w:rPr>
          <w:rFonts w:ascii="Times New Roman" w:hAnsi="Times New Roman" w:cs="Times New Roman"/>
          <w:sz w:val="24"/>
          <w:szCs w:val="24"/>
        </w:rPr>
        <w:t xml:space="preserve"> – 20</w:t>
      </w:r>
      <w:r w:rsidR="002861EA" w:rsidRPr="008A4703">
        <w:rPr>
          <w:rFonts w:ascii="Times New Roman" w:hAnsi="Times New Roman" w:cs="Times New Roman"/>
          <w:sz w:val="24"/>
          <w:szCs w:val="24"/>
        </w:rPr>
        <w:t>2</w:t>
      </w:r>
      <w:r w:rsidR="008A4703" w:rsidRPr="008A4703">
        <w:rPr>
          <w:rFonts w:ascii="Times New Roman" w:hAnsi="Times New Roman" w:cs="Times New Roman"/>
          <w:sz w:val="24"/>
          <w:szCs w:val="24"/>
        </w:rPr>
        <w:t>1</w:t>
      </w:r>
      <w:r w:rsidRPr="008A470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34356" w:rsidRPr="008A4703" w:rsidRDefault="00834356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E47" w:rsidRPr="00CA3E47" w:rsidRDefault="00CA3E47" w:rsidP="00CA3E4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3E47">
        <w:rPr>
          <w:rFonts w:ascii="Times New Roman" w:hAnsi="Times New Roman" w:cs="Times New Roman"/>
          <w:sz w:val="24"/>
          <w:szCs w:val="24"/>
        </w:rPr>
        <w:t>ПРЕДЛОЖЕНИЯ АДМИНИСТРАЦИИ БОГУЧАНСКОГО РАЙОНА</w:t>
      </w:r>
      <w:r w:rsidR="008E4697">
        <w:rPr>
          <w:rFonts w:ascii="Times New Roman" w:hAnsi="Times New Roman" w:cs="Times New Roman"/>
          <w:sz w:val="24"/>
          <w:szCs w:val="24"/>
        </w:rPr>
        <w:t>:</w:t>
      </w:r>
    </w:p>
    <w:p w:rsidR="006F5E3F" w:rsidRPr="00EA3226" w:rsidRDefault="006F5E3F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226">
        <w:rPr>
          <w:rFonts w:ascii="Times New Roman" w:hAnsi="Times New Roman" w:cs="Times New Roman"/>
          <w:sz w:val="24"/>
          <w:szCs w:val="24"/>
        </w:rPr>
        <w:t>Доработа</w:t>
      </w:r>
      <w:r w:rsidR="00C353BD" w:rsidRPr="00EA3226">
        <w:rPr>
          <w:rFonts w:ascii="Times New Roman" w:hAnsi="Times New Roman" w:cs="Times New Roman"/>
          <w:sz w:val="24"/>
          <w:szCs w:val="24"/>
        </w:rPr>
        <w:t xml:space="preserve">ть </w:t>
      </w:r>
      <w:r w:rsidR="004071E4" w:rsidRPr="00EA3226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AA5367" w:rsidRPr="00EA3226">
        <w:rPr>
          <w:rFonts w:ascii="Times New Roman" w:hAnsi="Times New Roman" w:cs="Times New Roman"/>
          <w:sz w:val="24"/>
          <w:szCs w:val="24"/>
        </w:rPr>
        <w:t>в целях его рассмотрения и утверждения Богучанским районным Советом депутатов во втором чтении.</w:t>
      </w:r>
      <w:r w:rsidRPr="00EA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BD" w:rsidRDefault="006E371E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226">
        <w:rPr>
          <w:rFonts w:ascii="Times New Roman" w:hAnsi="Times New Roman" w:cs="Times New Roman"/>
          <w:sz w:val="24"/>
          <w:szCs w:val="24"/>
        </w:rPr>
        <w:t>Усилить</w:t>
      </w:r>
      <w:r w:rsidR="00C353BD" w:rsidRPr="00EA3226">
        <w:rPr>
          <w:rFonts w:ascii="Times New Roman" w:hAnsi="Times New Roman" w:cs="Times New Roman"/>
          <w:sz w:val="24"/>
          <w:szCs w:val="24"/>
        </w:rPr>
        <w:t xml:space="preserve"> ведомственный и внутренний финансовый контроль за деятельностью </w:t>
      </w:r>
      <w:r w:rsidRPr="00EA3226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353BD" w:rsidRPr="00EA3226">
        <w:rPr>
          <w:rFonts w:ascii="Times New Roman" w:hAnsi="Times New Roman" w:cs="Times New Roman"/>
          <w:sz w:val="24"/>
          <w:szCs w:val="24"/>
        </w:rPr>
        <w:t>учреждений</w:t>
      </w:r>
      <w:r w:rsidRPr="00EA3226">
        <w:rPr>
          <w:rFonts w:ascii="Times New Roman" w:hAnsi="Times New Roman" w:cs="Times New Roman"/>
          <w:sz w:val="24"/>
          <w:szCs w:val="24"/>
        </w:rPr>
        <w:t xml:space="preserve"> с целью исключения формального подхода к формированию районного бюджета</w:t>
      </w:r>
      <w:r w:rsidR="00C353BD" w:rsidRPr="00EA3226">
        <w:rPr>
          <w:rFonts w:ascii="Times New Roman" w:hAnsi="Times New Roman" w:cs="Times New Roman"/>
          <w:sz w:val="24"/>
          <w:szCs w:val="24"/>
        </w:rPr>
        <w:t>.</w:t>
      </w:r>
    </w:p>
    <w:p w:rsidR="00EA3226" w:rsidRPr="00EA3226" w:rsidRDefault="00EA3226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проекта решения о районном бюджете поступления межбюджетных трансфертов</w:t>
      </w:r>
      <w:r w:rsidR="00BC66D8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</w:t>
      </w:r>
      <w:r w:rsidR="00BC66D8" w:rsidRPr="00BC66D8">
        <w:rPr>
          <w:rFonts w:ascii="Times New Roman" w:hAnsi="Times New Roman" w:cs="Times New Roman"/>
          <w:sz w:val="24"/>
          <w:szCs w:val="24"/>
        </w:rPr>
        <w:t>обеспечению деятельности муниципальной пожарной охраны</w:t>
      </w:r>
      <w:r w:rsidR="001273E1">
        <w:rPr>
          <w:rFonts w:ascii="Times New Roman" w:hAnsi="Times New Roman" w:cs="Times New Roman"/>
          <w:sz w:val="24"/>
          <w:szCs w:val="24"/>
        </w:rPr>
        <w:t>.</w:t>
      </w:r>
      <w:r w:rsidR="00BC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B1" w:rsidRPr="004D69F9" w:rsidRDefault="004D69F9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69F9">
        <w:rPr>
          <w:rFonts w:ascii="Times New Roman" w:hAnsi="Times New Roman" w:cs="Times New Roman"/>
          <w:sz w:val="24"/>
          <w:szCs w:val="24"/>
        </w:rPr>
        <w:t>существить мониторинг муниципальных программ Богучанского района для определения их целесообразности, приоритетности, фактического достижения поставленных целей и задач, их актуальность и значимость для развития Богучанского района.</w:t>
      </w:r>
    </w:p>
    <w:p w:rsidR="00EB14A4" w:rsidRPr="004D69F9" w:rsidRDefault="00EB14A4" w:rsidP="00022F4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9F9">
        <w:rPr>
          <w:rFonts w:ascii="Times New Roman" w:hAnsi="Times New Roman" w:cs="Times New Roman"/>
          <w:sz w:val="24"/>
          <w:szCs w:val="24"/>
        </w:rPr>
        <w:t>Информаци</w:t>
      </w:r>
      <w:r w:rsidR="00941DC8" w:rsidRPr="004D69F9">
        <w:rPr>
          <w:rFonts w:ascii="Times New Roman" w:hAnsi="Times New Roman" w:cs="Times New Roman"/>
          <w:sz w:val="24"/>
          <w:szCs w:val="24"/>
        </w:rPr>
        <w:t>ю</w:t>
      </w:r>
      <w:r w:rsidRPr="004D69F9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4D69F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7485C" w:rsidRPr="004D69F9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4D69F9">
        <w:rPr>
          <w:rFonts w:ascii="Times New Roman" w:hAnsi="Times New Roman" w:cs="Times New Roman"/>
          <w:sz w:val="24"/>
          <w:szCs w:val="24"/>
        </w:rPr>
        <w:t>ставить Контрольно-счетной комиссии в срок до 27 декабря 201</w:t>
      </w:r>
      <w:r w:rsidR="004D69F9" w:rsidRPr="004D69F9">
        <w:rPr>
          <w:rFonts w:ascii="Times New Roman" w:hAnsi="Times New Roman" w:cs="Times New Roman"/>
          <w:sz w:val="24"/>
          <w:szCs w:val="24"/>
        </w:rPr>
        <w:t>8</w:t>
      </w:r>
      <w:r w:rsidRPr="004D69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187" w:rsidRPr="00187468" w:rsidRDefault="00A52187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385" w:rsidRPr="00187468" w:rsidRDefault="007F7385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18746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46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18746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46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87468">
        <w:rPr>
          <w:rFonts w:ascii="Times New Roman" w:hAnsi="Times New Roman" w:cs="Times New Roman"/>
          <w:sz w:val="24"/>
          <w:szCs w:val="24"/>
        </w:rPr>
        <w:tab/>
      </w:r>
      <w:r w:rsidR="002861EA" w:rsidRPr="00187468">
        <w:rPr>
          <w:rFonts w:ascii="Times New Roman" w:hAnsi="Times New Roman" w:cs="Times New Roman"/>
          <w:sz w:val="24"/>
          <w:szCs w:val="24"/>
        </w:rPr>
        <w:tab/>
      </w:r>
      <w:r w:rsidR="002861EA" w:rsidRPr="00187468">
        <w:rPr>
          <w:rFonts w:ascii="Times New Roman" w:hAnsi="Times New Roman" w:cs="Times New Roman"/>
          <w:sz w:val="24"/>
          <w:szCs w:val="24"/>
        </w:rPr>
        <w:tab/>
      </w:r>
      <w:r w:rsidRPr="00187468">
        <w:rPr>
          <w:rFonts w:ascii="Times New Roman" w:hAnsi="Times New Roman" w:cs="Times New Roman"/>
          <w:sz w:val="24"/>
          <w:szCs w:val="24"/>
        </w:rPr>
        <w:tab/>
      </w:r>
      <w:r w:rsidRPr="00187468">
        <w:rPr>
          <w:rFonts w:ascii="Times New Roman" w:hAnsi="Times New Roman" w:cs="Times New Roman"/>
          <w:sz w:val="24"/>
          <w:szCs w:val="24"/>
        </w:rPr>
        <w:tab/>
      </w:r>
      <w:r w:rsidR="00941DC8" w:rsidRPr="00187468">
        <w:rPr>
          <w:rFonts w:ascii="Times New Roman" w:hAnsi="Times New Roman" w:cs="Times New Roman"/>
          <w:sz w:val="24"/>
          <w:szCs w:val="24"/>
        </w:rPr>
        <w:tab/>
      </w:r>
      <w:r w:rsidR="002861EA" w:rsidRPr="00187468">
        <w:rPr>
          <w:rFonts w:ascii="Times New Roman" w:hAnsi="Times New Roman" w:cs="Times New Roman"/>
          <w:sz w:val="24"/>
          <w:szCs w:val="24"/>
        </w:rPr>
        <w:tab/>
      </w:r>
      <w:r w:rsidRPr="00187468">
        <w:rPr>
          <w:rFonts w:ascii="Times New Roman" w:hAnsi="Times New Roman" w:cs="Times New Roman"/>
          <w:sz w:val="24"/>
          <w:szCs w:val="24"/>
        </w:rPr>
        <w:t>Г.А.Рукосуева</w:t>
      </w:r>
    </w:p>
    <w:p w:rsidR="00A52187" w:rsidRPr="00187468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18746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468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52187" w:rsidRPr="00187468" w:rsidRDefault="00A52187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46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87468">
        <w:rPr>
          <w:rFonts w:ascii="Times New Roman" w:hAnsi="Times New Roman" w:cs="Times New Roman"/>
          <w:sz w:val="24"/>
          <w:szCs w:val="24"/>
        </w:rPr>
        <w:tab/>
      </w:r>
      <w:r w:rsidRPr="00187468">
        <w:rPr>
          <w:rFonts w:ascii="Times New Roman" w:hAnsi="Times New Roman" w:cs="Times New Roman"/>
          <w:sz w:val="24"/>
          <w:szCs w:val="24"/>
        </w:rPr>
        <w:tab/>
      </w:r>
      <w:r w:rsidRPr="00187468">
        <w:rPr>
          <w:rFonts w:ascii="Times New Roman" w:hAnsi="Times New Roman" w:cs="Times New Roman"/>
          <w:sz w:val="24"/>
          <w:szCs w:val="24"/>
        </w:rPr>
        <w:tab/>
      </w:r>
      <w:r w:rsidR="002861EA" w:rsidRPr="00187468">
        <w:rPr>
          <w:rFonts w:ascii="Times New Roman" w:hAnsi="Times New Roman" w:cs="Times New Roman"/>
          <w:sz w:val="24"/>
          <w:szCs w:val="24"/>
        </w:rPr>
        <w:tab/>
      </w:r>
      <w:r w:rsidR="002861EA" w:rsidRPr="00187468">
        <w:rPr>
          <w:rFonts w:ascii="Times New Roman" w:hAnsi="Times New Roman" w:cs="Times New Roman"/>
          <w:sz w:val="24"/>
          <w:szCs w:val="24"/>
        </w:rPr>
        <w:tab/>
      </w:r>
      <w:r w:rsidRPr="00187468">
        <w:rPr>
          <w:rFonts w:ascii="Times New Roman" w:hAnsi="Times New Roman" w:cs="Times New Roman"/>
          <w:sz w:val="24"/>
          <w:szCs w:val="24"/>
        </w:rPr>
        <w:tab/>
      </w:r>
      <w:r w:rsidR="00941DC8" w:rsidRPr="00187468">
        <w:rPr>
          <w:rFonts w:ascii="Times New Roman" w:hAnsi="Times New Roman" w:cs="Times New Roman"/>
          <w:sz w:val="24"/>
          <w:szCs w:val="24"/>
        </w:rPr>
        <w:tab/>
      </w:r>
      <w:r w:rsidRPr="00187468">
        <w:rPr>
          <w:rFonts w:ascii="Times New Roman" w:hAnsi="Times New Roman" w:cs="Times New Roman"/>
          <w:sz w:val="24"/>
          <w:szCs w:val="24"/>
        </w:rPr>
        <w:t>Т.В.Лыхина</w:t>
      </w:r>
    </w:p>
    <w:p w:rsidR="00CE196B" w:rsidRDefault="00CE196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9B" w:rsidRPr="00187468" w:rsidRDefault="00AF5B9B" w:rsidP="002861E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196B" w:rsidRPr="00CE196B" w:rsidRDefault="00CE196B" w:rsidP="00CE196B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CE196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E196B" w:rsidRDefault="00CE196B" w:rsidP="00CE196B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E19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CE196B">
        <w:rPr>
          <w:rFonts w:ascii="Times New Roman" w:hAnsi="Times New Roman" w:cs="Times New Roman"/>
          <w:sz w:val="20"/>
          <w:szCs w:val="20"/>
        </w:rPr>
        <w:t>Заключению</w:t>
      </w:r>
    </w:p>
    <w:p w:rsidR="00CE196B" w:rsidRDefault="00CE196B" w:rsidP="00CE196B">
      <w:pPr>
        <w:pStyle w:val="a4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CE196B" w:rsidRPr="00CE196B" w:rsidRDefault="00CE196B" w:rsidP="00CE196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196B">
        <w:rPr>
          <w:rFonts w:ascii="Times New Roman" w:hAnsi="Times New Roman" w:cs="Times New Roman"/>
          <w:sz w:val="24"/>
          <w:szCs w:val="24"/>
        </w:rPr>
        <w:t>Анализ структуры муниципальных программ Богучанского района</w:t>
      </w:r>
    </w:p>
    <w:p w:rsidR="00CE196B" w:rsidRPr="00CE196B" w:rsidRDefault="00CE196B" w:rsidP="00CE196B">
      <w:pPr>
        <w:pStyle w:val="a4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9538" w:type="dxa"/>
        <w:tblLook w:val="04A0"/>
      </w:tblPr>
      <w:tblGrid>
        <w:gridCol w:w="536"/>
        <w:gridCol w:w="4959"/>
        <w:gridCol w:w="1275"/>
        <w:gridCol w:w="1369"/>
        <w:gridCol w:w="1399"/>
      </w:tblGrid>
      <w:tr w:rsidR="00CE196B" w:rsidRPr="007A63C7" w:rsidTr="00CE196B">
        <w:tc>
          <w:tcPr>
            <w:tcW w:w="536" w:type="dxa"/>
            <w:vAlign w:val="center"/>
          </w:tcPr>
          <w:p w:rsidR="00CE196B" w:rsidRPr="007A63C7" w:rsidRDefault="00CE196B" w:rsidP="00CE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495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3D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/подпрограммы</w:t>
            </w:r>
          </w:p>
        </w:tc>
        <w:tc>
          <w:tcPr>
            <w:tcW w:w="1275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r w:rsidR="00AE30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2014 году</w:t>
            </w:r>
          </w:p>
        </w:tc>
        <w:tc>
          <w:tcPr>
            <w:tcW w:w="136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r w:rsidR="00AE30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2018 году</w:t>
            </w:r>
          </w:p>
        </w:tc>
        <w:tc>
          <w:tcPr>
            <w:tcW w:w="139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r w:rsidR="00AE307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2019 году</w:t>
            </w:r>
          </w:p>
        </w:tc>
      </w:tr>
      <w:tr w:rsidR="00CE196B" w:rsidRPr="007A63C7" w:rsidTr="00CE196B"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63C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5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63C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63C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63C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63C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CE196B" w:rsidRPr="00564B82" w:rsidTr="00CE196B">
        <w:trPr>
          <w:trHeight w:val="284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«Государственная поддержка детей-сирот, расширение практики применения семейных форм воспитания»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rPr>
          <w:trHeight w:val="501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качества жизни отдельных категорий граждан, в т.ч. инвалидов, степени их социальной защищенности»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семей, имеющих детей»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социальной поддержки граждан на оплату жилого помещения и коммунальных услуг»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качества и доступности социальных услуг населению»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не реализуется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реализация с 2015 года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«Доступная среда»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реализация с 2015 года</w:t>
            </w:r>
          </w:p>
        </w:tc>
        <w:tc>
          <w:tcPr>
            <w:tcW w:w="1369" w:type="dxa"/>
            <w:vAlign w:val="center"/>
          </w:tcPr>
          <w:p w:rsidR="00CE196B" w:rsidRPr="00564B82" w:rsidRDefault="00A27178" w:rsidP="00A27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CE196B" w:rsidRPr="00564B82"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уется</w:t>
            </w:r>
          </w:p>
        </w:tc>
        <w:tc>
          <w:tcPr>
            <w:tcW w:w="1399" w:type="dxa"/>
            <w:vAlign w:val="center"/>
          </w:tcPr>
          <w:p w:rsidR="00CE196B" w:rsidRPr="00564B82" w:rsidRDefault="00A27178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уется</w:t>
            </w:r>
          </w:p>
        </w:tc>
      </w:tr>
      <w:tr w:rsidR="00CE196B" w:rsidRPr="00564B82" w:rsidTr="00CE196B">
        <w:trPr>
          <w:trHeight w:val="567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 – коммунального хозяйства и повышения энергетической эффективности»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и модернизация объектов коммунальной инфраструктуры»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«Создание условий для безубыточной деятельности организаций жилищно-коммунального комплекса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 эффективности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«Реконструкция и капитальный ремонт объектов коммунальной инфраструктуры муниципального образования Богучанский район»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«Обращение с отходами на территории 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«Чистая вода» на территории муниципального образования Богучанский район»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информационного общества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реализация в 2017 году</w:t>
            </w:r>
          </w:p>
        </w:tc>
        <w:tc>
          <w:tcPr>
            <w:tcW w:w="1369" w:type="dxa"/>
            <w:vAlign w:val="center"/>
          </w:tcPr>
          <w:p w:rsidR="00CE196B" w:rsidRPr="00564B82" w:rsidRDefault="00A27178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уется</w:t>
            </w:r>
          </w:p>
        </w:tc>
        <w:tc>
          <w:tcPr>
            <w:tcW w:w="1399" w:type="dxa"/>
            <w:vAlign w:val="center"/>
          </w:tcPr>
          <w:p w:rsidR="00CE196B" w:rsidRPr="00564B82" w:rsidRDefault="00A27178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реализ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уется</w:t>
            </w:r>
          </w:p>
        </w:tc>
      </w:tr>
      <w:tr w:rsidR="00CE196B" w:rsidRPr="00564B82" w:rsidTr="00CE196B">
        <w:trPr>
          <w:trHeight w:val="704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«Борьба с пожарами в населенных пунктах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терроризма, а также минимизации и ликвидации последствий его проявления»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реализация с 2017 года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rPr>
          <w:trHeight w:val="325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«Культурное наследие»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«Искусство и народное творчество»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196B" w:rsidRPr="00564B82" w:rsidTr="00CE196B">
        <w:trPr>
          <w:trHeight w:val="369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«Вовлечение молодежи Богучанского района в социальную практику»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«Патриотическое воспитание молодежи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жильем молодых семей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rPr>
          <w:trHeight w:val="547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культуры здорового образа жизни»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64B82" w:rsidTr="00CE196B">
        <w:trPr>
          <w:trHeight w:val="447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субъектов малого и среднего предпринимательства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64B82" w:rsidTr="00CE196B">
        <w:trPr>
          <w:trHeight w:val="366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«Дороги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транспортного комплекса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«Безопасность дорожного движения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rPr>
          <w:trHeight w:val="536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«Переселение граждан из аварийного жилищного фонда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«Обеспечением жильем работников отраслей бюджетной сферы на территории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rPr>
          <w:trHeight w:val="328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4959" w:type="dxa"/>
            <w:vAlign w:val="center"/>
          </w:tcPr>
          <w:p w:rsidR="00CE196B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196B" w:rsidRPr="00564B82" w:rsidTr="00CE196B">
        <w:trPr>
          <w:trHeight w:val="331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59" w:type="dxa"/>
            <w:vAlign w:val="center"/>
          </w:tcPr>
          <w:p w:rsidR="00CE196B" w:rsidRPr="00C80D50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50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4959" w:type="dxa"/>
            <w:vAlign w:val="center"/>
          </w:tcPr>
          <w:p w:rsidR="00CE196B" w:rsidRPr="007A63C7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«Поддержка малых форм хозяйствования»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4959" w:type="dxa"/>
            <w:vAlign w:val="center"/>
          </w:tcPr>
          <w:p w:rsidR="00CE196B" w:rsidRPr="007A63C7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«Устойчивое развитие сельских территорий»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196B" w:rsidRPr="00564B82" w:rsidTr="00CE196B"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4959" w:type="dxa"/>
            <w:vAlign w:val="center"/>
          </w:tcPr>
          <w:p w:rsidR="00CE196B" w:rsidRPr="007A63C7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 и прочие мероприятия"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E196B" w:rsidRPr="00564B82" w:rsidTr="00CE196B">
        <w:trPr>
          <w:trHeight w:val="347"/>
        </w:trPr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программных мероприятий:</w:t>
            </w:r>
          </w:p>
        </w:tc>
        <w:tc>
          <w:tcPr>
            <w:tcW w:w="1275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36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B8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99" w:type="dxa"/>
            <w:vAlign w:val="center"/>
          </w:tcPr>
          <w:p w:rsidR="00CE196B" w:rsidRPr="00564B82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CE196B" w:rsidRPr="007A63C7" w:rsidTr="00CE196B">
        <w:tc>
          <w:tcPr>
            <w:tcW w:w="536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9" w:type="dxa"/>
            <w:vAlign w:val="center"/>
          </w:tcPr>
          <w:p w:rsidR="00CE196B" w:rsidRPr="007A63C7" w:rsidRDefault="00CE196B" w:rsidP="00540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:rsidR="00CE196B" w:rsidRPr="007A63C7" w:rsidRDefault="00CE196B" w:rsidP="00540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96B" w:rsidRPr="00AE3079" w:rsidRDefault="00AE3079" w:rsidP="00AE3079">
      <w:pPr>
        <w:pStyle w:val="a4"/>
        <w:ind w:left="0"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E3079">
        <w:rPr>
          <w:rFonts w:ascii="Times New Roman" w:hAnsi="Times New Roman" w:cs="Times New Roman"/>
          <w:sz w:val="20"/>
          <w:szCs w:val="20"/>
        </w:rPr>
        <w:t xml:space="preserve">*-количество мероприятий является величиной субъективной, </w:t>
      </w:r>
      <w:r>
        <w:rPr>
          <w:rFonts w:ascii="Times New Roman" w:hAnsi="Times New Roman" w:cs="Times New Roman"/>
          <w:sz w:val="20"/>
          <w:szCs w:val="20"/>
        </w:rPr>
        <w:t>основанной на</w:t>
      </w:r>
      <w:r w:rsidRPr="00AE3079">
        <w:rPr>
          <w:rFonts w:ascii="Times New Roman" w:hAnsi="Times New Roman" w:cs="Times New Roman"/>
          <w:sz w:val="20"/>
          <w:szCs w:val="20"/>
        </w:rPr>
        <w:t xml:space="preserve"> мнени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E3079">
        <w:rPr>
          <w:rFonts w:ascii="Times New Roman" w:hAnsi="Times New Roman" w:cs="Times New Roman"/>
          <w:sz w:val="20"/>
          <w:szCs w:val="20"/>
        </w:rPr>
        <w:t xml:space="preserve"> Контрольно-счетной комиссии.</w:t>
      </w:r>
    </w:p>
    <w:p w:rsidR="00AE3079" w:rsidRPr="00FB4198" w:rsidRDefault="00AE3079" w:rsidP="002861EA">
      <w:pPr>
        <w:pStyle w:val="a4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E3079" w:rsidRPr="00FB4198" w:rsidSect="00A64097">
      <w:footerReference w:type="default" r:id="rId17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8E" w:rsidRDefault="0039208E" w:rsidP="00540066">
      <w:pPr>
        <w:spacing w:after="0" w:line="240" w:lineRule="auto"/>
      </w:pPr>
      <w:r>
        <w:separator/>
      </w:r>
    </w:p>
  </w:endnote>
  <w:endnote w:type="continuationSeparator" w:id="1">
    <w:p w:rsidR="0039208E" w:rsidRDefault="0039208E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9D1F9A" w:rsidRDefault="001322A4">
        <w:pPr>
          <w:pStyle w:val="a8"/>
          <w:jc w:val="right"/>
        </w:pPr>
        <w:fldSimple w:instr=" PAGE   \* MERGEFORMAT ">
          <w:r w:rsidR="000F1225">
            <w:rPr>
              <w:noProof/>
            </w:rPr>
            <w:t>22</w:t>
          </w:r>
        </w:fldSimple>
      </w:p>
    </w:sdtContent>
  </w:sdt>
  <w:p w:rsidR="009D1F9A" w:rsidRDefault="009D1F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8E" w:rsidRDefault="0039208E" w:rsidP="00540066">
      <w:pPr>
        <w:spacing w:after="0" w:line="240" w:lineRule="auto"/>
      </w:pPr>
      <w:r>
        <w:separator/>
      </w:r>
    </w:p>
  </w:footnote>
  <w:footnote w:type="continuationSeparator" w:id="1">
    <w:p w:rsidR="0039208E" w:rsidRDefault="0039208E" w:rsidP="00540066">
      <w:pPr>
        <w:spacing w:after="0" w:line="240" w:lineRule="auto"/>
      </w:pPr>
      <w:r>
        <w:continuationSeparator/>
      </w:r>
    </w:p>
  </w:footnote>
  <w:footnote w:id="2">
    <w:p w:rsidR="009D1F9A" w:rsidRPr="00FC4BF6" w:rsidRDefault="009D1F9A" w:rsidP="00FC4BF6">
      <w:pPr>
        <w:pStyle w:val="af0"/>
        <w:jc w:val="both"/>
        <w:rPr>
          <w:rFonts w:ascii="Times New Roman" w:hAnsi="Times New Roman" w:cs="Times New Roman"/>
        </w:rPr>
      </w:pPr>
      <w:r w:rsidRPr="00FC4BF6">
        <w:rPr>
          <w:rStyle w:val="af2"/>
          <w:rFonts w:ascii="Times New Roman" w:hAnsi="Times New Roman" w:cs="Times New Roman"/>
        </w:rPr>
        <w:footnoteRef/>
      </w:r>
      <w:r w:rsidRPr="00FC4BF6">
        <w:rPr>
          <w:rFonts w:ascii="Times New Roman" w:hAnsi="Times New Roman" w:cs="Times New Roman"/>
        </w:rPr>
        <w:t xml:space="preserve"> Постановление администрации Богучанского района от 02.02.2017 № 83-п «Об утверждении бюджетного прогноза Богучанского района до 2030 года»</w:t>
      </w:r>
    </w:p>
  </w:footnote>
  <w:footnote w:id="3">
    <w:p w:rsidR="009D1F9A" w:rsidRPr="0054534E" w:rsidRDefault="009D1F9A" w:rsidP="0054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34E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54534E">
        <w:rPr>
          <w:rFonts w:ascii="Times New Roman" w:hAnsi="Times New Roman" w:cs="Times New Roman"/>
          <w:sz w:val="20"/>
          <w:szCs w:val="20"/>
        </w:rPr>
        <w:t xml:space="preserve"> Приказ министерства финансов Красноярского края от 12.07.2017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4534E">
        <w:rPr>
          <w:rFonts w:ascii="Times New Roman" w:hAnsi="Times New Roman" w:cs="Times New Roman"/>
          <w:sz w:val="20"/>
          <w:szCs w:val="20"/>
        </w:rPr>
        <w:t xml:space="preserve"> 74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54534E">
        <w:rPr>
          <w:rFonts w:ascii="Times New Roman" w:hAnsi="Times New Roman" w:cs="Times New Roman"/>
          <w:sz w:val="20"/>
          <w:szCs w:val="20"/>
        </w:rPr>
        <w:t>Об утверждении перечня муниципальных образований Красноярского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(2014 - 2016 годов) превышала 5, 20, 50 процентов собственных доходов местного бюджета, а также муниципальных образований, которые не имеют годовой отчетности об исполнении местного бюджета за один год и более из трех последних отчетных финансовых лет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54534E">
        <w:rPr>
          <w:rFonts w:ascii="Times New Roman" w:hAnsi="Times New Roman" w:cs="Times New Roman"/>
          <w:sz w:val="20"/>
          <w:szCs w:val="20"/>
        </w:rPr>
        <w:t>(ред. от 17.07.2018)</w:t>
      </w:r>
    </w:p>
    <w:p w:rsidR="009D1F9A" w:rsidRDefault="009D1F9A">
      <w:pPr>
        <w:pStyle w:val="af0"/>
      </w:pPr>
    </w:p>
  </w:footnote>
  <w:footnote w:id="4">
    <w:p w:rsidR="009D1F9A" w:rsidRPr="00746894" w:rsidRDefault="009D1F9A" w:rsidP="00746894">
      <w:pPr>
        <w:pStyle w:val="af0"/>
        <w:jc w:val="both"/>
        <w:rPr>
          <w:rFonts w:ascii="Times New Roman" w:hAnsi="Times New Roman" w:cs="Times New Roman"/>
        </w:rPr>
      </w:pPr>
      <w:r w:rsidRPr="00746894">
        <w:rPr>
          <w:rStyle w:val="af2"/>
          <w:rFonts w:ascii="Times New Roman" w:hAnsi="Times New Roman" w:cs="Times New Roman"/>
        </w:rPr>
        <w:footnoteRef/>
      </w:r>
      <w:r w:rsidRPr="00746894">
        <w:rPr>
          <w:rFonts w:ascii="Times New Roman" w:hAnsi="Times New Roman" w:cs="Times New Roman"/>
        </w:rPr>
        <w:t xml:space="preserve"> Приказ Финансового управления от 2906.2012 № 7-пд «Об утверждении порядка планирования бюджетных ассигнований районного бюджета Богучанского района на очередной финансовый год и плановый период»</w:t>
      </w:r>
    </w:p>
  </w:footnote>
  <w:footnote w:id="5">
    <w:p w:rsidR="009D1F9A" w:rsidRPr="0085406D" w:rsidRDefault="009D1F9A" w:rsidP="0085406D">
      <w:pPr>
        <w:pStyle w:val="af0"/>
        <w:jc w:val="both"/>
        <w:rPr>
          <w:rFonts w:ascii="Times New Roman" w:hAnsi="Times New Roman" w:cs="Times New Roman"/>
        </w:rPr>
      </w:pPr>
      <w:r w:rsidRPr="0085406D">
        <w:rPr>
          <w:rStyle w:val="af2"/>
          <w:rFonts w:ascii="Times New Roman" w:hAnsi="Times New Roman" w:cs="Times New Roman"/>
        </w:rPr>
        <w:footnoteRef/>
      </w:r>
      <w:r w:rsidRPr="0085406D">
        <w:rPr>
          <w:rFonts w:ascii="Times New Roman" w:hAnsi="Times New Roman" w:cs="Times New Roman"/>
        </w:rPr>
        <w:t xml:space="preserve"> Решение Богучанского районного Совета депутатов от 18.10.2018 № 28/1-205 «О внесении изменений и дополнений в решение Богучанского районного Совета депутатов от 21.12.2017 № 21/1-151 «О районном бюджете на 2018 год и плановый период 2019-2020 годов»</w:t>
      </w:r>
    </w:p>
  </w:footnote>
  <w:footnote w:id="6">
    <w:p w:rsidR="009D1F9A" w:rsidRPr="007140F1" w:rsidRDefault="009D1F9A" w:rsidP="007140F1">
      <w:pPr>
        <w:pStyle w:val="af0"/>
        <w:jc w:val="both"/>
        <w:rPr>
          <w:rFonts w:ascii="Times New Roman" w:hAnsi="Times New Roman" w:cs="Times New Roman"/>
        </w:rPr>
      </w:pPr>
      <w:r w:rsidRPr="007140F1">
        <w:rPr>
          <w:rStyle w:val="af2"/>
          <w:rFonts w:ascii="Times New Roman" w:hAnsi="Times New Roman" w:cs="Times New Roman"/>
        </w:rPr>
        <w:footnoteRef/>
      </w:r>
      <w:r w:rsidRPr="007140F1">
        <w:rPr>
          <w:rFonts w:ascii="Times New Roman" w:hAnsi="Times New Roman" w:cs="Times New Roman"/>
        </w:rPr>
        <w:t xml:space="preserve"> Постановление администрации Богучанского района от 14.09.2018 № 926-п «Об утверждении Положения о выплате ежемесячной стипендии одаренным детям»</w:t>
      </w:r>
    </w:p>
  </w:footnote>
  <w:footnote w:id="7">
    <w:p w:rsidR="009D1F9A" w:rsidRPr="00916C87" w:rsidRDefault="009D1F9A" w:rsidP="00887674">
      <w:pPr>
        <w:pStyle w:val="msonormal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916C87">
        <w:rPr>
          <w:sz w:val="20"/>
          <w:szCs w:val="20"/>
        </w:rPr>
        <w:t>Заключение на проект решения Богучанского районного Совета депутатов «О районном бюджете на 2017 год и плановый период 2018 - 2019 годов»</w:t>
      </w:r>
      <w:r>
        <w:rPr>
          <w:sz w:val="20"/>
          <w:szCs w:val="20"/>
        </w:rPr>
        <w:t>;</w:t>
      </w:r>
    </w:p>
  </w:footnote>
  <w:footnote w:id="8">
    <w:p w:rsidR="009D1F9A" w:rsidRPr="00916C87" w:rsidRDefault="009D1F9A" w:rsidP="00887674">
      <w:pPr>
        <w:pStyle w:val="af0"/>
        <w:jc w:val="both"/>
        <w:rPr>
          <w:rFonts w:ascii="Times New Roman" w:hAnsi="Times New Roman" w:cs="Times New Roman"/>
        </w:rPr>
      </w:pPr>
      <w:r w:rsidRPr="00916C87">
        <w:rPr>
          <w:rStyle w:val="af2"/>
          <w:rFonts w:ascii="Times New Roman" w:hAnsi="Times New Roman" w:cs="Times New Roman"/>
        </w:rPr>
        <w:footnoteRef/>
      </w:r>
      <w:r w:rsidRPr="00916C87">
        <w:rPr>
          <w:rFonts w:ascii="Times New Roman" w:hAnsi="Times New Roman" w:cs="Times New Roman"/>
        </w:rPr>
        <w:t xml:space="preserve"> Заключение на проект решения Богучанского районного Совета депутатов «О районном бюджете на 201</w:t>
      </w:r>
      <w:r>
        <w:rPr>
          <w:rFonts w:ascii="Times New Roman" w:hAnsi="Times New Roman" w:cs="Times New Roman"/>
        </w:rPr>
        <w:t>8</w:t>
      </w:r>
      <w:r w:rsidRPr="00916C87">
        <w:rPr>
          <w:rFonts w:ascii="Times New Roman" w:hAnsi="Times New Roman" w:cs="Times New Roman"/>
        </w:rPr>
        <w:t xml:space="preserve"> год и плановый период 201</w:t>
      </w:r>
      <w:r>
        <w:rPr>
          <w:rFonts w:ascii="Times New Roman" w:hAnsi="Times New Roman" w:cs="Times New Roman"/>
        </w:rPr>
        <w:t>9</w:t>
      </w:r>
      <w:r w:rsidRPr="00916C87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Pr="00916C87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>;</w:t>
      </w:r>
    </w:p>
  </w:footnote>
  <w:footnote w:id="9">
    <w:p w:rsidR="009D1F9A" w:rsidRPr="00BC7BE4" w:rsidRDefault="009D1F9A" w:rsidP="00887674">
      <w:pPr>
        <w:pStyle w:val="af0"/>
        <w:jc w:val="both"/>
        <w:rPr>
          <w:rFonts w:ascii="Times New Roman" w:hAnsi="Times New Roman" w:cs="Times New Roman"/>
        </w:rPr>
      </w:pPr>
      <w:r w:rsidRPr="00BC7BE4">
        <w:rPr>
          <w:rStyle w:val="af2"/>
          <w:rFonts w:ascii="Times New Roman" w:hAnsi="Times New Roman" w:cs="Times New Roman"/>
        </w:rPr>
        <w:footnoteRef/>
      </w:r>
      <w:r w:rsidRPr="00BC7BE4">
        <w:rPr>
          <w:rFonts w:ascii="Times New Roman" w:hAnsi="Times New Roman" w:cs="Times New Roman"/>
        </w:rPr>
        <w:t xml:space="preserve"> Постановление администрации Богучанского района от 13.11.2017 № 1254-п «О внесении изменений в Постановление администрации Богучанского района от 22.07.2014 № 906-п «Об утверждении перечня муниципальных программ Богучанского района на 2015-2017 годы»</w:t>
      </w:r>
      <w:r>
        <w:rPr>
          <w:rFonts w:ascii="Times New Roman" w:hAnsi="Times New Roman" w:cs="Times New Roman"/>
        </w:rPr>
        <w:t>;</w:t>
      </w:r>
    </w:p>
  </w:footnote>
  <w:footnote w:id="10">
    <w:p w:rsidR="009D1F9A" w:rsidRDefault="009D1F9A" w:rsidP="0088767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BC7BE4">
        <w:rPr>
          <w:rFonts w:ascii="Times New Roman" w:hAnsi="Times New Roman" w:cs="Times New Roman"/>
        </w:rPr>
        <w:t>Постановление администрации Богучанского района от 1</w:t>
      </w:r>
      <w:r>
        <w:rPr>
          <w:rFonts w:ascii="Times New Roman" w:hAnsi="Times New Roman" w:cs="Times New Roman"/>
        </w:rPr>
        <w:t>2</w:t>
      </w:r>
      <w:r w:rsidRPr="00BC7BE4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8</w:t>
      </w:r>
      <w:r w:rsidRPr="00BC7BE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1187</w:t>
      </w:r>
      <w:r w:rsidRPr="00BC7BE4">
        <w:rPr>
          <w:rFonts w:ascii="Times New Roman" w:hAnsi="Times New Roman" w:cs="Times New Roman"/>
        </w:rPr>
        <w:t>-п «О внесении изменений в Постановление администрации Богучанского района от 22.07.2014 № 906-п «Об утверждении перечня муниципальных программ Богучанского района на 2015-2017 годы»</w:t>
      </w:r>
      <w:r>
        <w:rPr>
          <w:rFonts w:ascii="Times New Roman" w:hAnsi="Times New Roman" w:cs="Times New Roman"/>
        </w:rPr>
        <w:t>;</w:t>
      </w:r>
    </w:p>
  </w:footnote>
  <w:footnote w:id="11">
    <w:p w:rsidR="009D1F9A" w:rsidRPr="00247B8F" w:rsidRDefault="009D1F9A" w:rsidP="00BD4E10">
      <w:pPr>
        <w:pStyle w:val="af0"/>
        <w:jc w:val="both"/>
        <w:rPr>
          <w:rFonts w:ascii="Times New Roman" w:hAnsi="Times New Roman" w:cs="Times New Roman"/>
        </w:rPr>
      </w:pPr>
      <w:r w:rsidRPr="00247B8F">
        <w:rPr>
          <w:rStyle w:val="af2"/>
          <w:rFonts w:ascii="Times New Roman" w:hAnsi="Times New Roman" w:cs="Times New Roman"/>
        </w:rPr>
        <w:footnoteRef/>
      </w:r>
      <w:r w:rsidRPr="00247B8F">
        <w:rPr>
          <w:rFonts w:ascii="Times New Roman" w:hAnsi="Times New Roman" w:cs="Times New Roman"/>
        </w:rPr>
        <w:t xml:space="preserve"> Распоряжение администрации Богучанского района от 10.02.2017 № 37-р «О назначении ответственных за реализацию муниципальных программ Богучанского района</w:t>
      </w:r>
    </w:p>
  </w:footnote>
  <w:footnote w:id="12">
    <w:p w:rsidR="009D1F9A" w:rsidRPr="00A94A1D" w:rsidRDefault="009D1F9A" w:rsidP="00A94A1D">
      <w:pPr>
        <w:pStyle w:val="af0"/>
        <w:jc w:val="both"/>
        <w:rPr>
          <w:rFonts w:ascii="Times New Roman" w:hAnsi="Times New Roman" w:cs="Times New Roman"/>
        </w:rPr>
      </w:pPr>
      <w:r w:rsidRPr="00A94A1D">
        <w:rPr>
          <w:rStyle w:val="af2"/>
          <w:rFonts w:ascii="Times New Roman" w:hAnsi="Times New Roman" w:cs="Times New Roman"/>
        </w:rPr>
        <w:footnoteRef/>
      </w:r>
      <w:r w:rsidRPr="00A94A1D">
        <w:rPr>
          <w:rFonts w:ascii="Times New Roman" w:hAnsi="Times New Roman" w:cs="Times New Roman"/>
        </w:rPr>
        <w:t xml:space="preserve"> Решение Богучанского районного Совета депутатов от 13.03.2015 № 44/1-372 «Об утверждении Порядка рассмотрения Богучанским районным Советом депутатов проектов муниципальных программ Богучанского района и предложений о внесении изменений в муниципальные программы Богучанского района»</w:t>
      </w:r>
    </w:p>
  </w:footnote>
  <w:footnote w:id="13">
    <w:p w:rsidR="009D1F9A" w:rsidRPr="007272DF" w:rsidRDefault="009D1F9A" w:rsidP="007272DF">
      <w:pPr>
        <w:pStyle w:val="af0"/>
        <w:jc w:val="both"/>
        <w:rPr>
          <w:rFonts w:ascii="Times New Roman" w:hAnsi="Times New Roman" w:cs="Times New Roman"/>
        </w:rPr>
      </w:pPr>
      <w:r w:rsidRPr="007272DF">
        <w:rPr>
          <w:rStyle w:val="af2"/>
          <w:rFonts w:ascii="Times New Roman" w:hAnsi="Times New Roman" w:cs="Times New Roman"/>
        </w:rPr>
        <w:footnoteRef/>
      </w:r>
      <w:r w:rsidRPr="007272DF">
        <w:rPr>
          <w:rFonts w:ascii="Times New Roman" w:hAnsi="Times New Roman" w:cs="Times New Roman"/>
        </w:rPr>
        <w:t xml:space="preserve"> Ответ Богучанского районного Совета депутатов на запрос о предоставлении информации от 22.11.2018 № 1/15-239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D24844"/>
    <w:multiLevelType w:val="hybridMultilevel"/>
    <w:tmpl w:val="C4A0D61C"/>
    <w:lvl w:ilvl="0" w:tplc="627EFD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810"/>
    <w:multiLevelType w:val="hybridMultilevel"/>
    <w:tmpl w:val="07441C74"/>
    <w:lvl w:ilvl="0" w:tplc="84762F6E">
      <w:start w:val="1"/>
      <w:numFmt w:val="bullet"/>
      <w:lvlText w:val="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E1C04CB"/>
    <w:multiLevelType w:val="hybridMultilevel"/>
    <w:tmpl w:val="446A2D5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3F20B4"/>
    <w:multiLevelType w:val="hybridMultilevel"/>
    <w:tmpl w:val="893414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EF42C3"/>
    <w:multiLevelType w:val="hybridMultilevel"/>
    <w:tmpl w:val="122227B8"/>
    <w:lvl w:ilvl="0" w:tplc="0A222C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581"/>
    <w:multiLevelType w:val="hybridMultilevel"/>
    <w:tmpl w:val="A960756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2D6AAF"/>
    <w:multiLevelType w:val="hybridMultilevel"/>
    <w:tmpl w:val="2B78FE5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FE7382"/>
    <w:multiLevelType w:val="hybridMultilevel"/>
    <w:tmpl w:val="AAEE2128"/>
    <w:lvl w:ilvl="0" w:tplc="3E2A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A72008"/>
    <w:multiLevelType w:val="hybridMultilevel"/>
    <w:tmpl w:val="E9B09558"/>
    <w:lvl w:ilvl="0" w:tplc="9B0E1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063F69"/>
    <w:multiLevelType w:val="hybridMultilevel"/>
    <w:tmpl w:val="E746113E"/>
    <w:lvl w:ilvl="0" w:tplc="5FE68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A40A48"/>
    <w:multiLevelType w:val="hybridMultilevel"/>
    <w:tmpl w:val="0CC687DC"/>
    <w:lvl w:ilvl="0" w:tplc="8F70491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BCC7108"/>
    <w:multiLevelType w:val="hybridMultilevel"/>
    <w:tmpl w:val="B4F2509E"/>
    <w:lvl w:ilvl="0" w:tplc="0812E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D4814"/>
    <w:multiLevelType w:val="hybridMultilevel"/>
    <w:tmpl w:val="5BB6AC2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135D5"/>
    <w:multiLevelType w:val="hybridMultilevel"/>
    <w:tmpl w:val="2F1E1118"/>
    <w:lvl w:ilvl="0" w:tplc="27AA2F70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3B1585"/>
    <w:multiLevelType w:val="hybridMultilevel"/>
    <w:tmpl w:val="3326A8D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E985E9D"/>
    <w:multiLevelType w:val="hybridMultilevel"/>
    <w:tmpl w:val="907C91A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A5"/>
    <w:rsid w:val="00000701"/>
    <w:rsid w:val="00000ECC"/>
    <w:rsid w:val="000018A3"/>
    <w:rsid w:val="000031DD"/>
    <w:rsid w:val="00003511"/>
    <w:rsid w:val="00003888"/>
    <w:rsid w:val="00003D5E"/>
    <w:rsid w:val="00004155"/>
    <w:rsid w:val="000042A2"/>
    <w:rsid w:val="00005F4C"/>
    <w:rsid w:val="00006EBE"/>
    <w:rsid w:val="00007976"/>
    <w:rsid w:val="00007C95"/>
    <w:rsid w:val="0001097B"/>
    <w:rsid w:val="00010F1C"/>
    <w:rsid w:val="000111FE"/>
    <w:rsid w:val="00011297"/>
    <w:rsid w:val="000116E1"/>
    <w:rsid w:val="00011916"/>
    <w:rsid w:val="00011F84"/>
    <w:rsid w:val="00011FAC"/>
    <w:rsid w:val="00012BAB"/>
    <w:rsid w:val="00012D6C"/>
    <w:rsid w:val="00013A42"/>
    <w:rsid w:val="000145D9"/>
    <w:rsid w:val="00014A40"/>
    <w:rsid w:val="00014C2D"/>
    <w:rsid w:val="000152B2"/>
    <w:rsid w:val="00015693"/>
    <w:rsid w:val="000174F6"/>
    <w:rsid w:val="00017573"/>
    <w:rsid w:val="00017E80"/>
    <w:rsid w:val="0002024C"/>
    <w:rsid w:val="00020270"/>
    <w:rsid w:val="000211FF"/>
    <w:rsid w:val="000217BD"/>
    <w:rsid w:val="00022273"/>
    <w:rsid w:val="00022A58"/>
    <w:rsid w:val="00022E33"/>
    <w:rsid w:val="00022F45"/>
    <w:rsid w:val="000234D5"/>
    <w:rsid w:val="00024512"/>
    <w:rsid w:val="00025969"/>
    <w:rsid w:val="00026663"/>
    <w:rsid w:val="00026FB6"/>
    <w:rsid w:val="00027174"/>
    <w:rsid w:val="0003009E"/>
    <w:rsid w:val="0003026C"/>
    <w:rsid w:val="00030522"/>
    <w:rsid w:val="000307F4"/>
    <w:rsid w:val="00030CA1"/>
    <w:rsid w:val="0003117F"/>
    <w:rsid w:val="00031195"/>
    <w:rsid w:val="000311ED"/>
    <w:rsid w:val="0003232D"/>
    <w:rsid w:val="000326EC"/>
    <w:rsid w:val="00032A91"/>
    <w:rsid w:val="00033A76"/>
    <w:rsid w:val="0003442C"/>
    <w:rsid w:val="00034CEA"/>
    <w:rsid w:val="00034DBE"/>
    <w:rsid w:val="000352B8"/>
    <w:rsid w:val="00037EBB"/>
    <w:rsid w:val="00040197"/>
    <w:rsid w:val="00041152"/>
    <w:rsid w:val="00041BDD"/>
    <w:rsid w:val="0004250F"/>
    <w:rsid w:val="000425A2"/>
    <w:rsid w:val="00042EC5"/>
    <w:rsid w:val="0004338A"/>
    <w:rsid w:val="00043F92"/>
    <w:rsid w:val="00044E1E"/>
    <w:rsid w:val="0004566D"/>
    <w:rsid w:val="000457A0"/>
    <w:rsid w:val="00045A10"/>
    <w:rsid w:val="00045E84"/>
    <w:rsid w:val="00045E91"/>
    <w:rsid w:val="0004612A"/>
    <w:rsid w:val="000464BD"/>
    <w:rsid w:val="0004706C"/>
    <w:rsid w:val="000471FA"/>
    <w:rsid w:val="00047B86"/>
    <w:rsid w:val="00050B65"/>
    <w:rsid w:val="00051853"/>
    <w:rsid w:val="00052E19"/>
    <w:rsid w:val="00052E96"/>
    <w:rsid w:val="000533FD"/>
    <w:rsid w:val="0005340E"/>
    <w:rsid w:val="000538D9"/>
    <w:rsid w:val="00053FC2"/>
    <w:rsid w:val="00054674"/>
    <w:rsid w:val="0005485E"/>
    <w:rsid w:val="00054E5D"/>
    <w:rsid w:val="00055334"/>
    <w:rsid w:val="00055380"/>
    <w:rsid w:val="00055A9D"/>
    <w:rsid w:val="00056127"/>
    <w:rsid w:val="000567CA"/>
    <w:rsid w:val="000579A3"/>
    <w:rsid w:val="00057AC2"/>
    <w:rsid w:val="00057BD4"/>
    <w:rsid w:val="00060210"/>
    <w:rsid w:val="00061141"/>
    <w:rsid w:val="00062055"/>
    <w:rsid w:val="000628E1"/>
    <w:rsid w:val="00063AC7"/>
    <w:rsid w:val="00063E7C"/>
    <w:rsid w:val="000645FC"/>
    <w:rsid w:val="00064823"/>
    <w:rsid w:val="00064C00"/>
    <w:rsid w:val="00065BA4"/>
    <w:rsid w:val="00066010"/>
    <w:rsid w:val="000671FB"/>
    <w:rsid w:val="00067DD8"/>
    <w:rsid w:val="00070D1D"/>
    <w:rsid w:val="0007152E"/>
    <w:rsid w:val="000717C1"/>
    <w:rsid w:val="0007234A"/>
    <w:rsid w:val="00072524"/>
    <w:rsid w:val="000729C9"/>
    <w:rsid w:val="000737AC"/>
    <w:rsid w:val="0007490D"/>
    <w:rsid w:val="00075137"/>
    <w:rsid w:val="0007571E"/>
    <w:rsid w:val="00075CF7"/>
    <w:rsid w:val="0007646A"/>
    <w:rsid w:val="0007720E"/>
    <w:rsid w:val="00077245"/>
    <w:rsid w:val="0008082A"/>
    <w:rsid w:val="00080C5D"/>
    <w:rsid w:val="00080F38"/>
    <w:rsid w:val="000810F1"/>
    <w:rsid w:val="00081ACC"/>
    <w:rsid w:val="00082748"/>
    <w:rsid w:val="00082D4F"/>
    <w:rsid w:val="0008360F"/>
    <w:rsid w:val="000837FB"/>
    <w:rsid w:val="00083972"/>
    <w:rsid w:val="00083B5B"/>
    <w:rsid w:val="00083D28"/>
    <w:rsid w:val="00083EFB"/>
    <w:rsid w:val="00083F9E"/>
    <w:rsid w:val="0008494E"/>
    <w:rsid w:val="00084D36"/>
    <w:rsid w:val="00084D52"/>
    <w:rsid w:val="000851EF"/>
    <w:rsid w:val="00085F50"/>
    <w:rsid w:val="00086529"/>
    <w:rsid w:val="00086D0F"/>
    <w:rsid w:val="0008758B"/>
    <w:rsid w:val="000906A2"/>
    <w:rsid w:val="00090AA4"/>
    <w:rsid w:val="00090BC7"/>
    <w:rsid w:val="00091EFD"/>
    <w:rsid w:val="00092780"/>
    <w:rsid w:val="00092E62"/>
    <w:rsid w:val="0009350C"/>
    <w:rsid w:val="0009388A"/>
    <w:rsid w:val="000939C4"/>
    <w:rsid w:val="000941ED"/>
    <w:rsid w:val="00094A1F"/>
    <w:rsid w:val="000951B9"/>
    <w:rsid w:val="000957B9"/>
    <w:rsid w:val="000958FB"/>
    <w:rsid w:val="0009610D"/>
    <w:rsid w:val="000964B3"/>
    <w:rsid w:val="00096A70"/>
    <w:rsid w:val="000A0EB3"/>
    <w:rsid w:val="000A2368"/>
    <w:rsid w:val="000A2825"/>
    <w:rsid w:val="000A28B0"/>
    <w:rsid w:val="000A3029"/>
    <w:rsid w:val="000A3E27"/>
    <w:rsid w:val="000A4BB2"/>
    <w:rsid w:val="000A5003"/>
    <w:rsid w:val="000A51FF"/>
    <w:rsid w:val="000A5C03"/>
    <w:rsid w:val="000A5EB6"/>
    <w:rsid w:val="000A629A"/>
    <w:rsid w:val="000A6BD4"/>
    <w:rsid w:val="000A6FD4"/>
    <w:rsid w:val="000A717C"/>
    <w:rsid w:val="000A7933"/>
    <w:rsid w:val="000A7E6D"/>
    <w:rsid w:val="000B050E"/>
    <w:rsid w:val="000B05FB"/>
    <w:rsid w:val="000B0729"/>
    <w:rsid w:val="000B1428"/>
    <w:rsid w:val="000B222A"/>
    <w:rsid w:val="000B274D"/>
    <w:rsid w:val="000B29FE"/>
    <w:rsid w:val="000B2A4E"/>
    <w:rsid w:val="000B2BEA"/>
    <w:rsid w:val="000B2CB7"/>
    <w:rsid w:val="000B3082"/>
    <w:rsid w:val="000B43CD"/>
    <w:rsid w:val="000B4A29"/>
    <w:rsid w:val="000B53E0"/>
    <w:rsid w:val="000B5B0D"/>
    <w:rsid w:val="000B6696"/>
    <w:rsid w:val="000B6A8D"/>
    <w:rsid w:val="000B729F"/>
    <w:rsid w:val="000B79F2"/>
    <w:rsid w:val="000B7C5C"/>
    <w:rsid w:val="000C0009"/>
    <w:rsid w:val="000C027C"/>
    <w:rsid w:val="000C051B"/>
    <w:rsid w:val="000C0906"/>
    <w:rsid w:val="000C0EFE"/>
    <w:rsid w:val="000C1530"/>
    <w:rsid w:val="000C2485"/>
    <w:rsid w:val="000C2496"/>
    <w:rsid w:val="000C2B40"/>
    <w:rsid w:val="000C2CDD"/>
    <w:rsid w:val="000C3D67"/>
    <w:rsid w:val="000C41CA"/>
    <w:rsid w:val="000C43E1"/>
    <w:rsid w:val="000C4873"/>
    <w:rsid w:val="000C5147"/>
    <w:rsid w:val="000C56BE"/>
    <w:rsid w:val="000C61B3"/>
    <w:rsid w:val="000C62BA"/>
    <w:rsid w:val="000D0484"/>
    <w:rsid w:val="000D0A7B"/>
    <w:rsid w:val="000D0B69"/>
    <w:rsid w:val="000D10E1"/>
    <w:rsid w:val="000D137D"/>
    <w:rsid w:val="000D1D1D"/>
    <w:rsid w:val="000D27E1"/>
    <w:rsid w:val="000D2E79"/>
    <w:rsid w:val="000D425A"/>
    <w:rsid w:val="000D43A5"/>
    <w:rsid w:val="000D481D"/>
    <w:rsid w:val="000D4EB8"/>
    <w:rsid w:val="000D4F49"/>
    <w:rsid w:val="000D5123"/>
    <w:rsid w:val="000D5B64"/>
    <w:rsid w:val="000D6759"/>
    <w:rsid w:val="000D7351"/>
    <w:rsid w:val="000D75BB"/>
    <w:rsid w:val="000D776C"/>
    <w:rsid w:val="000D7C74"/>
    <w:rsid w:val="000E0194"/>
    <w:rsid w:val="000E0322"/>
    <w:rsid w:val="000E0940"/>
    <w:rsid w:val="000E16E1"/>
    <w:rsid w:val="000E1C8A"/>
    <w:rsid w:val="000E1EE8"/>
    <w:rsid w:val="000E24E6"/>
    <w:rsid w:val="000E26A8"/>
    <w:rsid w:val="000E332A"/>
    <w:rsid w:val="000E351F"/>
    <w:rsid w:val="000E3770"/>
    <w:rsid w:val="000E3A26"/>
    <w:rsid w:val="000E44BB"/>
    <w:rsid w:val="000E4663"/>
    <w:rsid w:val="000E5873"/>
    <w:rsid w:val="000E5BA1"/>
    <w:rsid w:val="000E63CB"/>
    <w:rsid w:val="000E64D7"/>
    <w:rsid w:val="000E6ACD"/>
    <w:rsid w:val="000E6CB3"/>
    <w:rsid w:val="000E706C"/>
    <w:rsid w:val="000E720A"/>
    <w:rsid w:val="000E7405"/>
    <w:rsid w:val="000E7BA0"/>
    <w:rsid w:val="000F04D8"/>
    <w:rsid w:val="000F0D15"/>
    <w:rsid w:val="000F1225"/>
    <w:rsid w:val="000F140C"/>
    <w:rsid w:val="000F1565"/>
    <w:rsid w:val="000F1D2A"/>
    <w:rsid w:val="000F2036"/>
    <w:rsid w:val="000F22E4"/>
    <w:rsid w:val="000F2669"/>
    <w:rsid w:val="000F2710"/>
    <w:rsid w:val="000F28B6"/>
    <w:rsid w:val="000F30B3"/>
    <w:rsid w:val="000F3CBA"/>
    <w:rsid w:val="000F3D04"/>
    <w:rsid w:val="000F4F1B"/>
    <w:rsid w:val="000F516F"/>
    <w:rsid w:val="000F52FA"/>
    <w:rsid w:val="000F5BE8"/>
    <w:rsid w:val="000F66FA"/>
    <w:rsid w:val="000F6B9C"/>
    <w:rsid w:val="001007F1"/>
    <w:rsid w:val="0010092C"/>
    <w:rsid w:val="00101554"/>
    <w:rsid w:val="00101899"/>
    <w:rsid w:val="00101EBF"/>
    <w:rsid w:val="00101FBA"/>
    <w:rsid w:val="001024B1"/>
    <w:rsid w:val="0010256F"/>
    <w:rsid w:val="00102BBB"/>
    <w:rsid w:val="00102DF2"/>
    <w:rsid w:val="00103025"/>
    <w:rsid w:val="00103DF3"/>
    <w:rsid w:val="00104B00"/>
    <w:rsid w:val="001051FA"/>
    <w:rsid w:val="00105C72"/>
    <w:rsid w:val="00105CB9"/>
    <w:rsid w:val="00105D57"/>
    <w:rsid w:val="00105F98"/>
    <w:rsid w:val="001061C3"/>
    <w:rsid w:val="00107218"/>
    <w:rsid w:val="00107274"/>
    <w:rsid w:val="00107CB8"/>
    <w:rsid w:val="00110351"/>
    <w:rsid w:val="00110908"/>
    <w:rsid w:val="00110CC9"/>
    <w:rsid w:val="00110FD0"/>
    <w:rsid w:val="00111991"/>
    <w:rsid w:val="001120FA"/>
    <w:rsid w:val="00113199"/>
    <w:rsid w:val="00115289"/>
    <w:rsid w:val="00117708"/>
    <w:rsid w:val="00117CCC"/>
    <w:rsid w:val="00120041"/>
    <w:rsid w:val="00120FC4"/>
    <w:rsid w:val="001219F1"/>
    <w:rsid w:val="00121B49"/>
    <w:rsid w:val="00121BFA"/>
    <w:rsid w:val="0012211E"/>
    <w:rsid w:val="00122180"/>
    <w:rsid w:val="00122211"/>
    <w:rsid w:val="00122E3D"/>
    <w:rsid w:val="00123D97"/>
    <w:rsid w:val="001247E5"/>
    <w:rsid w:val="001247EF"/>
    <w:rsid w:val="00124D9F"/>
    <w:rsid w:val="00124F44"/>
    <w:rsid w:val="001255CF"/>
    <w:rsid w:val="001257BB"/>
    <w:rsid w:val="00125B04"/>
    <w:rsid w:val="00125DBB"/>
    <w:rsid w:val="00125E4C"/>
    <w:rsid w:val="00126042"/>
    <w:rsid w:val="00126DD5"/>
    <w:rsid w:val="0012704D"/>
    <w:rsid w:val="0012713A"/>
    <w:rsid w:val="001273E1"/>
    <w:rsid w:val="00127F61"/>
    <w:rsid w:val="001310A7"/>
    <w:rsid w:val="00132269"/>
    <w:rsid w:val="001322A4"/>
    <w:rsid w:val="00132413"/>
    <w:rsid w:val="00133B60"/>
    <w:rsid w:val="00133BFB"/>
    <w:rsid w:val="00134204"/>
    <w:rsid w:val="00135396"/>
    <w:rsid w:val="00135D08"/>
    <w:rsid w:val="001361E0"/>
    <w:rsid w:val="00136595"/>
    <w:rsid w:val="00136B5B"/>
    <w:rsid w:val="00137DE2"/>
    <w:rsid w:val="00142230"/>
    <w:rsid w:val="0014241B"/>
    <w:rsid w:val="00142D74"/>
    <w:rsid w:val="00142F37"/>
    <w:rsid w:val="00143307"/>
    <w:rsid w:val="00144FB3"/>
    <w:rsid w:val="001457D3"/>
    <w:rsid w:val="00146A00"/>
    <w:rsid w:val="00147A08"/>
    <w:rsid w:val="00147FC3"/>
    <w:rsid w:val="00150C86"/>
    <w:rsid w:val="00151326"/>
    <w:rsid w:val="001513CC"/>
    <w:rsid w:val="001519BD"/>
    <w:rsid w:val="00151CE4"/>
    <w:rsid w:val="001533E5"/>
    <w:rsid w:val="0015397F"/>
    <w:rsid w:val="00153A2F"/>
    <w:rsid w:val="00153A36"/>
    <w:rsid w:val="001553B5"/>
    <w:rsid w:val="00155651"/>
    <w:rsid w:val="00155DD5"/>
    <w:rsid w:val="00155F6E"/>
    <w:rsid w:val="00156B14"/>
    <w:rsid w:val="00156BE9"/>
    <w:rsid w:val="00156F0A"/>
    <w:rsid w:val="0015701D"/>
    <w:rsid w:val="00157B6F"/>
    <w:rsid w:val="0016000E"/>
    <w:rsid w:val="001610A2"/>
    <w:rsid w:val="0016207C"/>
    <w:rsid w:val="0016279B"/>
    <w:rsid w:val="001629FF"/>
    <w:rsid w:val="001630CD"/>
    <w:rsid w:val="001633DC"/>
    <w:rsid w:val="001636DC"/>
    <w:rsid w:val="0016384C"/>
    <w:rsid w:val="001642DB"/>
    <w:rsid w:val="001646E8"/>
    <w:rsid w:val="00164863"/>
    <w:rsid w:val="00164D94"/>
    <w:rsid w:val="001651E9"/>
    <w:rsid w:val="001652FA"/>
    <w:rsid w:val="00165623"/>
    <w:rsid w:val="00165D51"/>
    <w:rsid w:val="001661B4"/>
    <w:rsid w:val="0016665D"/>
    <w:rsid w:val="00166BA9"/>
    <w:rsid w:val="0016706D"/>
    <w:rsid w:val="00167959"/>
    <w:rsid w:val="001702E8"/>
    <w:rsid w:val="00170BB1"/>
    <w:rsid w:val="001715BD"/>
    <w:rsid w:val="00171746"/>
    <w:rsid w:val="00172505"/>
    <w:rsid w:val="00172686"/>
    <w:rsid w:val="00172999"/>
    <w:rsid w:val="00173B80"/>
    <w:rsid w:val="00173C5A"/>
    <w:rsid w:val="00173F15"/>
    <w:rsid w:val="001744B1"/>
    <w:rsid w:val="0017591B"/>
    <w:rsid w:val="00175B58"/>
    <w:rsid w:val="001764E7"/>
    <w:rsid w:val="00176FD9"/>
    <w:rsid w:val="0017771E"/>
    <w:rsid w:val="0017781C"/>
    <w:rsid w:val="001800E4"/>
    <w:rsid w:val="00180991"/>
    <w:rsid w:val="001812AA"/>
    <w:rsid w:val="00181CB3"/>
    <w:rsid w:val="00182432"/>
    <w:rsid w:val="001830D0"/>
    <w:rsid w:val="00184D19"/>
    <w:rsid w:val="00185864"/>
    <w:rsid w:val="00185E99"/>
    <w:rsid w:val="0018657C"/>
    <w:rsid w:val="00186C3C"/>
    <w:rsid w:val="00187240"/>
    <w:rsid w:val="0018725F"/>
    <w:rsid w:val="00187468"/>
    <w:rsid w:val="00190513"/>
    <w:rsid w:val="00190AF2"/>
    <w:rsid w:val="0019117B"/>
    <w:rsid w:val="001918DC"/>
    <w:rsid w:val="00191F3B"/>
    <w:rsid w:val="00192D37"/>
    <w:rsid w:val="00193769"/>
    <w:rsid w:val="00193A41"/>
    <w:rsid w:val="0019569E"/>
    <w:rsid w:val="001962D5"/>
    <w:rsid w:val="0019636E"/>
    <w:rsid w:val="00196894"/>
    <w:rsid w:val="00197BC2"/>
    <w:rsid w:val="001A0433"/>
    <w:rsid w:val="001A2170"/>
    <w:rsid w:val="001A2E16"/>
    <w:rsid w:val="001A3821"/>
    <w:rsid w:val="001A39C5"/>
    <w:rsid w:val="001A3A25"/>
    <w:rsid w:val="001A3A6F"/>
    <w:rsid w:val="001A5972"/>
    <w:rsid w:val="001A5A96"/>
    <w:rsid w:val="001A6C58"/>
    <w:rsid w:val="001A6FB5"/>
    <w:rsid w:val="001A717E"/>
    <w:rsid w:val="001A7AF2"/>
    <w:rsid w:val="001B14D4"/>
    <w:rsid w:val="001B174E"/>
    <w:rsid w:val="001B19E0"/>
    <w:rsid w:val="001B1BE5"/>
    <w:rsid w:val="001B1CE0"/>
    <w:rsid w:val="001B3526"/>
    <w:rsid w:val="001B3897"/>
    <w:rsid w:val="001B4B29"/>
    <w:rsid w:val="001B5DF8"/>
    <w:rsid w:val="001B6111"/>
    <w:rsid w:val="001B620C"/>
    <w:rsid w:val="001B6445"/>
    <w:rsid w:val="001B65A6"/>
    <w:rsid w:val="001B65AB"/>
    <w:rsid w:val="001B6EBA"/>
    <w:rsid w:val="001B710C"/>
    <w:rsid w:val="001B74A0"/>
    <w:rsid w:val="001B7705"/>
    <w:rsid w:val="001B7DC0"/>
    <w:rsid w:val="001C0912"/>
    <w:rsid w:val="001C1D78"/>
    <w:rsid w:val="001C30C3"/>
    <w:rsid w:val="001C39A1"/>
    <w:rsid w:val="001C3F55"/>
    <w:rsid w:val="001C457F"/>
    <w:rsid w:val="001C4F66"/>
    <w:rsid w:val="001C591E"/>
    <w:rsid w:val="001C5B1C"/>
    <w:rsid w:val="001C5F84"/>
    <w:rsid w:val="001C6445"/>
    <w:rsid w:val="001C66EF"/>
    <w:rsid w:val="001C6ED9"/>
    <w:rsid w:val="001C7065"/>
    <w:rsid w:val="001D0FDB"/>
    <w:rsid w:val="001D109B"/>
    <w:rsid w:val="001D10C8"/>
    <w:rsid w:val="001D1FA0"/>
    <w:rsid w:val="001D214B"/>
    <w:rsid w:val="001D21DF"/>
    <w:rsid w:val="001D2383"/>
    <w:rsid w:val="001D24D4"/>
    <w:rsid w:val="001D30D6"/>
    <w:rsid w:val="001D3AEE"/>
    <w:rsid w:val="001D3C83"/>
    <w:rsid w:val="001D3FFB"/>
    <w:rsid w:val="001D5B95"/>
    <w:rsid w:val="001D61DB"/>
    <w:rsid w:val="001D711E"/>
    <w:rsid w:val="001D7520"/>
    <w:rsid w:val="001E0B05"/>
    <w:rsid w:val="001E0C77"/>
    <w:rsid w:val="001E1C85"/>
    <w:rsid w:val="001E1CE5"/>
    <w:rsid w:val="001E3E60"/>
    <w:rsid w:val="001E5A79"/>
    <w:rsid w:val="001E5DB6"/>
    <w:rsid w:val="001E6813"/>
    <w:rsid w:val="001E7CD7"/>
    <w:rsid w:val="001E7DD0"/>
    <w:rsid w:val="001F00F8"/>
    <w:rsid w:val="001F02C0"/>
    <w:rsid w:val="001F03B2"/>
    <w:rsid w:val="001F0A98"/>
    <w:rsid w:val="001F0DCE"/>
    <w:rsid w:val="001F1351"/>
    <w:rsid w:val="001F159A"/>
    <w:rsid w:val="001F1C83"/>
    <w:rsid w:val="001F3EE6"/>
    <w:rsid w:val="001F45BE"/>
    <w:rsid w:val="001F53CE"/>
    <w:rsid w:val="001F5979"/>
    <w:rsid w:val="001F6DAA"/>
    <w:rsid w:val="001F78F5"/>
    <w:rsid w:val="00200D06"/>
    <w:rsid w:val="00202718"/>
    <w:rsid w:val="00203A8C"/>
    <w:rsid w:val="00203FF7"/>
    <w:rsid w:val="0020424A"/>
    <w:rsid w:val="0020437D"/>
    <w:rsid w:val="00204EC6"/>
    <w:rsid w:val="00204F16"/>
    <w:rsid w:val="00206CE0"/>
    <w:rsid w:val="002076BC"/>
    <w:rsid w:val="002077FC"/>
    <w:rsid w:val="002077FE"/>
    <w:rsid w:val="00207967"/>
    <w:rsid w:val="00207C57"/>
    <w:rsid w:val="002102DF"/>
    <w:rsid w:val="00210A05"/>
    <w:rsid w:val="00210BB3"/>
    <w:rsid w:val="00211D2A"/>
    <w:rsid w:val="00211D2B"/>
    <w:rsid w:val="00212073"/>
    <w:rsid w:val="00213655"/>
    <w:rsid w:val="002138E7"/>
    <w:rsid w:val="002139B3"/>
    <w:rsid w:val="00213CDA"/>
    <w:rsid w:val="00214F3C"/>
    <w:rsid w:val="00215222"/>
    <w:rsid w:val="00215FD3"/>
    <w:rsid w:val="00216AF9"/>
    <w:rsid w:val="00216BE9"/>
    <w:rsid w:val="00217604"/>
    <w:rsid w:val="002177E5"/>
    <w:rsid w:val="00217B5B"/>
    <w:rsid w:val="00217E39"/>
    <w:rsid w:val="00220567"/>
    <w:rsid w:val="00221729"/>
    <w:rsid w:val="00221AA2"/>
    <w:rsid w:val="00221DC3"/>
    <w:rsid w:val="002229A3"/>
    <w:rsid w:val="00222C97"/>
    <w:rsid w:val="00222ED1"/>
    <w:rsid w:val="002236DD"/>
    <w:rsid w:val="00225A58"/>
    <w:rsid w:val="00225C61"/>
    <w:rsid w:val="00225F37"/>
    <w:rsid w:val="00225F55"/>
    <w:rsid w:val="00226436"/>
    <w:rsid w:val="002269F0"/>
    <w:rsid w:val="00226C09"/>
    <w:rsid w:val="00227763"/>
    <w:rsid w:val="0022798B"/>
    <w:rsid w:val="00227DF4"/>
    <w:rsid w:val="00227FEE"/>
    <w:rsid w:val="00231664"/>
    <w:rsid w:val="00231DCF"/>
    <w:rsid w:val="00231FE9"/>
    <w:rsid w:val="0023278A"/>
    <w:rsid w:val="002334A5"/>
    <w:rsid w:val="00233C56"/>
    <w:rsid w:val="0023464A"/>
    <w:rsid w:val="00234BFB"/>
    <w:rsid w:val="002354F3"/>
    <w:rsid w:val="00236330"/>
    <w:rsid w:val="00236749"/>
    <w:rsid w:val="002376C9"/>
    <w:rsid w:val="00240D09"/>
    <w:rsid w:val="00241125"/>
    <w:rsid w:val="00241C6A"/>
    <w:rsid w:val="00241F25"/>
    <w:rsid w:val="002422F7"/>
    <w:rsid w:val="002427AD"/>
    <w:rsid w:val="00243349"/>
    <w:rsid w:val="00243666"/>
    <w:rsid w:val="00243772"/>
    <w:rsid w:val="00244159"/>
    <w:rsid w:val="0024456D"/>
    <w:rsid w:val="00244A93"/>
    <w:rsid w:val="00244DD8"/>
    <w:rsid w:val="00246754"/>
    <w:rsid w:val="00246868"/>
    <w:rsid w:val="00247385"/>
    <w:rsid w:val="00247B8F"/>
    <w:rsid w:val="0025003C"/>
    <w:rsid w:val="00250593"/>
    <w:rsid w:val="002507CF"/>
    <w:rsid w:val="00251083"/>
    <w:rsid w:val="00251667"/>
    <w:rsid w:val="0025174F"/>
    <w:rsid w:val="00252444"/>
    <w:rsid w:val="00253835"/>
    <w:rsid w:val="002547AF"/>
    <w:rsid w:val="0025570B"/>
    <w:rsid w:val="00255784"/>
    <w:rsid w:val="00256C64"/>
    <w:rsid w:val="00257E3B"/>
    <w:rsid w:val="00257EEF"/>
    <w:rsid w:val="002606E6"/>
    <w:rsid w:val="002616B6"/>
    <w:rsid w:val="0026248B"/>
    <w:rsid w:val="002626E0"/>
    <w:rsid w:val="00262ED2"/>
    <w:rsid w:val="00263247"/>
    <w:rsid w:val="0026345B"/>
    <w:rsid w:val="002639F4"/>
    <w:rsid w:val="00263FD6"/>
    <w:rsid w:val="00264311"/>
    <w:rsid w:val="00264318"/>
    <w:rsid w:val="0026572D"/>
    <w:rsid w:val="00265DE3"/>
    <w:rsid w:val="00266939"/>
    <w:rsid w:val="00270B88"/>
    <w:rsid w:val="0027100E"/>
    <w:rsid w:val="00271A21"/>
    <w:rsid w:val="00271A70"/>
    <w:rsid w:val="00271B29"/>
    <w:rsid w:val="00272180"/>
    <w:rsid w:val="00272919"/>
    <w:rsid w:val="00272C20"/>
    <w:rsid w:val="00272D67"/>
    <w:rsid w:val="0027316B"/>
    <w:rsid w:val="002735AC"/>
    <w:rsid w:val="00273FCD"/>
    <w:rsid w:val="00274202"/>
    <w:rsid w:val="0027545D"/>
    <w:rsid w:val="00275745"/>
    <w:rsid w:val="00275852"/>
    <w:rsid w:val="002760DB"/>
    <w:rsid w:val="0027667A"/>
    <w:rsid w:val="00277330"/>
    <w:rsid w:val="00277ACD"/>
    <w:rsid w:val="0028002A"/>
    <w:rsid w:val="002803DA"/>
    <w:rsid w:val="00280999"/>
    <w:rsid w:val="00280C35"/>
    <w:rsid w:val="0028122E"/>
    <w:rsid w:val="00281570"/>
    <w:rsid w:val="002815ED"/>
    <w:rsid w:val="002819D8"/>
    <w:rsid w:val="00281D86"/>
    <w:rsid w:val="00282648"/>
    <w:rsid w:val="0028471C"/>
    <w:rsid w:val="0028490B"/>
    <w:rsid w:val="00284DDD"/>
    <w:rsid w:val="00284E37"/>
    <w:rsid w:val="00285288"/>
    <w:rsid w:val="00285305"/>
    <w:rsid w:val="002856E9"/>
    <w:rsid w:val="00286060"/>
    <w:rsid w:val="002861EA"/>
    <w:rsid w:val="0029067C"/>
    <w:rsid w:val="0029084D"/>
    <w:rsid w:val="00290879"/>
    <w:rsid w:val="00290BF0"/>
    <w:rsid w:val="00291AC7"/>
    <w:rsid w:val="00291FE3"/>
    <w:rsid w:val="00292D61"/>
    <w:rsid w:val="00292E43"/>
    <w:rsid w:val="002938CA"/>
    <w:rsid w:val="002940E9"/>
    <w:rsid w:val="002946F1"/>
    <w:rsid w:val="00295430"/>
    <w:rsid w:val="00296C42"/>
    <w:rsid w:val="002A0F0D"/>
    <w:rsid w:val="002A0F6E"/>
    <w:rsid w:val="002A0FDE"/>
    <w:rsid w:val="002A1BF9"/>
    <w:rsid w:val="002A1E97"/>
    <w:rsid w:val="002A214C"/>
    <w:rsid w:val="002A2ABA"/>
    <w:rsid w:val="002A2CFC"/>
    <w:rsid w:val="002A317B"/>
    <w:rsid w:val="002A4001"/>
    <w:rsid w:val="002A42F1"/>
    <w:rsid w:val="002A436A"/>
    <w:rsid w:val="002A4A92"/>
    <w:rsid w:val="002A5563"/>
    <w:rsid w:val="002A5981"/>
    <w:rsid w:val="002A5A44"/>
    <w:rsid w:val="002A5C09"/>
    <w:rsid w:val="002A5F57"/>
    <w:rsid w:val="002A68E9"/>
    <w:rsid w:val="002A7157"/>
    <w:rsid w:val="002B00F1"/>
    <w:rsid w:val="002B03AC"/>
    <w:rsid w:val="002B0B7E"/>
    <w:rsid w:val="002B12AD"/>
    <w:rsid w:val="002B1E2E"/>
    <w:rsid w:val="002B2024"/>
    <w:rsid w:val="002B2A4D"/>
    <w:rsid w:val="002B308D"/>
    <w:rsid w:val="002B3150"/>
    <w:rsid w:val="002B355B"/>
    <w:rsid w:val="002B5589"/>
    <w:rsid w:val="002B5FA9"/>
    <w:rsid w:val="002B629F"/>
    <w:rsid w:val="002B70E1"/>
    <w:rsid w:val="002B7756"/>
    <w:rsid w:val="002C1A10"/>
    <w:rsid w:val="002C1AAE"/>
    <w:rsid w:val="002C2991"/>
    <w:rsid w:val="002C2A17"/>
    <w:rsid w:val="002C2A37"/>
    <w:rsid w:val="002C2B86"/>
    <w:rsid w:val="002C2B99"/>
    <w:rsid w:val="002C2DA1"/>
    <w:rsid w:val="002C2E69"/>
    <w:rsid w:val="002C3EEF"/>
    <w:rsid w:val="002C4A65"/>
    <w:rsid w:val="002C4B49"/>
    <w:rsid w:val="002C5609"/>
    <w:rsid w:val="002C6E6E"/>
    <w:rsid w:val="002C71BB"/>
    <w:rsid w:val="002C729B"/>
    <w:rsid w:val="002D0304"/>
    <w:rsid w:val="002D0323"/>
    <w:rsid w:val="002D0B98"/>
    <w:rsid w:val="002D10F9"/>
    <w:rsid w:val="002D1D75"/>
    <w:rsid w:val="002D5270"/>
    <w:rsid w:val="002D5F22"/>
    <w:rsid w:val="002D7652"/>
    <w:rsid w:val="002D7DAD"/>
    <w:rsid w:val="002E097B"/>
    <w:rsid w:val="002E1401"/>
    <w:rsid w:val="002E1AB3"/>
    <w:rsid w:val="002E1F09"/>
    <w:rsid w:val="002E240C"/>
    <w:rsid w:val="002E2B1C"/>
    <w:rsid w:val="002E35A3"/>
    <w:rsid w:val="002E3841"/>
    <w:rsid w:val="002E4295"/>
    <w:rsid w:val="002E4653"/>
    <w:rsid w:val="002E4667"/>
    <w:rsid w:val="002E5592"/>
    <w:rsid w:val="002E624F"/>
    <w:rsid w:val="002E67C1"/>
    <w:rsid w:val="002E6A95"/>
    <w:rsid w:val="002E77AC"/>
    <w:rsid w:val="002E7828"/>
    <w:rsid w:val="002E7980"/>
    <w:rsid w:val="002F0EB7"/>
    <w:rsid w:val="002F165D"/>
    <w:rsid w:val="002F1872"/>
    <w:rsid w:val="002F1AE8"/>
    <w:rsid w:val="002F2702"/>
    <w:rsid w:val="002F2EA7"/>
    <w:rsid w:val="002F3BE2"/>
    <w:rsid w:val="002F3CB2"/>
    <w:rsid w:val="002F3CCB"/>
    <w:rsid w:val="002F40E1"/>
    <w:rsid w:val="002F49A5"/>
    <w:rsid w:val="002F4A83"/>
    <w:rsid w:val="002F53F6"/>
    <w:rsid w:val="002F5C87"/>
    <w:rsid w:val="002F60D6"/>
    <w:rsid w:val="002F632F"/>
    <w:rsid w:val="002F71FA"/>
    <w:rsid w:val="003004F2"/>
    <w:rsid w:val="003007DE"/>
    <w:rsid w:val="00300E12"/>
    <w:rsid w:val="00301102"/>
    <w:rsid w:val="003014C7"/>
    <w:rsid w:val="00301E43"/>
    <w:rsid w:val="00301E9E"/>
    <w:rsid w:val="0030288E"/>
    <w:rsid w:val="00302CC5"/>
    <w:rsid w:val="00303267"/>
    <w:rsid w:val="00303AAA"/>
    <w:rsid w:val="00303C75"/>
    <w:rsid w:val="00303ECB"/>
    <w:rsid w:val="003041E5"/>
    <w:rsid w:val="003043A2"/>
    <w:rsid w:val="003050B2"/>
    <w:rsid w:val="00305295"/>
    <w:rsid w:val="003052D3"/>
    <w:rsid w:val="0030542B"/>
    <w:rsid w:val="00305BF5"/>
    <w:rsid w:val="00305CCE"/>
    <w:rsid w:val="003068C4"/>
    <w:rsid w:val="00306998"/>
    <w:rsid w:val="00306A7E"/>
    <w:rsid w:val="00306CD4"/>
    <w:rsid w:val="00307261"/>
    <w:rsid w:val="0030735F"/>
    <w:rsid w:val="003075E3"/>
    <w:rsid w:val="00310129"/>
    <w:rsid w:val="003102F2"/>
    <w:rsid w:val="0031129A"/>
    <w:rsid w:val="0031150E"/>
    <w:rsid w:val="0031183F"/>
    <w:rsid w:val="00311883"/>
    <w:rsid w:val="0031268B"/>
    <w:rsid w:val="00312CCB"/>
    <w:rsid w:val="0031444A"/>
    <w:rsid w:val="0031494B"/>
    <w:rsid w:val="00314DBC"/>
    <w:rsid w:val="00315065"/>
    <w:rsid w:val="003156A9"/>
    <w:rsid w:val="00315C14"/>
    <w:rsid w:val="00316ACA"/>
    <w:rsid w:val="00316BC2"/>
    <w:rsid w:val="00316D22"/>
    <w:rsid w:val="003175D5"/>
    <w:rsid w:val="00317B92"/>
    <w:rsid w:val="00317BB3"/>
    <w:rsid w:val="00317D4B"/>
    <w:rsid w:val="003205C1"/>
    <w:rsid w:val="00321187"/>
    <w:rsid w:val="0032146D"/>
    <w:rsid w:val="003219D9"/>
    <w:rsid w:val="00321BAA"/>
    <w:rsid w:val="00321C2D"/>
    <w:rsid w:val="003222AE"/>
    <w:rsid w:val="003228FB"/>
    <w:rsid w:val="00323333"/>
    <w:rsid w:val="00323F4E"/>
    <w:rsid w:val="00324074"/>
    <w:rsid w:val="003244CA"/>
    <w:rsid w:val="0032522F"/>
    <w:rsid w:val="003265E4"/>
    <w:rsid w:val="003266CD"/>
    <w:rsid w:val="003272C4"/>
    <w:rsid w:val="00327D01"/>
    <w:rsid w:val="00330AFB"/>
    <w:rsid w:val="0033183A"/>
    <w:rsid w:val="00331CED"/>
    <w:rsid w:val="00331D6B"/>
    <w:rsid w:val="00333C34"/>
    <w:rsid w:val="00334430"/>
    <w:rsid w:val="00334904"/>
    <w:rsid w:val="0033526A"/>
    <w:rsid w:val="00336371"/>
    <w:rsid w:val="003401FA"/>
    <w:rsid w:val="00341019"/>
    <w:rsid w:val="003412AA"/>
    <w:rsid w:val="0034198F"/>
    <w:rsid w:val="0034273B"/>
    <w:rsid w:val="00343D97"/>
    <w:rsid w:val="00343E96"/>
    <w:rsid w:val="00344402"/>
    <w:rsid w:val="003444C2"/>
    <w:rsid w:val="00346757"/>
    <w:rsid w:val="00346A10"/>
    <w:rsid w:val="00346D8B"/>
    <w:rsid w:val="00347ECE"/>
    <w:rsid w:val="00351336"/>
    <w:rsid w:val="00351411"/>
    <w:rsid w:val="00351661"/>
    <w:rsid w:val="00351D09"/>
    <w:rsid w:val="0035225C"/>
    <w:rsid w:val="00352827"/>
    <w:rsid w:val="0035326D"/>
    <w:rsid w:val="0035394E"/>
    <w:rsid w:val="00354C17"/>
    <w:rsid w:val="003551F7"/>
    <w:rsid w:val="00355AF5"/>
    <w:rsid w:val="00356614"/>
    <w:rsid w:val="00356627"/>
    <w:rsid w:val="00356AAA"/>
    <w:rsid w:val="00357A6A"/>
    <w:rsid w:val="003603A6"/>
    <w:rsid w:val="003604FA"/>
    <w:rsid w:val="0036089E"/>
    <w:rsid w:val="003617A6"/>
    <w:rsid w:val="003618CC"/>
    <w:rsid w:val="00362994"/>
    <w:rsid w:val="00362A60"/>
    <w:rsid w:val="003635F1"/>
    <w:rsid w:val="00364BAE"/>
    <w:rsid w:val="00364CB8"/>
    <w:rsid w:val="00364FF4"/>
    <w:rsid w:val="00364FFF"/>
    <w:rsid w:val="00365238"/>
    <w:rsid w:val="003653EB"/>
    <w:rsid w:val="00365404"/>
    <w:rsid w:val="00365AFB"/>
    <w:rsid w:val="00365DDA"/>
    <w:rsid w:val="00366385"/>
    <w:rsid w:val="00366791"/>
    <w:rsid w:val="00366801"/>
    <w:rsid w:val="00366D91"/>
    <w:rsid w:val="00366DA3"/>
    <w:rsid w:val="00366FF3"/>
    <w:rsid w:val="0036718A"/>
    <w:rsid w:val="003678F0"/>
    <w:rsid w:val="00367E4F"/>
    <w:rsid w:val="00370822"/>
    <w:rsid w:val="00371D59"/>
    <w:rsid w:val="0037211B"/>
    <w:rsid w:val="00372740"/>
    <w:rsid w:val="0037287E"/>
    <w:rsid w:val="00373146"/>
    <w:rsid w:val="003738F9"/>
    <w:rsid w:val="003762BA"/>
    <w:rsid w:val="003765EB"/>
    <w:rsid w:val="00376F9E"/>
    <w:rsid w:val="00377A7A"/>
    <w:rsid w:val="00380332"/>
    <w:rsid w:val="00380642"/>
    <w:rsid w:val="003807AE"/>
    <w:rsid w:val="00380EA3"/>
    <w:rsid w:val="003819F2"/>
    <w:rsid w:val="00381E09"/>
    <w:rsid w:val="00384637"/>
    <w:rsid w:val="00384647"/>
    <w:rsid w:val="00384962"/>
    <w:rsid w:val="00384A60"/>
    <w:rsid w:val="00384CE0"/>
    <w:rsid w:val="0038555F"/>
    <w:rsid w:val="0038572A"/>
    <w:rsid w:val="00385C65"/>
    <w:rsid w:val="00385FBB"/>
    <w:rsid w:val="00386687"/>
    <w:rsid w:val="00386964"/>
    <w:rsid w:val="00386D58"/>
    <w:rsid w:val="0038786C"/>
    <w:rsid w:val="00391172"/>
    <w:rsid w:val="003914E7"/>
    <w:rsid w:val="0039208E"/>
    <w:rsid w:val="00392977"/>
    <w:rsid w:val="003939A2"/>
    <w:rsid w:val="00393D61"/>
    <w:rsid w:val="00394493"/>
    <w:rsid w:val="00394853"/>
    <w:rsid w:val="00395269"/>
    <w:rsid w:val="003952D7"/>
    <w:rsid w:val="0039545A"/>
    <w:rsid w:val="003958C5"/>
    <w:rsid w:val="00395B0E"/>
    <w:rsid w:val="003967C7"/>
    <w:rsid w:val="003967D7"/>
    <w:rsid w:val="00396A6C"/>
    <w:rsid w:val="00397194"/>
    <w:rsid w:val="00397794"/>
    <w:rsid w:val="00397BBA"/>
    <w:rsid w:val="00397D08"/>
    <w:rsid w:val="003A05F0"/>
    <w:rsid w:val="003A0636"/>
    <w:rsid w:val="003A1195"/>
    <w:rsid w:val="003A1FD6"/>
    <w:rsid w:val="003A2237"/>
    <w:rsid w:val="003A32F7"/>
    <w:rsid w:val="003A3799"/>
    <w:rsid w:val="003A42BE"/>
    <w:rsid w:val="003A453F"/>
    <w:rsid w:val="003A4E95"/>
    <w:rsid w:val="003A54A1"/>
    <w:rsid w:val="003A5AB5"/>
    <w:rsid w:val="003A6060"/>
    <w:rsid w:val="003A69D5"/>
    <w:rsid w:val="003A6D50"/>
    <w:rsid w:val="003B05A2"/>
    <w:rsid w:val="003B185F"/>
    <w:rsid w:val="003B18ED"/>
    <w:rsid w:val="003B1955"/>
    <w:rsid w:val="003B1D08"/>
    <w:rsid w:val="003B1EAE"/>
    <w:rsid w:val="003B2371"/>
    <w:rsid w:val="003B2467"/>
    <w:rsid w:val="003B2A40"/>
    <w:rsid w:val="003B2DD8"/>
    <w:rsid w:val="003B3AF3"/>
    <w:rsid w:val="003B46B4"/>
    <w:rsid w:val="003B4F81"/>
    <w:rsid w:val="003B5290"/>
    <w:rsid w:val="003B56A5"/>
    <w:rsid w:val="003B5FB0"/>
    <w:rsid w:val="003B70DC"/>
    <w:rsid w:val="003B726B"/>
    <w:rsid w:val="003B7D54"/>
    <w:rsid w:val="003B7E08"/>
    <w:rsid w:val="003C02E1"/>
    <w:rsid w:val="003C07B3"/>
    <w:rsid w:val="003C0DD6"/>
    <w:rsid w:val="003C1F80"/>
    <w:rsid w:val="003C2AF0"/>
    <w:rsid w:val="003C2D8A"/>
    <w:rsid w:val="003C4029"/>
    <w:rsid w:val="003C4870"/>
    <w:rsid w:val="003C48CC"/>
    <w:rsid w:val="003C4D2F"/>
    <w:rsid w:val="003C4DF6"/>
    <w:rsid w:val="003C5190"/>
    <w:rsid w:val="003C5D07"/>
    <w:rsid w:val="003C621B"/>
    <w:rsid w:val="003C6C23"/>
    <w:rsid w:val="003C754B"/>
    <w:rsid w:val="003C784E"/>
    <w:rsid w:val="003D01AE"/>
    <w:rsid w:val="003D0F01"/>
    <w:rsid w:val="003D1B60"/>
    <w:rsid w:val="003D1C06"/>
    <w:rsid w:val="003D1DDE"/>
    <w:rsid w:val="003D286C"/>
    <w:rsid w:val="003D3171"/>
    <w:rsid w:val="003D364B"/>
    <w:rsid w:val="003D3689"/>
    <w:rsid w:val="003D4571"/>
    <w:rsid w:val="003D6A93"/>
    <w:rsid w:val="003D6B1F"/>
    <w:rsid w:val="003D6C9A"/>
    <w:rsid w:val="003E0419"/>
    <w:rsid w:val="003E08EC"/>
    <w:rsid w:val="003E0A91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4A2"/>
    <w:rsid w:val="003E593E"/>
    <w:rsid w:val="003E5A4F"/>
    <w:rsid w:val="003E6122"/>
    <w:rsid w:val="003E7328"/>
    <w:rsid w:val="003E74B9"/>
    <w:rsid w:val="003E7564"/>
    <w:rsid w:val="003F011F"/>
    <w:rsid w:val="003F0D43"/>
    <w:rsid w:val="003F0FC9"/>
    <w:rsid w:val="003F1578"/>
    <w:rsid w:val="003F1C7D"/>
    <w:rsid w:val="003F1E73"/>
    <w:rsid w:val="003F21C9"/>
    <w:rsid w:val="003F3964"/>
    <w:rsid w:val="003F535E"/>
    <w:rsid w:val="003F58DF"/>
    <w:rsid w:val="003F5930"/>
    <w:rsid w:val="003F638E"/>
    <w:rsid w:val="003F6A82"/>
    <w:rsid w:val="003F6AAE"/>
    <w:rsid w:val="003F6D12"/>
    <w:rsid w:val="003F6EAC"/>
    <w:rsid w:val="003F7F16"/>
    <w:rsid w:val="004002C6"/>
    <w:rsid w:val="00400400"/>
    <w:rsid w:val="004005AA"/>
    <w:rsid w:val="004008B2"/>
    <w:rsid w:val="00400D7E"/>
    <w:rsid w:val="00400F02"/>
    <w:rsid w:val="0040137A"/>
    <w:rsid w:val="0040249A"/>
    <w:rsid w:val="0040253D"/>
    <w:rsid w:val="00402773"/>
    <w:rsid w:val="00402B52"/>
    <w:rsid w:val="00402D3D"/>
    <w:rsid w:val="00402D65"/>
    <w:rsid w:val="0040351A"/>
    <w:rsid w:val="00403718"/>
    <w:rsid w:val="00404117"/>
    <w:rsid w:val="00404923"/>
    <w:rsid w:val="00405278"/>
    <w:rsid w:val="0040546D"/>
    <w:rsid w:val="004056BE"/>
    <w:rsid w:val="00405BE1"/>
    <w:rsid w:val="004062D1"/>
    <w:rsid w:val="00407044"/>
    <w:rsid w:val="004071E4"/>
    <w:rsid w:val="00410A65"/>
    <w:rsid w:val="00410BE9"/>
    <w:rsid w:val="00411626"/>
    <w:rsid w:val="004116EC"/>
    <w:rsid w:val="00411B41"/>
    <w:rsid w:val="004129E4"/>
    <w:rsid w:val="004134FE"/>
    <w:rsid w:val="004135BF"/>
    <w:rsid w:val="00414855"/>
    <w:rsid w:val="00414B65"/>
    <w:rsid w:val="004153BC"/>
    <w:rsid w:val="00415921"/>
    <w:rsid w:val="00415B6D"/>
    <w:rsid w:val="00415E30"/>
    <w:rsid w:val="00416B2D"/>
    <w:rsid w:val="00417614"/>
    <w:rsid w:val="00417959"/>
    <w:rsid w:val="00417B58"/>
    <w:rsid w:val="00417DE8"/>
    <w:rsid w:val="00420043"/>
    <w:rsid w:val="00420271"/>
    <w:rsid w:val="0042062B"/>
    <w:rsid w:val="0042097D"/>
    <w:rsid w:val="00420F66"/>
    <w:rsid w:val="00421F49"/>
    <w:rsid w:val="00422110"/>
    <w:rsid w:val="004237F8"/>
    <w:rsid w:val="00424121"/>
    <w:rsid w:val="004244EE"/>
    <w:rsid w:val="00424614"/>
    <w:rsid w:val="00425795"/>
    <w:rsid w:val="00426299"/>
    <w:rsid w:val="00426A4F"/>
    <w:rsid w:val="00426BBE"/>
    <w:rsid w:val="004270E7"/>
    <w:rsid w:val="00427391"/>
    <w:rsid w:val="00427648"/>
    <w:rsid w:val="00430032"/>
    <w:rsid w:val="0043036B"/>
    <w:rsid w:val="00430824"/>
    <w:rsid w:val="004309BE"/>
    <w:rsid w:val="00430A28"/>
    <w:rsid w:val="00431540"/>
    <w:rsid w:val="00431586"/>
    <w:rsid w:val="00431D8B"/>
    <w:rsid w:val="00431F28"/>
    <w:rsid w:val="00432425"/>
    <w:rsid w:val="00433224"/>
    <w:rsid w:val="004336DE"/>
    <w:rsid w:val="00433EED"/>
    <w:rsid w:val="00433FB2"/>
    <w:rsid w:val="00434876"/>
    <w:rsid w:val="00434DCB"/>
    <w:rsid w:val="00435E5A"/>
    <w:rsid w:val="00436F3F"/>
    <w:rsid w:val="0043731F"/>
    <w:rsid w:val="00437FE7"/>
    <w:rsid w:val="00440168"/>
    <w:rsid w:val="0044031F"/>
    <w:rsid w:val="004403BE"/>
    <w:rsid w:val="0044053B"/>
    <w:rsid w:val="0044091F"/>
    <w:rsid w:val="0044113D"/>
    <w:rsid w:val="0044166A"/>
    <w:rsid w:val="00441A8C"/>
    <w:rsid w:val="00442919"/>
    <w:rsid w:val="004429B4"/>
    <w:rsid w:val="00442DF2"/>
    <w:rsid w:val="00443582"/>
    <w:rsid w:val="00444B82"/>
    <w:rsid w:val="00444D24"/>
    <w:rsid w:val="00445DD7"/>
    <w:rsid w:val="00446558"/>
    <w:rsid w:val="00447F44"/>
    <w:rsid w:val="0045000F"/>
    <w:rsid w:val="004509F1"/>
    <w:rsid w:val="00450E07"/>
    <w:rsid w:val="00451716"/>
    <w:rsid w:val="004518F9"/>
    <w:rsid w:val="00452349"/>
    <w:rsid w:val="004525E4"/>
    <w:rsid w:val="00452B50"/>
    <w:rsid w:val="004533E2"/>
    <w:rsid w:val="004534C3"/>
    <w:rsid w:val="00454AF8"/>
    <w:rsid w:val="00455AB5"/>
    <w:rsid w:val="00455B00"/>
    <w:rsid w:val="00455F3C"/>
    <w:rsid w:val="004565FC"/>
    <w:rsid w:val="0045664D"/>
    <w:rsid w:val="004568E3"/>
    <w:rsid w:val="00456BB8"/>
    <w:rsid w:val="00457241"/>
    <w:rsid w:val="00457CC6"/>
    <w:rsid w:val="00460720"/>
    <w:rsid w:val="00460A28"/>
    <w:rsid w:val="00460EE8"/>
    <w:rsid w:val="00461188"/>
    <w:rsid w:val="00462301"/>
    <w:rsid w:val="00462619"/>
    <w:rsid w:val="004626CB"/>
    <w:rsid w:val="00462970"/>
    <w:rsid w:val="0046369F"/>
    <w:rsid w:val="004641EB"/>
    <w:rsid w:val="00464E46"/>
    <w:rsid w:val="00465CF5"/>
    <w:rsid w:val="00466763"/>
    <w:rsid w:val="00466F58"/>
    <w:rsid w:val="004672F1"/>
    <w:rsid w:val="004676A5"/>
    <w:rsid w:val="00467A83"/>
    <w:rsid w:val="0047037F"/>
    <w:rsid w:val="0047067F"/>
    <w:rsid w:val="00470CF6"/>
    <w:rsid w:val="00470E3B"/>
    <w:rsid w:val="004713BD"/>
    <w:rsid w:val="00471902"/>
    <w:rsid w:val="00471F3E"/>
    <w:rsid w:val="0047217B"/>
    <w:rsid w:val="00472C41"/>
    <w:rsid w:val="00473336"/>
    <w:rsid w:val="004741C6"/>
    <w:rsid w:val="004752A0"/>
    <w:rsid w:val="004753BA"/>
    <w:rsid w:val="00476355"/>
    <w:rsid w:val="00476B06"/>
    <w:rsid w:val="004808D0"/>
    <w:rsid w:val="00481EEE"/>
    <w:rsid w:val="0048223D"/>
    <w:rsid w:val="00483819"/>
    <w:rsid w:val="00483AA8"/>
    <w:rsid w:val="00483B97"/>
    <w:rsid w:val="00483CF2"/>
    <w:rsid w:val="00484340"/>
    <w:rsid w:val="00484EB2"/>
    <w:rsid w:val="00485CCC"/>
    <w:rsid w:val="00485EB9"/>
    <w:rsid w:val="00486F2A"/>
    <w:rsid w:val="004871EE"/>
    <w:rsid w:val="00487253"/>
    <w:rsid w:val="00487C99"/>
    <w:rsid w:val="004901A5"/>
    <w:rsid w:val="004901D1"/>
    <w:rsid w:val="0049037C"/>
    <w:rsid w:val="0049129E"/>
    <w:rsid w:val="004913A6"/>
    <w:rsid w:val="004933E6"/>
    <w:rsid w:val="00493969"/>
    <w:rsid w:val="00493C4C"/>
    <w:rsid w:val="00494926"/>
    <w:rsid w:val="00494B91"/>
    <w:rsid w:val="00494D1D"/>
    <w:rsid w:val="00495690"/>
    <w:rsid w:val="00495DA8"/>
    <w:rsid w:val="00496335"/>
    <w:rsid w:val="00496681"/>
    <w:rsid w:val="00496BFA"/>
    <w:rsid w:val="00496FF7"/>
    <w:rsid w:val="00497C3D"/>
    <w:rsid w:val="00497D01"/>
    <w:rsid w:val="00497DDD"/>
    <w:rsid w:val="004A103C"/>
    <w:rsid w:val="004A1867"/>
    <w:rsid w:val="004A193F"/>
    <w:rsid w:val="004A22A7"/>
    <w:rsid w:val="004A29FE"/>
    <w:rsid w:val="004A3F2B"/>
    <w:rsid w:val="004A40F5"/>
    <w:rsid w:val="004A4184"/>
    <w:rsid w:val="004A42D5"/>
    <w:rsid w:val="004A45C7"/>
    <w:rsid w:val="004A4C66"/>
    <w:rsid w:val="004A524F"/>
    <w:rsid w:val="004A53F4"/>
    <w:rsid w:val="004A59DE"/>
    <w:rsid w:val="004A5C74"/>
    <w:rsid w:val="004A64CF"/>
    <w:rsid w:val="004A6743"/>
    <w:rsid w:val="004A6FE9"/>
    <w:rsid w:val="004A7639"/>
    <w:rsid w:val="004B0465"/>
    <w:rsid w:val="004B0B5B"/>
    <w:rsid w:val="004B1B64"/>
    <w:rsid w:val="004B2B5F"/>
    <w:rsid w:val="004B2FFF"/>
    <w:rsid w:val="004B47EE"/>
    <w:rsid w:val="004B4C3D"/>
    <w:rsid w:val="004B4FAD"/>
    <w:rsid w:val="004B553C"/>
    <w:rsid w:val="004B6138"/>
    <w:rsid w:val="004C0C29"/>
    <w:rsid w:val="004C15FD"/>
    <w:rsid w:val="004C1ABA"/>
    <w:rsid w:val="004C211A"/>
    <w:rsid w:val="004C27CE"/>
    <w:rsid w:val="004C2E00"/>
    <w:rsid w:val="004C2F61"/>
    <w:rsid w:val="004C316D"/>
    <w:rsid w:val="004C32DD"/>
    <w:rsid w:val="004C3369"/>
    <w:rsid w:val="004C38C7"/>
    <w:rsid w:val="004C39B7"/>
    <w:rsid w:val="004C3AC8"/>
    <w:rsid w:val="004C3C16"/>
    <w:rsid w:val="004C3F1D"/>
    <w:rsid w:val="004C4281"/>
    <w:rsid w:val="004C5990"/>
    <w:rsid w:val="004C5CD2"/>
    <w:rsid w:val="004C6C80"/>
    <w:rsid w:val="004C745E"/>
    <w:rsid w:val="004C74FE"/>
    <w:rsid w:val="004C75B3"/>
    <w:rsid w:val="004C7FC7"/>
    <w:rsid w:val="004D07C6"/>
    <w:rsid w:val="004D25ED"/>
    <w:rsid w:val="004D2E85"/>
    <w:rsid w:val="004D3328"/>
    <w:rsid w:val="004D3633"/>
    <w:rsid w:val="004D37BE"/>
    <w:rsid w:val="004D39C6"/>
    <w:rsid w:val="004D3B9D"/>
    <w:rsid w:val="004D3C2D"/>
    <w:rsid w:val="004D3D64"/>
    <w:rsid w:val="004D4648"/>
    <w:rsid w:val="004D4660"/>
    <w:rsid w:val="004D4701"/>
    <w:rsid w:val="004D496C"/>
    <w:rsid w:val="004D4B83"/>
    <w:rsid w:val="004D4CDB"/>
    <w:rsid w:val="004D5C5D"/>
    <w:rsid w:val="004D5FC5"/>
    <w:rsid w:val="004D6631"/>
    <w:rsid w:val="004D69F9"/>
    <w:rsid w:val="004D6BCC"/>
    <w:rsid w:val="004D7E61"/>
    <w:rsid w:val="004E04DA"/>
    <w:rsid w:val="004E0EF0"/>
    <w:rsid w:val="004E0F85"/>
    <w:rsid w:val="004E10FD"/>
    <w:rsid w:val="004E131F"/>
    <w:rsid w:val="004E2362"/>
    <w:rsid w:val="004E3371"/>
    <w:rsid w:val="004E3BA7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902"/>
    <w:rsid w:val="004F0BAB"/>
    <w:rsid w:val="004F0BFB"/>
    <w:rsid w:val="004F0C57"/>
    <w:rsid w:val="004F17D4"/>
    <w:rsid w:val="004F1F63"/>
    <w:rsid w:val="004F2205"/>
    <w:rsid w:val="004F22CB"/>
    <w:rsid w:val="004F26B1"/>
    <w:rsid w:val="004F2B62"/>
    <w:rsid w:val="004F37A2"/>
    <w:rsid w:val="004F3D86"/>
    <w:rsid w:val="004F4B7C"/>
    <w:rsid w:val="004F4BC5"/>
    <w:rsid w:val="004F547F"/>
    <w:rsid w:val="004F575D"/>
    <w:rsid w:val="004F5C31"/>
    <w:rsid w:val="004F6307"/>
    <w:rsid w:val="004F65AD"/>
    <w:rsid w:val="004F67D1"/>
    <w:rsid w:val="00500057"/>
    <w:rsid w:val="00500187"/>
    <w:rsid w:val="00500364"/>
    <w:rsid w:val="00500918"/>
    <w:rsid w:val="00501EC2"/>
    <w:rsid w:val="00502B14"/>
    <w:rsid w:val="0050363D"/>
    <w:rsid w:val="0050447C"/>
    <w:rsid w:val="00505BE5"/>
    <w:rsid w:val="00506129"/>
    <w:rsid w:val="00506B46"/>
    <w:rsid w:val="00507578"/>
    <w:rsid w:val="00507CCA"/>
    <w:rsid w:val="00507D88"/>
    <w:rsid w:val="0051253D"/>
    <w:rsid w:val="005128AC"/>
    <w:rsid w:val="005134DD"/>
    <w:rsid w:val="00513AA5"/>
    <w:rsid w:val="00513F37"/>
    <w:rsid w:val="005141BB"/>
    <w:rsid w:val="00514985"/>
    <w:rsid w:val="005149DE"/>
    <w:rsid w:val="00514C36"/>
    <w:rsid w:val="0051518F"/>
    <w:rsid w:val="00515654"/>
    <w:rsid w:val="005158CB"/>
    <w:rsid w:val="0051627C"/>
    <w:rsid w:val="00516769"/>
    <w:rsid w:val="00516D52"/>
    <w:rsid w:val="005206FA"/>
    <w:rsid w:val="00520884"/>
    <w:rsid w:val="00520BFF"/>
    <w:rsid w:val="0052116F"/>
    <w:rsid w:val="005211F3"/>
    <w:rsid w:val="00521536"/>
    <w:rsid w:val="005223C3"/>
    <w:rsid w:val="005234F3"/>
    <w:rsid w:val="00524326"/>
    <w:rsid w:val="005253F5"/>
    <w:rsid w:val="0052554F"/>
    <w:rsid w:val="005258DC"/>
    <w:rsid w:val="0052622B"/>
    <w:rsid w:val="00527645"/>
    <w:rsid w:val="00527F92"/>
    <w:rsid w:val="00527F9A"/>
    <w:rsid w:val="005302E1"/>
    <w:rsid w:val="00530779"/>
    <w:rsid w:val="00530ACD"/>
    <w:rsid w:val="005310A0"/>
    <w:rsid w:val="005317A5"/>
    <w:rsid w:val="005321D3"/>
    <w:rsid w:val="005325B6"/>
    <w:rsid w:val="00532638"/>
    <w:rsid w:val="00532AFD"/>
    <w:rsid w:val="00533ADE"/>
    <w:rsid w:val="00534197"/>
    <w:rsid w:val="00534247"/>
    <w:rsid w:val="0053519C"/>
    <w:rsid w:val="0053575C"/>
    <w:rsid w:val="00536A57"/>
    <w:rsid w:val="00536B47"/>
    <w:rsid w:val="00536C92"/>
    <w:rsid w:val="00537A40"/>
    <w:rsid w:val="00540020"/>
    <w:rsid w:val="00540066"/>
    <w:rsid w:val="0054043D"/>
    <w:rsid w:val="00540599"/>
    <w:rsid w:val="005405F8"/>
    <w:rsid w:val="00540D0A"/>
    <w:rsid w:val="00542105"/>
    <w:rsid w:val="0054307E"/>
    <w:rsid w:val="005433F1"/>
    <w:rsid w:val="00543639"/>
    <w:rsid w:val="00543B4B"/>
    <w:rsid w:val="00543B69"/>
    <w:rsid w:val="00544128"/>
    <w:rsid w:val="00544760"/>
    <w:rsid w:val="00544B95"/>
    <w:rsid w:val="00545253"/>
    <w:rsid w:val="0054534E"/>
    <w:rsid w:val="005454AD"/>
    <w:rsid w:val="00545DD3"/>
    <w:rsid w:val="00546B51"/>
    <w:rsid w:val="00546BDE"/>
    <w:rsid w:val="00546EB7"/>
    <w:rsid w:val="0054743D"/>
    <w:rsid w:val="005475B8"/>
    <w:rsid w:val="00550344"/>
    <w:rsid w:val="00550AA4"/>
    <w:rsid w:val="0055194F"/>
    <w:rsid w:val="00551EEE"/>
    <w:rsid w:val="00553280"/>
    <w:rsid w:val="0055341E"/>
    <w:rsid w:val="0055369D"/>
    <w:rsid w:val="0055493A"/>
    <w:rsid w:val="00555839"/>
    <w:rsid w:val="00556094"/>
    <w:rsid w:val="005562D8"/>
    <w:rsid w:val="005570F5"/>
    <w:rsid w:val="005573F7"/>
    <w:rsid w:val="005579BB"/>
    <w:rsid w:val="005579CC"/>
    <w:rsid w:val="00557E52"/>
    <w:rsid w:val="00560177"/>
    <w:rsid w:val="00561AFA"/>
    <w:rsid w:val="0056321A"/>
    <w:rsid w:val="00564173"/>
    <w:rsid w:val="0056470A"/>
    <w:rsid w:val="005647ED"/>
    <w:rsid w:val="00564B82"/>
    <w:rsid w:val="0056562F"/>
    <w:rsid w:val="00565D2B"/>
    <w:rsid w:val="00567BAA"/>
    <w:rsid w:val="00567F52"/>
    <w:rsid w:val="0057049D"/>
    <w:rsid w:val="005705C5"/>
    <w:rsid w:val="00570782"/>
    <w:rsid w:val="00570B17"/>
    <w:rsid w:val="00571B6D"/>
    <w:rsid w:val="00571E0C"/>
    <w:rsid w:val="00571E84"/>
    <w:rsid w:val="00572421"/>
    <w:rsid w:val="00572569"/>
    <w:rsid w:val="00573423"/>
    <w:rsid w:val="00573C86"/>
    <w:rsid w:val="005744E7"/>
    <w:rsid w:val="00575B1F"/>
    <w:rsid w:val="00576366"/>
    <w:rsid w:val="005768FB"/>
    <w:rsid w:val="00576D63"/>
    <w:rsid w:val="0057717B"/>
    <w:rsid w:val="005771CF"/>
    <w:rsid w:val="00580AAE"/>
    <w:rsid w:val="005814A7"/>
    <w:rsid w:val="00581536"/>
    <w:rsid w:val="00581DAC"/>
    <w:rsid w:val="0058288C"/>
    <w:rsid w:val="005833FA"/>
    <w:rsid w:val="00583538"/>
    <w:rsid w:val="005835E3"/>
    <w:rsid w:val="005840C2"/>
    <w:rsid w:val="005846F1"/>
    <w:rsid w:val="00584BD3"/>
    <w:rsid w:val="00585063"/>
    <w:rsid w:val="0058647D"/>
    <w:rsid w:val="005867D2"/>
    <w:rsid w:val="00587763"/>
    <w:rsid w:val="00587EB6"/>
    <w:rsid w:val="005906B5"/>
    <w:rsid w:val="00590B5A"/>
    <w:rsid w:val="00590BD2"/>
    <w:rsid w:val="005915F3"/>
    <w:rsid w:val="005919EE"/>
    <w:rsid w:val="00592044"/>
    <w:rsid w:val="00592620"/>
    <w:rsid w:val="00593918"/>
    <w:rsid w:val="005942D4"/>
    <w:rsid w:val="00594B6E"/>
    <w:rsid w:val="00594DE9"/>
    <w:rsid w:val="00595324"/>
    <w:rsid w:val="00595F36"/>
    <w:rsid w:val="00597979"/>
    <w:rsid w:val="00597A6F"/>
    <w:rsid w:val="00597AF0"/>
    <w:rsid w:val="00597F6E"/>
    <w:rsid w:val="005A123F"/>
    <w:rsid w:val="005A2841"/>
    <w:rsid w:val="005A29A4"/>
    <w:rsid w:val="005A2FD3"/>
    <w:rsid w:val="005A3406"/>
    <w:rsid w:val="005A34D0"/>
    <w:rsid w:val="005A3E1F"/>
    <w:rsid w:val="005A452F"/>
    <w:rsid w:val="005A4A6E"/>
    <w:rsid w:val="005A4E57"/>
    <w:rsid w:val="005A4F8E"/>
    <w:rsid w:val="005A59BA"/>
    <w:rsid w:val="005A5B28"/>
    <w:rsid w:val="005A69B5"/>
    <w:rsid w:val="005A71A1"/>
    <w:rsid w:val="005B1043"/>
    <w:rsid w:val="005B19BB"/>
    <w:rsid w:val="005B1D9F"/>
    <w:rsid w:val="005B295D"/>
    <w:rsid w:val="005B331E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F78"/>
    <w:rsid w:val="005C30D1"/>
    <w:rsid w:val="005C32C8"/>
    <w:rsid w:val="005C394C"/>
    <w:rsid w:val="005C4AB6"/>
    <w:rsid w:val="005C4F65"/>
    <w:rsid w:val="005C5028"/>
    <w:rsid w:val="005C566B"/>
    <w:rsid w:val="005C56AF"/>
    <w:rsid w:val="005C5C0F"/>
    <w:rsid w:val="005C5F9A"/>
    <w:rsid w:val="005C6E2D"/>
    <w:rsid w:val="005C6FB2"/>
    <w:rsid w:val="005C703C"/>
    <w:rsid w:val="005D016E"/>
    <w:rsid w:val="005D0A23"/>
    <w:rsid w:val="005D15CE"/>
    <w:rsid w:val="005D162F"/>
    <w:rsid w:val="005D1A53"/>
    <w:rsid w:val="005D46C4"/>
    <w:rsid w:val="005D4D61"/>
    <w:rsid w:val="005D55AC"/>
    <w:rsid w:val="005D61DA"/>
    <w:rsid w:val="005D6221"/>
    <w:rsid w:val="005D7659"/>
    <w:rsid w:val="005E0B58"/>
    <w:rsid w:val="005E23FE"/>
    <w:rsid w:val="005E29DB"/>
    <w:rsid w:val="005E2A18"/>
    <w:rsid w:val="005E43B6"/>
    <w:rsid w:val="005E44AB"/>
    <w:rsid w:val="005E4AF7"/>
    <w:rsid w:val="005E525B"/>
    <w:rsid w:val="005E5350"/>
    <w:rsid w:val="005E562F"/>
    <w:rsid w:val="005E5AE0"/>
    <w:rsid w:val="005E5BE0"/>
    <w:rsid w:val="005E6A53"/>
    <w:rsid w:val="005E763E"/>
    <w:rsid w:val="005E79A9"/>
    <w:rsid w:val="005F0908"/>
    <w:rsid w:val="005F1F7A"/>
    <w:rsid w:val="005F233D"/>
    <w:rsid w:val="005F2392"/>
    <w:rsid w:val="005F24A6"/>
    <w:rsid w:val="005F2962"/>
    <w:rsid w:val="005F4B01"/>
    <w:rsid w:val="005F53C4"/>
    <w:rsid w:val="005F5A0D"/>
    <w:rsid w:val="005F5A60"/>
    <w:rsid w:val="005F64A7"/>
    <w:rsid w:val="005F6CF8"/>
    <w:rsid w:val="005F6E2C"/>
    <w:rsid w:val="005F709F"/>
    <w:rsid w:val="005F79CA"/>
    <w:rsid w:val="00600013"/>
    <w:rsid w:val="0060092C"/>
    <w:rsid w:val="00601DB8"/>
    <w:rsid w:val="00602430"/>
    <w:rsid w:val="00603208"/>
    <w:rsid w:val="00604460"/>
    <w:rsid w:val="0060446B"/>
    <w:rsid w:val="0060553B"/>
    <w:rsid w:val="00605792"/>
    <w:rsid w:val="00605B68"/>
    <w:rsid w:val="006077D1"/>
    <w:rsid w:val="0061076C"/>
    <w:rsid w:val="00610846"/>
    <w:rsid w:val="00610A27"/>
    <w:rsid w:val="00610AAD"/>
    <w:rsid w:val="00610D6B"/>
    <w:rsid w:val="006118F5"/>
    <w:rsid w:val="00611ED6"/>
    <w:rsid w:val="006127C2"/>
    <w:rsid w:val="00612EF2"/>
    <w:rsid w:val="0061467D"/>
    <w:rsid w:val="0061495C"/>
    <w:rsid w:val="006153DF"/>
    <w:rsid w:val="00615724"/>
    <w:rsid w:val="00617486"/>
    <w:rsid w:val="006175F3"/>
    <w:rsid w:val="00617EC7"/>
    <w:rsid w:val="006205BF"/>
    <w:rsid w:val="006209B9"/>
    <w:rsid w:val="00620C35"/>
    <w:rsid w:val="00621864"/>
    <w:rsid w:val="006219C4"/>
    <w:rsid w:val="00621B33"/>
    <w:rsid w:val="00621B36"/>
    <w:rsid w:val="00622D48"/>
    <w:rsid w:val="006244B1"/>
    <w:rsid w:val="006245C7"/>
    <w:rsid w:val="00624E8B"/>
    <w:rsid w:val="00625A63"/>
    <w:rsid w:val="00625AC7"/>
    <w:rsid w:val="00626538"/>
    <w:rsid w:val="00627AA1"/>
    <w:rsid w:val="00627FE3"/>
    <w:rsid w:val="006300B5"/>
    <w:rsid w:val="00630349"/>
    <w:rsid w:val="006311B7"/>
    <w:rsid w:val="0063169C"/>
    <w:rsid w:val="00631789"/>
    <w:rsid w:val="00632211"/>
    <w:rsid w:val="00632523"/>
    <w:rsid w:val="0063274B"/>
    <w:rsid w:val="00632C6D"/>
    <w:rsid w:val="00633C9E"/>
    <w:rsid w:val="00633FA7"/>
    <w:rsid w:val="0063496C"/>
    <w:rsid w:val="00634B1B"/>
    <w:rsid w:val="006350EF"/>
    <w:rsid w:val="0063514F"/>
    <w:rsid w:val="00636A2B"/>
    <w:rsid w:val="00636DCF"/>
    <w:rsid w:val="00636EB1"/>
    <w:rsid w:val="00636F56"/>
    <w:rsid w:val="00637269"/>
    <w:rsid w:val="006378EF"/>
    <w:rsid w:val="00637AFC"/>
    <w:rsid w:val="006429A9"/>
    <w:rsid w:val="00643488"/>
    <w:rsid w:val="00643D2B"/>
    <w:rsid w:val="00644AA1"/>
    <w:rsid w:val="00644C8B"/>
    <w:rsid w:val="006456D5"/>
    <w:rsid w:val="00645859"/>
    <w:rsid w:val="006465B4"/>
    <w:rsid w:val="00646769"/>
    <w:rsid w:val="0064689C"/>
    <w:rsid w:val="00646A15"/>
    <w:rsid w:val="00646CB2"/>
    <w:rsid w:val="00647444"/>
    <w:rsid w:val="006508F7"/>
    <w:rsid w:val="00651669"/>
    <w:rsid w:val="006516A4"/>
    <w:rsid w:val="00651E61"/>
    <w:rsid w:val="00652442"/>
    <w:rsid w:val="00653504"/>
    <w:rsid w:val="006538D6"/>
    <w:rsid w:val="006538EC"/>
    <w:rsid w:val="00653E01"/>
    <w:rsid w:val="00654015"/>
    <w:rsid w:val="006549B5"/>
    <w:rsid w:val="00655E6F"/>
    <w:rsid w:val="00656865"/>
    <w:rsid w:val="0065699E"/>
    <w:rsid w:val="00656B6E"/>
    <w:rsid w:val="00657F6F"/>
    <w:rsid w:val="0066004E"/>
    <w:rsid w:val="00660246"/>
    <w:rsid w:val="006604B4"/>
    <w:rsid w:val="00661892"/>
    <w:rsid w:val="006627FF"/>
    <w:rsid w:val="00663271"/>
    <w:rsid w:val="0066347A"/>
    <w:rsid w:val="006639EE"/>
    <w:rsid w:val="00663AE9"/>
    <w:rsid w:val="006653A1"/>
    <w:rsid w:val="00666428"/>
    <w:rsid w:val="006666C6"/>
    <w:rsid w:val="00666A1B"/>
    <w:rsid w:val="00666D77"/>
    <w:rsid w:val="0067114C"/>
    <w:rsid w:val="006715E6"/>
    <w:rsid w:val="00671F5E"/>
    <w:rsid w:val="006722E7"/>
    <w:rsid w:val="00673093"/>
    <w:rsid w:val="00673DF1"/>
    <w:rsid w:val="00674464"/>
    <w:rsid w:val="00675610"/>
    <w:rsid w:val="00675702"/>
    <w:rsid w:val="00675A8A"/>
    <w:rsid w:val="00676376"/>
    <w:rsid w:val="00676A29"/>
    <w:rsid w:val="00676C84"/>
    <w:rsid w:val="00677222"/>
    <w:rsid w:val="00677371"/>
    <w:rsid w:val="00677AE7"/>
    <w:rsid w:val="00680ED8"/>
    <w:rsid w:val="00681C20"/>
    <w:rsid w:val="00682286"/>
    <w:rsid w:val="00682330"/>
    <w:rsid w:val="00682944"/>
    <w:rsid w:val="00682E41"/>
    <w:rsid w:val="00682EA6"/>
    <w:rsid w:val="00684CC4"/>
    <w:rsid w:val="00684DB0"/>
    <w:rsid w:val="00684E55"/>
    <w:rsid w:val="00684FDD"/>
    <w:rsid w:val="00685A57"/>
    <w:rsid w:val="00685B34"/>
    <w:rsid w:val="00685DF9"/>
    <w:rsid w:val="00685E28"/>
    <w:rsid w:val="006863FE"/>
    <w:rsid w:val="00686661"/>
    <w:rsid w:val="006874B7"/>
    <w:rsid w:val="006905D5"/>
    <w:rsid w:val="00690BE6"/>
    <w:rsid w:val="00691613"/>
    <w:rsid w:val="00691F2B"/>
    <w:rsid w:val="0069226E"/>
    <w:rsid w:val="00692F0E"/>
    <w:rsid w:val="00692FD7"/>
    <w:rsid w:val="0069312C"/>
    <w:rsid w:val="00693802"/>
    <w:rsid w:val="00693913"/>
    <w:rsid w:val="00693ACB"/>
    <w:rsid w:val="00693E86"/>
    <w:rsid w:val="0069475E"/>
    <w:rsid w:val="0069699E"/>
    <w:rsid w:val="00696A34"/>
    <w:rsid w:val="00697FDD"/>
    <w:rsid w:val="006A04A2"/>
    <w:rsid w:val="006A0E84"/>
    <w:rsid w:val="006A0FA4"/>
    <w:rsid w:val="006A15B2"/>
    <w:rsid w:val="006A209F"/>
    <w:rsid w:val="006A2503"/>
    <w:rsid w:val="006A36F5"/>
    <w:rsid w:val="006A3780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663"/>
    <w:rsid w:val="006A6A2A"/>
    <w:rsid w:val="006A6F06"/>
    <w:rsid w:val="006A767A"/>
    <w:rsid w:val="006A7DA5"/>
    <w:rsid w:val="006B0E12"/>
    <w:rsid w:val="006B1B38"/>
    <w:rsid w:val="006B1C29"/>
    <w:rsid w:val="006B26FE"/>
    <w:rsid w:val="006B2AF0"/>
    <w:rsid w:val="006B367A"/>
    <w:rsid w:val="006B37AF"/>
    <w:rsid w:val="006B41E8"/>
    <w:rsid w:val="006B4363"/>
    <w:rsid w:val="006B4579"/>
    <w:rsid w:val="006B4901"/>
    <w:rsid w:val="006B54E2"/>
    <w:rsid w:val="006B59B0"/>
    <w:rsid w:val="006B7D27"/>
    <w:rsid w:val="006B7FA4"/>
    <w:rsid w:val="006C0D6D"/>
    <w:rsid w:val="006C183C"/>
    <w:rsid w:val="006C1C3D"/>
    <w:rsid w:val="006C2BB2"/>
    <w:rsid w:val="006C2FAF"/>
    <w:rsid w:val="006C3429"/>
    <w:rsid w:val="006C37D4"/>
    <w:rsid w:val="006C3CC0"/>
    <w:rsid w:val="006C432D"/>
    <w:rsid w:val="006C5070"/>
    <w:rsid w:val="006C55E5"/>
    <w:rsid w:val="006C5DA4"/>
    <w:rsid w:val="006C61DC"/>
    <w:rsid w:val="006C6422"/>
    <w:rsid w:val="006C68EF"/>
    <w:rsid w:val="006D03BB"/>
    <w:rsid w:val="006D0854"/>
    <w:rsid w:val="006D0A2B"/>
    <w:rsid w:val="006D0D11"/>
    <w:rsid w:val="006D0FA7"/>
    <w:rsid w:val="006D1139"/>
    <w:rsid w:val="006D2193"/>
    <w:rsid w:val="006D24CA"/>
    <w:rsid w:val="006D3398"/>
    <w:rsid w:val="006D40FC"/>
    <w:rsid w:val="006D41B0"/>
    <w:rsid w:val="006D42CD"/>
    <w:rsid w:val="006D4833"/>
    <w:rsid w:val="006D4CB3"/>
    <w:rsid w:val="006D4E30"/>
    <w:rsid w:val="006D52D1"/>
    <w:rsid w:val="006D545B"/>
    <w:rsid w:val="006D5AF4"/>
    <w:rsid w:val="006D5EE9"/>
    <w:rsid w:val="006D718D"/>
    <w:rsid w:val="006D7477"/>
    <w:rsid w:val="006D76D5"/>
    <w:rsid w:val="006D7EFE"/>
    <w:rsid w:val="006D7FC8"/>
    <w:rsid w:val="006E01CE"/>
    <w:rsid w:val="006E02AE"/>
    <w:rsid w:val="006E06FC"/>
    <w:rsid w:val="006E19E2"/>
    <w:rsid w:val="006E1EF7"/>
    <w:rsid w:val="006E1F58"/>
    <w:rsid w:val="006E2330"/>
    <w:rsid w:val="006E2359"/>
    <w:rsid w:val="006E2880"/>
    <w:rsid w:val="006E28B7"/>
    <w:rsid w:val="006E3689"/>
    <w:rsid w:val="006E371E"/>
    <w:rsid w:val="006E3983"/>
    <w:rsid w:val="006E4477"/>
    <w:rsid w:val="006E4D55"/>
    <w:rsid w:val="006E52A7"/>
    <w:rsid w:val="006E5AA4"/>
    <w:rsid w:val="006E5BE0"/>
    <w:rsid w:val="006E5E31"/>
    <w:rsid w:val="006E693B"/>
    <w:rsid w:val="006E6FF9"/>
    <w:rsid w:val="006E71B2"/>
    <w:rsid w:val="006F0CA8"/>
    <w:rsid w:val="006F0E87"/>
    <w:rsid w:val="006F18AF"/>
    <w:rsid w:val="006F18EA"/>
    <w:rsid w:val="006F2163"/>
    <w:rsid w:val="006F35B7"/>
    <w:rsid w:val="006F3747"/>
    <w:rsid w:val="006F4358"/>
    <w:rsid w:val="006F4C65"/>
    <w:rsid w:val="006F4F94"/>
    <w:rsid w:val="006F56F4"/>
    <w:rsid w:val="006F5E3F"/>
    <w:rsid w:val="006F6654"/>
    <w:rsid w:val="006F6D2A"/>
    <w:rsid w:val="006F6E33"/>
    <w:rsid w:val="006F6F17"/>
    <w:rsid w:val="006F704F"/>
    <w:rsid w:val="006F7095"/>
    <w:rsid w:val="0070017F"/>
    <w:rsid w:val="0070027C"/>
    <w:rsid w:val="007003B3"/>
    <w:rsid w:val="007008E1"/>
    <w:rsid w:val="007011DD"/>
    <w:rsid w:val="007012A4"/>
    <w:rsid w:val="00701837"/>
    <w:rsid w:val="00701FAF"/>
    <w:rsid w:val="0070281C"/>
    <w:rsid w:val="007030F7"/>
    <w:rsid w:val="00703483"/>
    <w:rsid w:val="007037FC"/>
    <w:rsid w:val="007039FA"/>
    <w:rsid w:val="007042AE"/>
    <w:rsid w:val="00704693"/>
    <w:rsid w:val="00704FD6"/>
    <w:rsid w:val="00705FCD"/>
    <w:rsid w:val="00706078"/>
    <w:rsid w:val="007060AE"/>
    <w:rsid w:val="00706301"/>
    <w:rsid w:val="00706555"/>
    <w:rsid w:val="0070659D"/>
    <w:rsid w:val="00707446"/>
    <w:rsid w:val="00707484"/>
    <w:rsid w:val="007078D8"/>
    <w:rsid w:val="007113E8"/>
    <w:rsid w:val="0071243B"/>
    <w:rsid w:val="00712489"/>
    <w:rsid w:val="00712AAC"/>
    <w:rsid w:val="00712DB5"/>
    <w:rsid w:val="007140F1"/>
    <w:rsid w:val="00714727"/>
    <w:rsid w:val="00715071"/>
    <w:rsid w:val="00715732"/>
    <w:rsid w:val="00720C8F"/>
    <w:rsid w:val="00720D7E"/>
    <w:rsid w:val="007210A5"/>
    <w:rsid w:val="00721B3B"/>
    <w:rsid w:val="00721CFA"/>
    <w:rsid w:val="00722341"/>
    <w:rsid w:val="00722992"/>
    <w:rsid w:val="007234A0"/>
    <w:rsid w:val="0072470F"/>
    <w:rsid w:val="00724990"/>
    <w:rsid w:val="007272DF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EDE"/>
    <w:rsid w:val="007328D7"/>
    <w:rsid w:val="007332F7"/>
    <w:rsid w:val="00734BA9"/>
    <w:rsid w:val="00734F2A"/>
    <w:rsid w:val="00735615"/>
    <w:rsid w:val="00735D26"/>
    <w:rsid w:val="00735FE3"/>
    <w:rsid w:val="0073614E"/>
    <w:rsid w:val="00736244"/>
    <w:rsid w:val="007363DB"/>
    <w:rsid w:val="00737526"/>
    <w:rsid w:val="007405A5"/>
    <w:rsid w:val="007406D7"/>
    <w:rsid w:val="007409B4"/>
    <w:rsid w:val="00740EAB"/>
    <w:rsid w:val="0074154D"/>
    <w:rsid w:val="007416C6"/>
    <w:rsid w:val="00742540"/>
    <w:rsid w:val="0074294C"/>
    <w:rsid w:val="007429B9"/>
    <w:rsid w:val="00742D5F"/>
    <w:rsid w:val="0074398D"/>
    <w:rsid w:val="0074638D"/>
    <w:rsid w:val="007464D0"/>
    <w:rsid w:val="007465B3"/>
    <w:rsid w:val="00746894"/>
    <w:rsid w:val="0074761B"/>
    <w:rsid w:val="00747D62"/>
    <w:rsid w:val="00747E94"/>
    <w:rsid w:val="007508E7"/>
    <w:rsid w:val="00750AA6"/>
    <w:rsid w:val="0075163D"/>
    <w:rsid w:val="00751990"/>
    <w:rsid w:val="00751CEF"/>
    <w:rsid w:val="00751DE5"/>
    <w:rsid w:val="00752962"/>
    <w:rsid w:val="007532E9"/>
    <w:rsid w:val="007538DF"/>
    <w:rsid w:val="00753A33"/>
    <w:rsid w:val="00753FA8"/>
    <w:rsid w:val="0075567B"/>
    <w:rsid w:val="00755DD3"/>
    <w:rsid w:val="00755FB9"/>
    <w:rsid w:val="00756C67"/>
    <w:rsid w:val="007574B7"/>
    <w:rsid w:val="007601BB"/>
    <w:rsid w:val="0076064C"/>
    <w:rsid w:val="00760A3C"/>
    <w:rsid w:val="00760AAA"/>
    <w:rsid w:val="00761F5A"/>
    <w:rsid w:val="007620C6"/>
    <w:rsid w:val="00762212"/>
    <w:rsid w:val="0076266A"/>
    <w:rsid w:val="00762F8D"/>
    <w:rsid w:val="007634CF"/>
    <w:rsid w:val="00764669"/>
    <w:rsid w:val="0076490D"/>
    <w:rsid w:val="00764AA7"/>
    <w:rsid w:val="0076500F"/>
    <w:rsid w:val="007650B7"/>
    <w:rsid w:val="00765309"/>
    <w:rsid w:val="007660A2"/>
    <w:rsid w:val="00766195"/>
    <w:rsid w:val="00767A05"/>
    <w:rsid w:val="007703CA"/>
    <w:rsid w:val="0077067A"/>
    <w:rsid w:val="00771233"/>
    <w:rsid w:val="007712C3"/>
    <w:rsid w:val="0077187D"/>
    <w:rsid w:val="00771E4B"/>
    <w:rsid w:val="00772085"/>
    <w:rsid w:val="0077313F"/>
    <w:rsid w:val="0077499D"/>
    <w:rsid w:val="00774E36"/>
    <w:rsid w:val="00775230"/>
    <w:rsid w:val="007752E7"/>
    <w:rsid w:val="007754FB"/>
    <w:rsid w:val="00775FA9"/>
    <w:rsid w:val="00776167"/>
    <w:rsid w:val="00776ABD"/>
    <w:rsid w:val="00777210"/>
    <w:rsid w:val="0077781E"/>
    <w:rsid w:val="00777B45"/>
    <w:rsid w:val="0078084E"/>
    <w:rsid w:val="00780D2C"/>
    <w:rsid w:val="00781532"/>
    <w:rsid w:val="00781656"/>
    <w:rsid w:val="007818BB"/>
    <w:rsid w:val="00781B06"/>
    <w:rsid w:val="00782DD6"/>
    <w:rsid w:val="0078432B"/>
    <w:rsid w:val="00784342"/>
    <w:rsid w:val="0078482E"/>
    <w:rsid w:val="007849E3"/>
    <w:rsid w:val="00784A75"/>
    <w:rsid w:val="00784AAF"/>
    <w:rsid w:val="0078519E"/>
    <w:rsid w:val="0079014F"/>
    <w:rsid w:val="007907DA"/>
    <w:rsid w:val="00791C7B"/>
    <w:rsid w:val="007925A9"/>
    <w:rsid w:val="00792C2E"/>
    <w:rsid w:val="00792F5C"/>
    <w:rsid w:val="0079569A"/>
    <w:rsid w:val="00795B6F"/>
    <w:rsid w:val="00795EBF"/>
    <w:rsid w:val="00796A9F"/>
    <w:rsid w:val="00796FC1"/>
    <w:rsid w:val="0079791A"/>
    <w:rsid w:val="00797D8B"/>
    <w:rsid w:val="00797E33"/>
    <w:rsid w:val="007A046E"/>
    <w:rsid w:val="007A04FE"/>
    <w:rsid w:val="007A0B16"/>
    <w:rsid w:val="007A151A"/>
    <w:rsid w:val="007A1824"/>
    <w:rsid w:val="007A2930"/>
    <w:rsid w:val="007A293D"/>
    <w:rsid w:val="007A2BCF"/>
    <w:rsid w:val="007A2FB7"/>
    <w:rsid w:val="007A33A1"/>
    <w:rsid w:val="007A351D"/>
    <w:rsid w:val="007A3F90"/>
    <w:rsid w:val="007A41E2"/>
    <w:rsid w:val="007A4549"/>
    <w:rsid w:val="007A5060"/>
    <w:rsid w:val="007A5238"/>
    <w:rsid w:val="007A5782"/>
    <w:rsid w:val="007A5AE2"/>
    <w:rsid w:val="007A5FE4"/>
    <w:rsid w:val="007A605A"/>
    <w:rsid w:val="007A61EA"/>
    <w:rsid w:val="007A6309"/>
    <w:rsid w:val="007A63C7"/>
    <w:rsid w:val="007B0A50"/>
    <w:rsid w:val="007B0BFA"/>
    <w:rsid w:val="007B1167"/>
    <w:rsid w:val="007B2E47"/>
    <w:rsid w:val="007B2FA1"/>
    <w:rsid w:val="007B3248"/>
    <w:rsid w:val="007B52E8"/>
    <w:rsid w:val="007B5D29"/>
    <w:rsid w:val="007B6164"/>
    <w:rsid w:val="007B7104"/>
    <w:rsid w:val="007B725C"/>
    <w:rsid w:val="007B748D"/>
    <w:rsid w:val="007B7E58"/>
    <w:rsid w:val="007C02E8"/>
    <w:rsid w:val="007C0907"/>
    <w:rsid w:val="007C1633"/>
    <w:rsid w:val="007C19BB"/>
    <w:rsid w:val="007C1C76"/>
    <w:rsid w:val="007C21AA"/>
    <w:rsid w:val="007C2B93"/>
    <w:rsid w:val="007C4E44"/>
    <w:rsid w:val="007C6388"/>
    <w:rsid w:val="007C6B88"/>
    <w:rsid w:val="007C6E7F"/>
    <w:rsid w:val="007D03E1"/>
    <w:rsid w:val="007D0865"/>
    <w:rsid w:val="007D1923"/>
    <w:rsid w:val="007D3955"/>
    <w:rsid w:val="007D3998"/>
    <w:rsid w:val="007D463D"/>
    <w:rsid w:val="007D4B84"/>
    <w:rsid w:val="007D54A0"/>
    <w:rsid w:val="007D5642"/>
    <w:rsid w:val="007D5E33"/>
    <w:rsid w:val="007D631E"/>
    <w:rsid w:val="007D6711"/>
    <w:rsid w:val="007D7168"/>
    <w:rsid w:val="007D73DC"/>
    <w:rsid w:val="007D7577"/>
    <w:rsid w:val="007D7F28"/>
    <w:rsid w:val="007E0383"/>
    <w:rsid w:val="007E0CFF"/>
    <w:rsid w:val="007E1545"/>
    <w:rsid w:val="007E1875"/>
    <w:rsid w:val="007E272A"/>
    <w:rsid w:val="007E2B45"/>
    <w:rsid w:val="007E3548"/>
    <w:rsid w:val="007E360C"/>
    <w:rsid w:val="007E36F2"/>
    <w:rsid w:val="007E48B1"/>
    <w:rsid w:val="007E4C58"/>
    <w:rsid w:val="007E4E64"/>
    <w:rsid w:val="007E55A3"/>
    <w:rsid w:val="007E5A6C"/>
    <w:rsid w:val="007E65FC"/>
    <w:rsid w:val="007E731A"/>
    <w:rsid w:val="007E73C2"/>
    <w:rsid w:val="007E754D"/>
    <w:rsid w:val="007E75DC"/>
    <w:rsid w:val="007F262B"/>
    <w:rsid w:val="007F26E7"/>
    <w:rsid w:val="007F27D8"/>
    <w:rsid w:val="007F2E35"/>
    <w:rsid w:val="007F391F"/>
    <w:rsid w:val="007F3DB0"/>
    <w:rsid w:val="007F3F29"/>
    <w:rsid w:val="007F3FA6"/>
    <w:rsid w:val="007F4201"/>
    <w:rsid w:val="007F4DD9"/>
    <w:rsid w:val="007F54E3"/>
    <w:rsid w:val="007F5939"/>
    <w:rsid w:val="007F5D0F"/>
    <w:rsid w:val="007F604B"/>
    <w:rsid w:val="007F7385"/>
    <w:rsid w:val="008000AC"/>
    <w:rsid w:val="00800AEF"/>
    <w:rsid w:val="0080196A"/>
    <w:rsid w:val="00801C03"/>
    <w:rsid w:val="00801C51"/>
    <w:rsid w:val="008032DC"/>
    <w:rsid w:val="00803907"/>
    <w:rsid w:val="00804808"/>
    <w:rsid w:val="00804BAF"/>
    <w:rsid w:val="00804C1A"/>
    <w:rsid w:val="008052A4"/>
    <w:rsid w:val="0080577F"/>
    <w:rsid w:val="008057FE"/>
    <w:rsid w:val="00806724"/>
    <w:rsid w:val="00807374"/>
    <w:rsid w:val="00807973"/>
    <w:rsid w:val="00807BEE"/>
    <w:rsid w:val="00807CBD"/>
    <w:rsid w:val="00807DF8"/>
    <w:rsid w:val="008100C1"/>
    <w:rsid w:val="0081114F"/>
    <w:rsid w:val="00811284"/>
    <w:rsid w:val="0081159D"/>
    <w:rsid w:val="00811887"/>
    <w:rsid w:val="00811D1F"/>
    <w:rsid w:val="00811D88"/>
    <w:rsid w:val="00812833"/>
    <w:rsid w:val="00812940"/>
    <w:rsid w:val="00812D3B"/>
    <w:rsid w:val="0081339E"/>
    <w:rsid w:val="008134ED"/>
    <w:rsid w:val="008140C1"/>
    <w:rsid w:val="008145F6"/>
    <w:rsid w:val="0081724F"/>
    <w:rsid w:val="00817CFB"/>
    <w:rsid w:val="00817FB9"/>
    <w:rsid w:val="0082121A"/>
    <w:rsid w:val="00821C4B"/>
    <w:rsid w:val="00822530"/>
    <w:rsid w:val="00822F67"/>
    <w:rsid w:val="00823C6E"/>
    <w:rsid w:val="00824B42"/>
    <w:rsid w:val="00824F8D"/>
    <w:rsid w:val="00825B9F"/>
    <w:rsid w:val="00825DB9"/>
    <w:rsid w:val="00826CDF"/>
    <w:rsid w:val="00826E2C"/>
    <w:rsid w:val="00827A25"/>
    <w:rsid w:val="00827DED"/>
    <w:rsid w:val="008301A8"/>
    <w:rsid w:val="008305E2"/>
    <w:rsid w:val="00831290"/>
    <w:rsid w:val="00831511"/>
    <w:rsid w:val="00831C38"/>
    <w:rsid w:val="008327C2"/>
    <w:rsid w:val="0083289B"/>
    <w:rsid w:val="00834356"/>
    <w:rsid w:val="008348E0"/>
    <w:rsid w:val="008349E0"/>
    <w:rsid w:val="00834B91"/>
    <w:rsid w:val="00835012"/>
    <w:rsid w:val="00835430"/>
    <w:rsid w:val="008355A5"/>
    <w:rsid w:val="00835B44"/>
    <w:rsid w:val="00835EFD"/>
    <w:rsid w:val="00836249"/>
    <w:rsid w:val="00836D3C"/>
    <w:rsid w:val="00836FB7"/>
    <w:rsid w:val="00837747"/>
    <w:rsid w:val="00837EFA"/>
    <w:rsid w:val="0084078A"/>
    <w:rsid w:val="00840F94"/>
    <w:rsid w:val="00840FA5"/>
    <w:rsid w:val="00841753"/>
    <w:rsid w:val="00841D22"/>
    <w:rsid w:val="00841EA9"/>
    <w:rsid w:val="008426D3"/>
    <w:rsid w:val="00842EE7"/>
    <w:rsid w:val="00843032"/>
    <w:rsid w:val="008430A8"/>
    <w:rsid w:val="00843178"/>
    <w:rsid w:val="008445A1"/>
    <w:rsid w:val="00844EF1"/>
    <w:rsid w:val="00845286"/>
    <w:rsid w:val="0084599F"/>
    <w:rsid w:val="00845AD7"/>
    <w:rsid w:val="00846630"/>
    <w:rsid w:val="00846641"/>
    <w:rsid w:val="00847422"/>
    <w:rsid w:val="008476FA"/>
    <w:rsid w:val="008503FA"/>
    <w:rsid w:val="008508ED"/>
    <w:rsid w:val="00850D90"/>
    <w:rsid w:val="00851287"/>
    <w:rsid w:val="00851445"/>
    <w:rsid w:val="00851AFF"/>
    <w:rsid w:val="00852016"/>
    <w:rsid w:val="008523B8"/>
    <w:rsid w:val="008523DD"/>
    <w:rsid w:val="00853429"/>
    <w:rsid w:val="008537B0"/>
    <w:rsid w:val="008539D1"/>
    <w:rsid w:val="0085406D"/>
    <w:rsid w:val="0085434B"/>
    <w:rsid w:val="008558CB"/>
    <w:rsid w:val="008558E1"/>
    <w:rsid w:val="008570C1"/>
    <w:rsid w:val="008571D3"/>
    <w:rsid w:val="008573C6"/>
    <w:rsid w:val="00857631"/>
    <w:rsid w:val="00857743"/>
    <w:rsid w:val="00857F06"/>
    <w:rsid w:val="00860B62"/>
    <w:rsid w:val="00860BB2"/>
    <w:rsid w:val="00861478"/>
    <w:rsid w:val="008617B3"/>
    <w:rsid w:val="00861817"/>
    <w:rsid w:val="00861C65"/>
    <w:rsid w:val="00861DAB"/>
    <w:rsid w:val="00862948"/>
    <w:rsid w:val="00863B52"/>
    <w:rsid w:val="008643B1"/>
    <w:rsid w:val="00864635"/>
    <w:rsid w:val="00864888"/>
    <w:rsid w:val="00865484"/>
    <w:rsid w:val="00866002"/>
    <w:rsid w:val="008675B8"/>
    <w:rsid w:val="00867D75"/>
    <w:rsid w:val="00867F1D"/>
    <w:rsid w:val="00870A21"/>
    <w:rsid w:val="00871728"/>
    <w:rsid w:val="0087229B"/>
    <w:rsid w:val="00872A4A"/>
    <w:rsid w:val="00873B9E"/>
    <w:rsid w:val="0087401F"/>
    <w:rsid w:val="008742F4"/>
    <w:rsid w:val="0087443F"/>
    <w:rsid w:val="0087460E"/>
    <w:rsid w:val="0087495B"/>
    <w:rsid w:val="00874A3C"/>
    <w:rsid w:val="00874ABE"/>
    <w:rsid w:val="0087633B"/>
    <w:rsid w:val="00876397"/>
    <w:rsid w:val="008772E9"/>
    <w:rsid w:val="00877575"/>
    <w:rsid w:val="008775EB"/>
    <w:rsid w:val="008777D3"/>
    <w:rsid w:val="008806A5"/>
    <w:rsid w:val="00881C3A"/>
    <w:rsid w:val="00881EF7"/>
    <w:rsid w:val="0088240A"/>
    <w:rsid w:val="008832A9"/>
    <w:rsid w:val="00883EDC"/>
    <w:rsid w:val="008843DE"/>
    <w:rsid w:val="00885861"/>
    <w:rsid w:val="00885C63"/>
    <w:rsid w:val="008865B1"/>
    <w:rsid w:val="008866DF"/>
    <w:rsid w:val="008875C8"/>
    <w:rsid w:val="00887674"/>
    <w:rsid w:val="008877E4"/>
    <w:rsid w:val="008879FF"/>
    <w:rsid w:val="008900C8"/>
    <w:rsid w:val="008903B9"/>
    <w:rsid w:val="00890733"/>
    <w:rsid w:val="00891079"/>
    <w:rsid w:val="008914F7"/>
    <w:rsid w:val="00891D6B"/>
    <w:rsid w:val="0089204D"/>
    <w:rsid w:val="00892AA5"/>
    <w:rsid w:val="00892DF7"/>
    <w:rsid w:val="0089313E"/>
    <w:rsid w:val="00895F37"/>
    <w:rsid w:val="008968E8"/>
    <w:rsid w:val="00896EBB"/>
    <w:rsid w:val="00897166"/>
    <w:rsid w:val="008972FB"/>
    <w:rsid w:val="0089748B"/>
    <w:rsid w:val="00897B10"/>
    <w:rsid w:val="008A0399"/>
    <w:rsid w:val="008A05C8"/>
    <w:rsid w:val="008A0982"/>
    <w:rsid w:val="008A0A0B"/>
    <w:rsid w:val="008A0D2A"/>
    <w:rsid w:val="008A15E6"/>
    <w:rsid w:val="008A188A"/>
    <w:rsid w:val="008A1D0D"/>
    <w:rsid w:val="008A29C2"/>
    <w:rsid w:val="008A2B6C"/>
    <w:rsid w:val="008A2B95"/>
    <w:rsid w:val="008A31A6"/>
    <w:rsid w:val="008A3305"/>
    <w:rsid w:val="008A453B"/>
    <w:rsid w:val="008A4703"/>
    <w:rsid w:val="008A49AE"/>
    <w:rsid w:val="008A4D6B"/>
    <w:rsid w:val="008A4F35"/>
    <w:rsid w:val="008A5129"/>
    <w:rsid w:val="008A699B"/>
    <w:rsid w:val="008A6CCE"/>
    <w:rsid w:val="008A6EEF"/>
    <w:rsid w:val="008B0115"/>
    <w:rsid w:val="008B0729"/>
    <w:rsid w:val="008B157E"/>
    <w:rsid w:val="008B1BC8"/>
    <w:rsid w:val="008B1C29"/>
    <w:rsid w:val="008B2E6E"/>
    <w:rsid w:val="008B3611"/>
    <w:rsid w:val="008B3909"/>
    <w:rsid w:val="008B4225"/>
    <w:rsid w:val="008B42D2"/>
    <w:rsid w:val="008B459A"/>
    <w:rsid w:val="008B50C1"/>
    <w:rsid w:val="008B5B61"/>
    <w:rsid w:val="008B67C5"/>
    <w:rsid w:val="008B6E8C"/>
    <w:rsid w:val="008B70CF"/>
    <w:rsid w:val="008B738C"/>
    <w:rsid w:val="008B78ED"/>
    <w:rsid w:val="008B7C7C"/>
    <w:rsid w:val="008C013E"/>
    <w:rsid w:val="008C0A28"/>
    <w:rsid w:val="008C0CD0"/>
    <w:rsid w:val="008C0FE8"/>
    <w:rsid w:val="008C10B7"/>
    <w:rsid w:val="008C24AF"/>
    <w:rsid w:val="008C26D9"/>
    <w:rsid w:val="008C2A46"/>
    <w:rsid w:val="008C30AE"/>
    <w:rsid w:val="008C3255"/>
    <w:rsid w:val="008C524C"/>
    <w:rsid w:val="008C5B71"/>
    <w:rsid w:val="008C6142"/>
    <w:rsid w:val="008C6753"/>
    <w:rsid w:val="008C7209"/>
    <w:rsid w:val="008C79A4"/>
    <w:rsid w:val="008C7BA4"/>
    <w:rsid w:val="008D00BB"/>
    <w:rsid w:val="008D0309"/>
    <w:rsid w:val="008D0478"/>
    <w:rsid w:val="008D08D4"/>
    <w:rsid w:val="008D0B43"/>
    <w:rsid w:val="008D1226"/>
    <w:rsid w:val="008D21B6"/>
    <w:rsid w:val="008D2856"/>
    <w:rsid w:val="008D2885"/>
    <w:rsid w:val="008D2DD0"/>
    <w:rsid w:val="008D3DED"/>
    <w:rsid w:val="008D4B3E"/>
    <w:rsid w:val="008D4F3A"/>
    <w:rsid w:val="008D5878"/>
    <w:rsid w:val="008D6244"/>
    <w:rsid w:val="008D6CBE"/>
    <w:rsid w:val="008D76B6"/>
    <w:rsid w:val="008D78E0"/>
    <w:rsid w:val="008E0DB1"/>
    <w:rsid w:val="008E33CA"/>
    <w:rsid w:val="008E3E1D"/>
    <w:rsid w:val="008E4006"/>
    <w:rsid w:val="008E4697"/>
    <w:rsid w:val="008E4BD2"/>
    <w:rsid w:val="008E6F21"/>
    <w:rsid w:val="008E735E"/>
    <w:rsid w:val="008E7F04"/>
    <w:rsid w:val="008F07C8"/>
    <w:rsid w:val="008F0B6A"/>
    <w:rsid w:val="008F0B6D"/>
    <w:rsid w:val="008F2A2C"/>
    <w:rsid w:val="008F386B"/>
    <w:rsid w:val="008F522E"/>
    <w:rsid w:val="008F571F"/>
    <w:rsid w:val="008F6022"/>
    <w:rsid w:val="008F66C0"/>
    <w:rsid w:val="008F6BF3"/>
    <w:rsid w:val="008F799B"/>
    <w:rsid w:val="00900B6E"/>
    <w:rsid w:val="00900CF1"/>
    <w:rsid w:val="00900EEC"/>
    <w:rsid w:val="009018E1"/>
    <w:rsid w:val="00902097"/>
    <w:rsid w:val="009029A1"/>
    <w:rsid w:val="00902FDF"/>
    <w:rsid w:val="00904EAE"/>
    <w:rsid w:val="009051A1"/>
    <w:rsid w:val="00905756"/>
    <w:rsid w:val="00905C67"/>
    <w:rsid w:val="0090617F"/>
    <w:rsid w:val="009063A5"/>
    <w:rsid w:val="009063B8"/>
    <w:rsid w:val="00907249"/>
    <w:rsid w:val="00907755"/>
    <w:rsid w:val="00907DCD"/>
    <w:rsid w:val="00910031"/>
    <w:rsid w:val="00910361"/>
    <w:rsid w:val="00911123"/>
    <w:rsid w:val="00911638"/>
    <w:rsid w:val="009120E1"/>
    <w:rsid w:val="00912F24"/>
    <w:rsid w:val="00914CAF"/>
    <w:rsid w:val="00914E5B"/>
    <w:rsid w:val="009152DD"/>
    <w:rsid w:val="00915638"/>
    <w:rsid w:val="00915ED4"/>
    <w:rsid w:val="00916481"/>
    <w:rsid w:val="00916879"/>
    <w:rsid w:val="00916AE1"/>
    <w:rsid w:val="00916C87"/>
    <w:rsid w:val="00916C8D"/>
    <w:rsid w:val="009170A0"/>
    <w:rsid w:val="00917423"/>
    <w:rsid w:val="009177A9"/>
    <w:rsid w:val="009204F1"/>
    <w:rsid w:val="009205BF"/>
    <w:rsid w:val="009207CB"/>
    <w:rsid w:val="0092112B"/>
    <w:rsid w:val="00921346"/>
    <w:rsid w:val="009219B2"/>
    <w:rsid w:val="00921A17"/>
    <w:rsid w:val="00921DA7"/>
    <w:rsid w:val="00921FC9"/>
    <w:rsid w:val="0092237A"/>
    <w:rsid w:val="0092252D"/>
    <w:rsid w:val="00922CD3"/>
    <w:rsid w:val="00923CB4"/>
    <w:rsid w:val="00924285"/>
    <w:rsid w:val="00925202"/>
    <w:rsid w:val="009252C3"/>
    <w:rsid w:val="00925B16"/>
    <w:rsid w:val="00925B4F"/>
    <w:rsid w:val="00927AE0"/>
    <w:rsid w:val="00930D26"/>
    <w:rsid w:val="00931786"/>
    <w:rsid w:val="009318DE"/>
    <w:rsid w:val="00932073"/>
    <w:rsid w:val="00932D05"/>
    <w:rsid w:val="00933E9C"/>
    <w:rsid w:val="0093431F"/>
    <w:rsid w:val="00935AFF"/>
    <w:rsid w:val="00935B16"/>
    <w:rsid w:val="00935D40"/>
    <w:rsid w:val="0093615E"/>
    <w:rsid w:val="00936E01"/>
    <w:rsid w:val="00937590"/>
    <w:rsid w:val="00940838"/>
    <w:rsid w:val="00941DC8"/>
    <w:rsid w:val="00941EE1"/>
    <w:rsid w:val="00941F45"/>
    <w:rsid w:val="00942652"/>
    <w:rsid w:val="00942E0B"/>
    <w:rsid w:val="009435C3"/>
    <w:rsid w:val="00943A79"/>
    <w:rsid w:val="00943D68"/>
    <w:rsid w:val="00944220"/>
    <w:rsid w:val="009444A8"/>
    <w:rsid w:val="009454D9"/>
    <w:rsid w:val="00945B1C"/>
    <w:rsid w:val="009464FB"/>
    <w:rsid w:val="009476D7"/>
    <w:rsid w:val="009478A9"/>
    <w:rsid w:val="00947D2A"/>
    <w:rsid w:val="0095051D"/>
    <w:rsid w:val="0095073D"/>
    <w:rsid w:val="00950BC9"/>
    <w:rsid w:val="00951C79"/>
    <w:rsid w:val="00951D59"/>
    <w:rsid w:val="00951DF9"/>
    <w:rsid w:val="00951EDF"/>
    <w:rsid w:val="009526AD"/>
    <w:rsid w:val="0095331A"/>
    <w:rsid w:val="009541CE"/>
    <w:rsid w:val="00954713"/>
    <w:rsid w:val="00954924"/>
    <w:rsid w:val="009555F3"/>
    <w:rsid w:val="00955951"/>
    <w:rsid w:val="00955B9E"/>
    <w:rsid w:val="00956426"/>
    <w:rsid w:val="0095665C"/>
    <w:rsid w:val="00956D5B"/>
    <w:rsid w:val="00956FBD"/>
    <w:rsid w:val="0096017C"/>
    <w:rsid w:val="00960596"/>
    <w:rsid w:val="00960860"/>
    <w:rsid w:val="00960D16"/>
    <w:rsid w:val="009626F4"/>
    <w:rsid w:val="00962A00"/>
    <w:rsid w:val="00962AB9"/>
    <w:rsid w:val="00962C9C"/>
    <w:rsid w:val="00963230"/>
    <w:rsid w:val="00963A7D"/>
    <w:rsid w:val="00963BBB"/>
    <w:rsid w:val="00963CB5"/>
    <w:rsid w:val="00963DDB"/>
    <w:rsid w:val="00964098"/>
    <w:rsid w:val="00964FFB"/>
    <w:rsid w:val="00965037"/>
    <w:rsid w:val="009654D7"/>
    <w:rsid w:val="00965AF0"/>
    <w:rsid w:val="00966306"/>
    <w:rsid w:val="00966866"/>
    <w:rsid w:val="009679B1"/>
    <w:rsid w:val="00967BB1"/>
    <w:rsid w:val="009708DE"/>
    <w:rsid w:val="00970A8D"/>
    <w:rsid w:val="00970EB9"/>
    <w:rsid w:val="0097114A"/>
    <w:rsid w:val="009724E3"/>
    <w:rsid w:val="009737C6"/>
    <w:rsid w:val="009737D6"/>
    <w:rsid w:val="0097393E"/>
    <w:rsid w:val="009739FF"/>
    <w:rsid w:val="00973B04"/>
    <w:rsid w:val="00973E08"/>
    <w:rsid w:val="0097418C"/>
    <w:rsid w:val="00974E62"/>
    <w:rsid w:val="00974EB9"/>
    <w:rsid w:val="00975076"/>
    <w:rsid w:val="00976CAC"/>
    <w:rsid w:val="009773A3"/>
    <w:rsid w:val="00977F67"/>
    <w:rsid w:val="00980431"/>
    <w:rsid w:val="009804AE"/>
    <w:rsid w:val="00981D12"/>
    <w:rsid w:val="00982887"/>
    <w:rsid w:val="00984398"/>
    <w:rsid w:val="00984453"/>
    <w:rsid w:val="00985C0D"/>
    <w:rsid w:val="00986405"/>
    <w:rsid w:val="009874F3"/>
    <w:rsid w:val="00987689"/>
    <w:rsid w:val="00987B7B"/>
    <w:rsid w:val="009900AD"/>
    <w:rsid w:val="009903E4"/>
    <w:rsid w:val="009909CC"/>
    <w:rsid w:val="00991092"/>
    <w:rsid w:val="00991408"/>
    <w:rsid w:val="00991AEC"/>
    <w:rsid w:val="0099256F"/>
    <w:rsid w:val="009925A6"/>
    <w:rsid w:val="00993A8C"/>
    <w:rsid w:val="0099512C"/>
    <w:rsid w:val="00996512"/>
    <w:rsid w:val="009A0167"/>
    <w:rsid w:val="009A0233"/>
    <w:rsid w:val="009A13D5"/>
    <w:rsid w:val="009A1483"/>
    <w:rsid w:val="009A17B2"/>
    <w:rsid w:val="009A1B17"/>
    <w:rsid w:val="009A25C9"/>
    <w:rsid w:val="009A2A7D"/>
    <w:rsid w:val="009A303A"/>
    <w:rsid w:val="009A36DD"/>
    <w:rsid w:val="009A3FF5"/>
    <w:rsid w:val="009A419A"/>
    <w:rsid w:val="009A45EB"/>
    <w:rsid w:val="009A4B74"/>
    <w:rsid w:val="009A52BF"/>
    <w:rsid w:val="009A7110"/>
    <w:rsid w:val="009B0CE3"/>
    <w:rsid w:val="009B2868"/>
    <w:rsid w:val="009B28D6"/>
    <w:rsid w:val="009B2E29"/>
    <w:rsid w:val="009B31A0"/>
    <w:rsid w:val="009B35FE"/>
    <w:rsid w:val="009B39D9"/>
    <w:rsid w:val="009B3A87"/>
    <w:rsid w:val="009B3A8D"/>
    <w:rsid w:val="009B42A4"/>
    <w:rsid w:val="009B49A0"/>
    <w:rsid w:val="009B4A70"/>
    <w:rsid w:val="009B5579"/>
    <w:rsid w:val="009B5A6A"/>
    <w:rsid w:val="009B5BDC"/>
    <w:rsid w:val="009B7795"/>
    <w:rsid w:val="009B78CF"/>
    <w:rsid w:val="009B7D2A"/>
    <w:rsid w:val="009C03DF"/>
    <w:rsid w:val="009C0933"/>
    <w:rsid w:val="009C22E6"/>
    <w:rsid w:val="009C23DA"/>
    <w:rsid w:val="009C25AD"/>
    <w:rsid w:val="009C27D3"/>
    <w:rsid w:val="009C2CAC"/>
    <w:rsid w:val="009C3663"/>
    <w:rsid w:val="009C38F9"/>
    <w:rsid w:val="009C3D13"/>
    <w:rsid w:val="009C4531"/>
    <w:rsid w:val="009C4F5E"/>
    <w:rsid w:val="009C52CF"/>
    <w:rsid w:val="009C55AF"/>
    <w:rsid w:val="009C6798"/>
    <w:rsid w:val="009C6B42"/>
    <w:rsid w:val="009C6CEE"/>
    <w:rsid w:val="009C70B6"/>
    <w:rsid w:val="009C78AD"/>
    <w:rsid w:val="009C7DBB"/>
    <w:rsid w:val="009D01DF"/>
    <w:rsid w:val="009D084F"/>
    <w:rsid w:val="009D0889"/>
    <w:rsid w:val="009D0BA4"/>
    <w:rsid w:val="009D0EFF"/>
    <w:rsid w:val="009D17EC"/>
    <w:rsid w:val="009D18A9"/>
    <w:rsid w:val="009D1F9A"/>
    <w:rsid w:val="009D2E93"/>
    <w:rsid w:val="009D31BA"/>
    <w:rsid w:val="009D3CDE"/>
    <w:rsid w:val="009D3E0B"/>
    <w:rsid w:val="009D404D"/>
    <w:rsid w:val="009D41C2"/>
    <w:rsid w:val="009D4235"/>
    <w:rsid w:val="009D48F9"/>
    <w:rsid w:val="009D4902"/>
    <w:rsid w:val="009D4C05"/>
    <w:rsid w:val="009D521F"/>
    <w:rsid w:val="009D52B7"/>
    <w:rsid w:val="009D68FB"/>
    <w:rsid w:val="009D7143"/>
    <w:rsid w:val="009D7E3C"/>
    <w:rsid w:val="009E223B"/>
    <w:rsid w:val="009E28B4"/>
    <w:rsid w:val="009E28F8"/>
    <w:rsid w:val="009E2A8D"/>
    <w:rsid w:val="009E3325"/>
    <w:rsid w:val="009E3816"/>
    <w:rsid w:val="009E4259"/>
    <w:rsid w:val="009E5484"/>
    <w:rsid w:val="009E59AF"/>
    <w:rsid w:val="009E5AE4"/>
    <w:rsid w:val="009E5E7E"/>
    <w:rsid w:val="009E74DA"/>
    <w:rsid w:val="009F0075"/>
    <w:rsid w:val="009F0291"/>
    <w:rsid w:val="009F02A1"/>
    <w:rsid w:val="009F0B74"/>
    <w:rsid w:val="009F11C8"/>
    <w:rsid w:val="009F2480"/>
    <w:rsid w:val="009F2CB3"/>
    <w:rsid w:val="009F2E51"/>
    <w:rsid w:val="009F2F1E"/>
    <w:rsid w:val="009F4A9A"/>
    <w:rsid w:val="009F5D5A"/>
    <w:rsid w:val="009F62C2"/>
    <w:rsid w:val="009F6735"/>
    <w:rsid w:val="009F79A8"/>
    <w:rsid w:val="009F7BEE"/>
    <w:rsid w:val="009F7E06"/>
    <w:rsid w:val="009F7F78"/>
    <w:rsid w:val="00A00366"/>
    <w:rsid w:val="00A008FF"/>
    <w:rsid w:val="00A00DB7"/>
    <w:rsid w:val="00A00DBD"/>
    <w:rsid w:val="00A011F3"/>
    <w:rsid w:val="00A0167D"/>
    <w:rsid w:val="00A016E3"/>
    <w:rsid w:val="00A039BE"/>
    <w:rsid w:val="00A03E73"/>
    <w:rsid w:val="00A059E1"/>
    <w:rsid w:val="00A05A81"/>
    <w:rsid w:val="00A061FB"/>
    <w:rsid w:val="00A067DB"/>
    <w:rsid w:val="00A07222"/>
    <w:rsid w:val="00A079B2"/>
    <w:rsid w:val="00A10508"/>
    <w:rsid w:val="00A10D8B"/>
    <w:rsid w:val="00A10DD7"/>
    <w:rsid w:val="00A116F6"/>
    <w:rsid w:val="00A11B8A"/>
    <w:rsid w:val="00A123BA"/>
    <w:rsid w:val="00A12D2B"/>
    <w:rsid w:val="00A12DB3"/>
    <w:rsid w:val="00A13723"/>
    <w:rsid w:val="00A14097"/>
    <w:rsid w:val="00A14166"/>
    <w:rsid w:val="00A1499C"/>
    <w:rsid w:val="00A14C2C"/>
    <w:rsid w:val="00A15207"/>
    <w:rsid w:val="00A15331"/>
    <w:rsid w:val="00A16172"/>
    <w:rsid w:val="00A16850"/>
    <w:rsid w:val="00A16918"/>
    <w:rsid w:val="00A17066"/>
    <w:rsid w:val="00A22176"/>
    <w:rsid w:val="00A22A30"/>
    <w:rsid w:val="00A22C3F"/>
    <w:rsid w:val="00A23810"/>
    <w:rsid w:val="00A23972"/>
    <w:rsid w:val="00A23B30"/>
    <w:rsid w:val="00A24590"/>
    <w:rsid w:val="00A245FE"/>
    <w:rsid w:val="00A255BD"/>
    <w:rsid w:val="00A25CE7"/>
    <w:rsid w:val="00A25D0F"/>
    <w:rsid w:val="00A264CD"/>
    <w:rsid w:val="00A268C9"/>
    <w:rsid w:val="00A26E0A"/>
    <w:rsid w:val="00A27178"/>
    <w:rsid w:val="00A3022C"/>
    <w:rsid w:val="00A30AAA"/>
    <w:rsid w:val="00A30CF2"/>
    <w:rsid w:val="00A30D0F"/>
    <w:rsid w:val="00A3120C"/>
    <w:rsid w:val="00A31D7F"/>
    <w:rsid w:val="00A3369D"/>
    <w:rsid w:val="00A34A89"/>
    <w:rsid w:val="00A34C88"/>
    <w:rsid w:val="00A34D86"/>
    <w:rsid w:val="00A34F89"/>
    <w:rsid w:val="00A34FBD"/>
    <w:rsid w:val="00A35106"/>
    <w:rsid w:val="00A36024"/>
    <w:rsid w:val="00A364F6"/>
    <w:rsid w:val="00A36831"/>
    <w:rsid w:val="00A370CF"/>
    <w:rsid w:val="00A37D18"/>
    <w:rsid w:val="00A4016B"/>
    <w:rsid w:val="00A40301"/>
    <w:rsid w:val="00A41135"/>
    <w:rsid w:val="00A42249"/>
    <w:rsid w:val="00A4271A"/>
    <w:rsid w:val="00A42A95"/>
    <w:rsid w:val="00A4327B"/>
    <w:rsid w:val="00A433E5"/>
    <w:rsid w:val="00A4370C"/>
    <w:rsid w:val="00A43E6E"/>
    <w:rsid w:val="00A43E82"/>
    <w:rsid w:val="00A44BBE"/>
    <w:rsid w:val="00A4652C"/>
    <w:rsid w:val="00A46E32"/>
    <w:rsid w:val="00A471E1"/>
    <w:rsid w:val="00A5013B"/>
    <w:rsid w:val="00A50B2C"/>
    <w:rsid w:val="00A50D6B"/>
    <w:rsid w:val="00A51170"/>
    <w:rsid w:val="00A5182E"/>
    <w:rsid w:val="00A51E16"/>
    <w:rsid w:val="00A52187"/>
    <w:rsid w:val="00A52390"/>
    <w:rsid w:val="00A525D1"/>
    <w:rsid w:val="00A5260D"/>
    <w:rsid w:val="00A53841"/>
    <w:rsid w:val="00A53DD9"/>
    <w:rsid w:val="00A53E63"/>
    <w:rsid w:val="00A542FC"/>
    <w:rsid w:val="00A5439A"/>
    <w:rsid w:val="00A56867"/>
    <w:rsid w:val="00A57E4A"/>
    <w:rsid w:val="00A60351"/>
    <w:rsid w:val="00A60A6C"/>
    <w:rsid w:val="00A60E8C"/>
    <w:rsid w:val="00A613FC"/>
    <w:rsid w:val="00A6180A"/>
    <w:rsid w:val="00A619C5"/>
    <w:rsid w:val="00A61CE9"/>
    <w:rsid w:val="00A61F74"/>
    <w:rsid w:val="00A62C45"/>
    <w:rsid w:val="00A62D3F"/>
    <w:rsid w:val="00A6310B"/>
    <w:rsid w:val="00A64097"/>
    <w:rsid w:val="00A647AB"/>
    <w:rsid w:val="00A64D19"/>
    <w:rsid w:val="00A6509C"/>
    <w:rsid w:val="00A650D4"/>
    <w:rsid w:val="00A65272"/>
    <w:rsid w:val="00A653F1"/>
    <w:rsid w:val="00A65568"/>
    <w:rsid w:val="00A658B8"/>
    <w:rsid w:val="00A65EC1"/>
    <w:rsid w:val="00A662DE"/>
    <w:rsid w:val="00A666B0"/>
    <w:rsid w:val="00A6675A"/>
    <w:rsid w:val="00A66A4D"/>
    <w:rsid w:val="00A67786"/>
    <w:rsid w:val="00A704FA"/>
    <w:rsid w:val="00A7058E"/>
    <w:rsid w:val="00A707CE"/>
    <w:rsid w:val="00A70A9D"/>
    <w:rsid w:val="00A71158"/>
    <w:rsid w:val="00A7200C"/>
    <w:rsid w:val="00A72300"/>
    <w:rsid w:val="00A724B5"/>
    <w:rsid w:val="00A72B52"/>
    <w:rsid w:val="00A7338E"/>
    <w:rsid w:val="00A74025"/>
    <w:rsid w:val="00A75711"/>
    <w:rsid w:val="00A760FE"/>
    <w:rsid w:val="00A773D5"/>
    <w:rsid w:val="00A7780F"/>
    <w:rsid w:val="00A778AC"/>
    <w:rsid w:val="00A77FC3"/>
    <w:rsid w:val="00A8015D"/>
    <w:rsid w:val="00A8017E"/>
    <w:rsid w:val="00A8040D"/>
    <w:rsid w:val="00A8058B"/>
    <w:rsid w:val="00A80878"/>
    <w:rsid w:val="00A8108E"/>
    <w:rsid w:val="00A81347"/>
    <w:rsid w:val="00A8159F"/>
    <w:rsid w:val="00A81649"/>
    <w:rsid w:val="00A81C54"/>
    <w:rsid w:val="00A821EA"/>
    <w:rsid w:val="00A827B3"/>
    <w:rsid w:val="00A82CBE"/>
    <w:rsid w:val="00A8447C"/>
    <w:rsid w:val="00A85CB9"/>
    <w:rsid w:val="00A86095"/>
    <w:rsid w:val="00A866A0"/>
    <w:rsid w:val="00A86B9D"/>
    <w:rsid w:val="00A86F38"/>
    <w:rsid w:val="00A87A83"/>
    <w:rsid w:val="00A87C84"/>
    <w:rsid w:val="00A87DCB"/>
    <w:rsid w:val="00A90895"/>
    <w:rsid w:val="00A908BE"/>
    <w:rsid w:val="00A90DD0"/>
    <w:rsid w:val="00A92311"/>
    <w:rsid w:val="00A92953"/>
    <w:rsid w:val="00A92E32"/>
    <w:rsid w:val="00A93168"/>
    <w:rsid w:val="00A93AD5"/>
    <w:rsid w:val="00A94A1D"/>
    <w:rsid w:val="00A94D86"/>
    <w:rsid w:val="00A94DC2"/>
    <w:rsid w:val="00A94DE3"/>
    <w:rsid w:val="00A95518"/>
    <w:rsid w:val="00A95536"/>
    <w:rsid w:val="00A957D1"/>
    <w:rsid w:val="00A95CE2"/>
    <w:rsid w:val="00A95F9D"/>
    <w:rsid w:val="00A96B5F"/>
    <w:rsid w:val="00A96D7E"/>
    <w:rsid w:val="00A96E69"/>
    <w:rsid w:val="00A96F84"/>
    <w:rsid w:val="00A97030"/>
    <w:rsid w:val="00AA0B43"/>
    <w:rsid w:val="00AA1511"/>
    <w:rsid w:val="00AA269B"/>
    <w:rsid w:val="00AA2AD8"/>
    <w:rsid w:val="00AA307A"/>
    <w:rsid w:val="00AA3839"/>
    <w:rsid w:val="00AA3C30"/>
    <w:rsid w:val="00AA3FF1"/>
    <w:rsid w:val="00AA49DA"/>
    <w:rsid w:val="00AA5367"/>
    <w:rsid w:val="00AA5488"/>
    <w:rsid w:val="00AA5647"/>
    <w:rsid w:val="00AA5D8D"/>
    <w:rsid w:val="00AA618E"/>
    <w:rsid w:val="00AA7292"/>
    <w:rsid w:val="00AA7865"/>
    <w:rsid w:val="00AB07B4"/>
    <w:rsid w:val="00AB0CE8"/>
    <w:rsid w:val="00AB0D2F"/>
    <w:rsid w:val="00AB213C"/>
    <w:rsid w:val="00AB261C"/>
    <w:rsid w:val="00AB2778"/>
    <w:rsid w:val="00AB379B"/>
    <w:rsid w:val="00AB3DFD"/>
    <w:rsid w:val="00AB3E68"/>
    <w:rsid w:val="00AB4401"/>
    <w:rsid w:val="00AB5539"/>
    <w:rsid w:val="00AB5691"/>
    <w:rsid w:val="00AB5A69"/>
    <w:rsid w:val="00AB5A71"/>
    <w:rsid w:val="00AB5C93"/>
    <w:rsid w:val="00AB6119"/>
    <w:rsid w:val="00AB61E2"/>
    <w:rsid w:val="00AB7A82"/>
    <w:rsid w:val="00AC04C7"/>
    <w:rsid w:val="00AC0AB1"/>
    <w:rsid w:val="00AC0C1D"/>
    <w:rsid w:val="00AC0CA2"/>
    <w:rsid w:val="00AC0EDC"/>
    <w:rsid w:val="00AC0F90"/>
    <w:rsid w:val="00AC1EFE"/>
    <w:rsid w:val="00AC3FD7"/>
    <w:rsid w:val="00AC4210"/>
    <w:rsid w:val="00AC60F8"/>
    <w:rsid w:val="00AC68FF"/>
    <w:rsid w:val="00AC6B1D"/>
    <w:rsid w:val="00AC710F"/>
    <w:rsid w:val="00AC7F5E"/>
    <w:rsid w:val="00AD0721"/>
    <w:rsid w:val="00AD0A12"/>
    <w:rsid w:val="00AD1306"/>
    <w:rsid w:val="00AD16A5"/>
    <w:rsid w:val="00AD18CD"/>
    <w:rsid w:val="00AD1A3D"/>
    <w:rsid w:val="00AD1D53"/>
    <w:rsid w:val="00AD1D76"/>
    <w:rsid w:val="00AD1FEF"/>
    <w:rsid w:val="00AD2585"/>
    <w:rsid w:val="00AD3705"/>
    <w:rsid w:val="00AD37CF"/>
    <w:rsid w:val="00AD3A46"/>
    <w:rsid w:val="00AD3C6E"/>
    <w:rsid w:val="00AD454B"/>
    <w:rsid w:val="00AD53CB"/>
    <w:rsid w:val="00AD56BC"/>
    <w:rsid w:val="00AD5952"/>
    <w:rsid w:val="00AD625A"/>
    <w:rsid w:val="00AD66E7"/>
    <w:rsid w:val="00AD7A3C"/>
    <w:rsid w:val="00AD7B4A"/>
    <w:rsid w:val="00AE02BE"/>
    <w:rsid w:val="00AE18D9"/>
    <w:rsid w:val="00AE270E"/>
    <w:rsid w:val="00AE2ACB"/>
    <w:rsid w:val="00AE3079"/>
    <w:rsid w:val="00AE3F16"/>
    <w:rsid w:val="00AE43C6"/>
    <w:rsid w:val="00AE4424"/>
    <w:rsid w:val="00AE4455"/>
    <w:rsid w:val="00AE4BC2"/>
    <w:rsid w:val="00AE5683"/>
    <w:rsid w:val="00AE57FD"/>
    <w:rsid w:val="00AE5D84"/>
    <w:rsid w:val="00AE6451"/>
    <w:rsid w:val="00AE6866"/>
    <w:rsid w:val="00AE6BD3"/>
    <w:rsid w:val="00AE6E39"/>
    <w:rsid w:val="00AF059C"/>
    <w:rsid w:val="00AF0CB6"/>
    <w:rsid w:val="00AF1581"/>
    <w:rsid w:val="00AF2346"/>
    <w:rsid w:val="00AF2671"/>
    <w:rsid w:val="00AF2688"/>
    <w:rsid w:val="00AF3573"/>
    <w:rsid w:val="00AF35A7"/>
    <w:rsid w:val="00AF36C4"/>
    <w:rsid w:val="00AF3C22"/>
    <w:rsid w:val="00AF40F7"/>
    <w:rsid w:val="00AF4816"/>
    <w:rsid w:val="00AF4C77"/>
    <w:rsid w:val="00AF5018"/>
    <w:rsid w:val="00AF514C"/>
    <w:rsid w:val="00AF52A6"/>
    <w:rsid w:val="00AF5B9B"/>
    <w:rsid w:val="00AF6623"/>
    <w:rsid w:val="00AF750F"/>
    <w:rsid w:val="00B008DE"/>
    <w:rsid w:val="00B00A45"/>
    <w:rsid w:val="00B00AB2"/>
    <w:rsid w:val="00B011A0"/>
    <w:rsid w:val="00B01278"/>
    <w:rsid w:val="00B01D6C"/>
    <w:rsid w:val="00B0226B"/>
    <w:rsid w:val="00B03539"/>
    <w:rsid w:val="00B036F8"/>
    <w:rsid w:val="00B039D2"/>
    <w:rsid w:val="00B03E84"/>
    <w:rsid w:val="00B048A7"/>
    <w:rsid w:val="00B051B1"/>
    <w:rsid w:val="00B05342"/>
    <w:rsid w:val="00B05A2A"/>
    <w:rsid w:val="00B0650C"/>
    <w:rsid w:val="00B06DB1"/>
    <w:rsid w:val="00B07459"/>
    <w:rsid w:val="00B07A08"/>
    <w:rsid w:val="00B10E5C"/>
    <w:rsid w:val="00B116E6"/>
    <w:rsid w:val="00B11F41"/>
    <w:rsid w:val="00B12047"/>
    <w:rsid w:val="00B12533"/>
    <w:rsid w:val="00B126B1"/>
    <w:rsid w:val="00B136EB"/>
    <w:rsid w:val="00B14A1E"/>
    <w:rsid w:val="00B14F13"/>
    <w:rsid w:val="00B154B4"/>
    <w:rsid w:val="00B15A9F"/>
    <w:rsid w:val="00B15CDB"/>
    <w:rsid w:val="00B15D4B"/>
    <w:rsid w:val="00B165CC"/>
    <w:rsid w:val="00B16930"/>
    <w:rsid w:val="00B16AA9"/>
    <w:rsid w:val="00B1774D"/>
    <w:rsid w:val="00B17778"/>
    <w:rsid w:val="00B17B4E"/>
    <w:rsid w:val="00B20105"/>
    <w:rsid w:val="00B20760"/>
    <w:rsid w:val="00B209BD"/>
    <w:rsid w:val="00B20C31"/>
    <w:rsid w:val="00B20F9C"/>
    <w:rsid w:val="00B21796"/>
    <w:rsid w:val="00B21C79"/>
    <w:rsid w:val="00B22880"/>
    <w:rsid w:val="00B22EAD"/>
    <w:rsid w:val="00B234BD"/>
    <w:rsid w:val="00B2365F"/>
    <w:rsid w:val="00B23AFB"/>
    <w:rsid w:val="00B2436E"/>
    <w:rsid w:val="00B2464B"/>
    <w:rsid w:val="00B24C0C"/>
    <w:rsid w:val="00B250AD"/>
    <w:rsid w:val="00B25110"/>
    <w:rsid w:val="00B25923"/>
    <w:rsid w:val="00B2678A"/>
    <w:rsid w:val="00B275D7"/>
    <w:rsid w:val="00B279F4"/>
    <w:rsid w:val="00B3076C"/>
    <w:rsid w:val="00B3162E"/>
    <w:rsid w:val="00B31943"/>
    <w:rsid w:val="00B3287E"/>
    <w:rsid w:val="00B32BFD"/>
    <w:rsid w:val="00B3387B"/>
    <w:rsid w:val="00B33D49"/>
    <w:rsid w:val="00B34B6E"/>
    <w:rsid w:val="00B34D22"/>
    <w:rsid w:val="00B34F0F"/>
    <w:rsid w:val="00B34FC4"/>
    <w:rsid w:val="00B36032"/>
    <w:rsid w:val="00B361B9"/>
    <w:rsid w:val="00B3620C"/>
    <w:rsid w:val="00B367AC"/>
    <w:rsid w:val="00B3792B"/>
    <w:rsid w:val="00B4099D"/>
    <w:rsid w:val="00B40A25"/>
    <w:rsid w:val="00B40C5A"/>
    <w:rsid w:val="00B41B40"/>
    <w:rsid w:val="00B41D92"/>
    <w:rsid w:val="00B41E9F"/>
    <w:rsid w:val="00B42C54"/>
    <w:rsid w:val="00B42E9C"/>
    <w:rsid w:val="00B42F9E"/>
    <w:rsid w:val="00B431F8"/>
    <w:rsid w:val="00B4340D"/>
    <w:rsid w:val="00B4516C"/>
    <w:rsid w:val="00B456B3"/>
    <w:rsid w:val="00B45723"/>
    <w:rsid w:val="00B45A86"/>
    <w:rsid w:val="00B4631B"/>
    <w:rsid w:val="00B46AFE"/>
    <w:rsid w:val="00B46C91"/>
    <w:rsid w:val="00B4783C"/>
    <w:rsid w:val="00B50F24"/>
    <w:rsid w:val="00B512B9"/>
    <w:rsid w:val="00B512C5"/>
    <w:rsid w:val="00B51DD3"/>
    <w:rsid w:val="00B524E7"/>
    <w:rsid w:val="00B5276C"/>
    <w:rsid w:val="00B52E1C"/>
    <w:rsid w:val="00B52FC6"/>
    <w:rsid w:val="00B53DFE"/>
    <w:rsid w:val="00B53EA2"/>
    <w:rsid w:val="00B53FAA"/>
    <w:rsid w:val="00B56783"/>
    <w:rsid w:val="00B57AD8"/>
    <w:rsid w:val="00B604DA"/>
    <w:rsid w:val="00B60DE6"/>
    <w:rsid w:val="00B60E0B"/>
    <w:rsid w:val="00B60F30"/>
    <w:rsid w:val="00B611A3"/>
    <w:rsid w:val="00B61D3E"/>
    <w:rsid w:val="00B61D91"/>
    <w:rsid w:val="00B62904"/>
    <w:rsid w:val="00B62BEE"/>
    <w:rsid w:val="00B62CD0"/>
    <w:rsid w:val="00B62DED"/>
    <w:rsid w:val="00B62E42"/>
    <w:rsid w:val="00B63445"/>
    <w:rsid w:val="00B6386A"/>
    <w:rsid w:val="00B63A56"/>
    <w:rsid w:val="00B63BBD"/>
    <w:rsid w:val="00B64713"/>
    <w:rsid w:val="00B65046"/>
    <w:rsid w:val="00B656DC"/>
    <w:rsid w:val="00B66A9A"/>
    <w:rsid w:val="00B67104"/>
    <w:rsid w:val="00B671C9"/>
    <w:rsid w:val="00B70897"/>
    <w:rsid w:val="00B708EB"/>
    <w:rsid w:val="00B70998"/>
    <w:rsid w:val="00B70E90"/>
    <w:rsid w:val="00B7254F"/>
    <w:rsid w:val="00B72805"/>
    <w:rsid w:val="00B72ADF"/>
    <w:rsid w:val="00B72BB1"/>
    <w:rsid w:val="00B72CA7"/>
    <w:rsid w:val="00B7428B"/>
    <w:rsid w:val="00B743A9"/>
    <w:rsid w:val="00B74439"/>
    <w:rsid w:val="00B7485C"/>
    <w:rsid w:val="00B758FE"/>
    <w:rsid w:val="00B75C7F"/>
    <w:rsid w:val="00B762F4"/>
    <w:rsid w:val="00B76A9C"/>
    <w:rsid w:val="00B77515"/>
    <w:rsid w:val="00B77BE6"/>
    <w:rsid w:val="00B817FD"/>
    <w:rsid w:val="00B82D98"/>
    <w:rsid w:val="00B8334F"/>
    <w:rsid w:val="00B835AC"/>
    <w:rsid w:val="00B83E9C"/>
    <w:rsid w:val="00B8417E"/>
    <w:rsid w:val="00B85BF0"/>
    <w:rsid w:val="00B86135"/>
    <w:rsid w:val="00B8655B"/>
    <w:rsid w:val="00B865F9"/>
    <w:rsid w:val="00B87281"/>
    <w:rsid w:val="00B876C1"/>
    <w:rsid w:val="00B91D46"/>
    <w:rsid w:val="00B91F38"/>
    <w:rsid w:val="00B920BA"/>
    <w:rsid w:val="00B92824"/>
    <w:rsid w:val="00B92889"/>
    <w:rsid w:val="00B92E2B"/>
    <w:rsid w:val="00B94F7D"/>
    <w:rsid w:val="00B95041"/>
    <w:rsid w:val="00B960CF"/>
    <w:rsid w:val="00B9626D"/>
    <w:rsid w:val="00B965C4"/>
    <w:rsid w:val="00B96852"/>
    <w:rsid w:val="00B9756F"/>
    <w:rsid w:val="00B97E80"/>
    <w:rsid w:val="00BA002A"/>
    <w:rsid w:val="00BA0671"/>
    <w:rsid w:val="00BA06B0"/>
    <w:rsid w:val="00BA080C"/>
    <w:rsid w:val="00BA0EE9"/>
    <w:rsid w:val="00BA0F83"/>
    <w:rsid w:val="00BA1B1E"/>
    <w:rsid w:val="00BA1CE8"/>
    <w:rsid w:val="00BA1EBF"/>
    <w:rsid w:val="00BA2471"/>
    <w:rsid w:val="00BA2C9A"/>
    <w:rsid w:val="00BA2D52"/>
    <w:rsid w:val="00BA3157"/>
    <w:rsid w:val="00BA4725"/>
    <w:rsid w:val="00BA4E5B"/>
    <w:rsid w:val="00BA526E"/>
    <w:rsid w:val="00BA53DC"/>
    <w:rsid w:val="00BA570D"/>
    <w:rsid w:val="00BA6F45"/>
    <w:rsid w:val="00BA7104"/>
    <w:rsid w:val="00BA716F"/>
    <w:rsid w:val="00BA71A6"/>
    <w:rsid w:val="00BA7234"/>
    <w:rsid w:val="00BB0551"/>
    <w:rsid w:val="00BB062C"/>
    <w:rsid w:val="00BB13E6"/>
    <w:rsid w:val="00BB1AB4"/>
    <w:rsid w:val="00BB1D9A"/>
    <w:rsid w:val="00BB27E8"/>
    <w:rsid w:val="00BB365C"/>
    <w:rsid w:val="00BB391D"/>
    <w:rsid w:val="00BB3D75"/>
    <w:rsid w:val="00BB3F18"/>
    <w:rsid w:val="00BB4638"/>
    <w:rsid w:val="00BB4F3E"/>
    <w:rsid w:val="00BB5BA8"/>
    <w:rsid w:val="00BB6103"/>
    <w:rsid w:val="00BB6E20"/>
    <w:rsid w:val="00BB72F9"/>
    <w:rsid w:val="00BB74CD"/>
    <w:rsid w:val="00BB7583"/>
    <w:rsid w:val="00BB7658"/>
    <w:rsid w:val="00BB79C7"/>
    <w:rsid w:val="00BB7B42"/>
    <w:rsid w:val="00BB7B88"/>
    <w:rsid w:val="00BC0E6A"/>
    <w:rsid w:val="00BC19C5"/>
    <w:rsid w:val="00BC1A2A"/>
    <w:rsid w:val="00BC20A5"/>
    <w:rsid w:val="00BC3E4D"/>
    <w:rsid w:val="00BC3E9B"/>
    <w:rsid w:val="00BC3F01"/>
    <w:rsid w:val="00BC41EA"/>
    <w:rsid w:val="00BC44E0"/>
    <w:rsid w:val="00BC4C95"/>
    <w:rsid w:val="00BC4DB1"/>
    <w:rsid w:val="00BC5017"/>
    <w:rsid w:val="00BC5773"/>
    <w:rsid w:val="00BC5C78"/>
    <w:rsid w:val="00BC661F"/>
    <w:rsid w:val="00BC66D8"/>
    <w:rsid w:val="00BC675F"/>
    <w:rsid w:val="00BC6836"/>
    <w:rsid w:val="00BC6A76"/>
    <w:rsid w:val="00BC6D6B"/>
    <w:rsid w:val="00BC71A6"/>
    <w:rsid w:val="00BC77B2"/>
    <w:rsid w:val="00BC7BE4"/>
    <w:rsid w:val="00BD0110"/>
    <w:rsid w:val="00BD0A4F"/>
    <w:rsid w:val="00BD0DFD"/>
    <w:rsid w:val="00BD0FEC"/>
    <w:rsid w:val="00BD1077"/>
    <w:rsid w:val="00BD11EB"/>
    <w:rsid w:val="00BD2C09"/>
    <w:rsid w:val="00BD2C3E"/>
    <w:rsid w:val="00BD2CA1"/>
    <w:rsid w:val="00BD3617"/>
    <w:rsid w:val="00BD3665"/>
    <w:rsid w:val="00BD37A8"/>
    <w:rsid w:val="00BD3B57"/>
    <w:rsid w:val="00BD3B8A"/>
    <w:rsid w:val="00BD3CFC"/>
    <w:rsid w:val="00BD3D96"/>
    <w:rsid w:val="00BD3EDB"/>
    <w:rsid w:val="00BD404B"/>
    <w:rsid w:val="00BD40FC"/>
    <w:rsid w:val="00BD483B"/>
    <w:rsid w:val="00BD4E10"/>
    <w:rsid w:val="00BD5723"/>
    <w:rsid w:val="00BD5D38"/>
    <w:rsid w:val="00BD5D82"/>
    <w:rsid w:val="00BD5DAE"/>
    <w:rsid w:val="00BD5DD1"/>
    <w:rsid w:val="00BD5FDC"/>
    <w:rsid w:val="00BD6D6A"/>
    <w:rsid w:val="00BD774E"/>
    <w:rsid w:val="00BE02F8"/>
    <w:rsid w:val="00BE03A8"/>
    <w:rsid w:val="00BE085F"/>
    <w:rsid w:val="00BE1673"/>
    <w:rsid w:val="00BE2403"/>
    <w:rsid w:val="00BE2991"/>
    <w:rsid w:val="00BE2BFD"/>
    <w:rsid w:val="00BE30D1"/>
    <w:rsid w:val="00BE3410"/>
    <w:rsid w:val="00BE348E"/>
    <w:rsid w:val="00BE4132"/>
    <w:rsid w:val="00BE48A5"/>
    <w:rsid w:val="00BE4DA1"/>
    <w:rsid w:val="00BE4EDB"/>
    <w:rsid w:val="00BE5896"/>
    <w:rsid w:val="00BE5ABE"/>
    <w:rsid w:val="00BE60D3"/>
    <w:rsid w:val="00BE67A5"/>
    <w:rsid w:val="00BE691D"/>
    <w:rsid w:val="00BE6C00"/>
    <w:rsid w:val="00BE7242"/>
    <w:rsid w:val="00BE72B4"/>
    <w:rsid w:val="00BE7DD8"/>
    <w:rsid w:val="00BF08F5"/>
    <w:rsid w:val="00BF1490"/>
    <w:rsid w:val="00BF1FD0"/>
    <w:rsid w:val="00BF211D"/>
    <w:rsid w:val="00BF2716"/>
    <w:rsid w:val="00BF2961"/>
    <w:rsid w:val="00BF2C73"/>
    <w:rsid w:val="00BF3E3D"/>
    <w:rsid w:val="00BF3FAB"/>
    <w:rsid w:val="00BF5922"/>
    <w:rsid w:val="00BF773D"/>
    <w:rsid w:val="00BF7A3D"/>
    <w:rsid w:val="00BF7CF7"/>
    <w:rsid w:val="00BF7D33"/>
    <w:rsid w:val="00BF7D5F"/>
    <w:rsid w:val="00C0005C"/>
    <w:rsid w:val="00C0141C"/>
    <w:rsid w:val="00C014ED"/>
    <w:rsid w:val="00C01584"/>
    <w:rsid w:val="00C02A07"/>
    <w:rsid w:val="00C02A3C"/>
    <w:rsid w:val="00C030B3"/>
    <w:rsid w:val="00C03100"/>
    <w:rsid w:val="00C035B7"/>
    <w:rsid w:val="00C036A8"/>
    <w:rsid w:val="00C043E8"/>
    <w:rsid w:val="00C04C1D"/>
    <w:rsid w:val="00C04E81"/>
    <w:rsid w:val="00C051F6"/>
    <w:rsid w:val="00C05DF9"/>
    <w:rsid w:val="00C07119"/>
    <w:rsid w:val="00C07A88"/>
    <w:rsid w:val="00C07D09"/>
    <w:rsid w:val="00C07D0D"/>
    <w:rsid w:val="00C101C4"/>
    <w:rsid w:val="00C105BB"/>
    <w:rsid w:val="00C10C47"/>
    <w:rsid w:val="00C10E8A"/>
    <w:rsid w:val="00C11498"/>
    <w:rsid w:val="00C11ACB"/>
    <w:rsid w:val="00C11B94"/>
    <w:rsid w:val="00C12761"/>
    <w:rsid w:val="00C130E1"/>
    <w:rsid w:val="00C13F75"/>
    <w:rsid w:val="00C1403E"/>
    <w:rsid w:val="00C144E8"/>
    <w:rsid w:val="00C16F21"/>
    <w:rsid w:val="00C20598"/>
    <w:rsid w:val="00C20899"/>
    <w:rsid w:val="00C21D88"/>
    <w:rsid w:val="00C21E1D"/>
    <w:rsid w:val="00C22738"/>
    <w:rsid w:val="00C23078"/>
    <w:rsid w:val="00C234B6"/>
    <w:rsid w:val="00C23A60"/>
    <w:rsid w:val="00C240CA"/>
    <w:rsid w:val="00C242EE"/>
    <w:rsid w:val="00C254F5"/>
    <w:rsid w:val="00C25A6F"/>
    <w:rsid w:val="00C25EA1"/>
    <w:rsid w:val="00C2703F"/>
    <w:rsid w:val="00C2717F"/>
    <w:rsid w:val="00C271D5"/>
    <w:rsid w:val="00C2723D"/>
    <w:rsid w:val="00C276CE"/>
    <w:rsid w:val="00C30523"/>
    <w:rsid w:val="00C30558"/>
    <w:rsid w:val="00C315F6"/>
    <w:rsid w:val="00C31D47"/>
    <w:rsid w:val="00C31E16"/>
    <w:rsid w:val="00C32BD9"/>
    <w:rsid w:val="00C3339A"/>
    <w:rsid w:val="00C3353E"/>
    <w:rsid w:val="00C341A3"/>
    <w:rsid w:val="00C3422B"/>
    <w:rsid w:val="00C34272"/>
    <w:rsid w:val="00C34284"/>
    <w:rsid w:val="00C3470F"/>
    <w:rsid w:val="00C353BD"/>
    <w:rsid w:val="00C35AD2"/>
    <w:rsid w:val="00C363DE"/>
    <w:rsid w:val="00C36A2A"/>
    <w:rsid w:val="00C37498"/>
    <w:rsid w:val="00C3781C"/>
    <w:rsid w:val="00C40471"/>
    <w:rsid w:val="00C40748"/>
    <w:rsid w:val="00C407D7"/>
    <w:rsid w:val="00C40825"/>
    <w:rsid w:val="00C40B69"/>
    <w:rsid w:val="00C4161A"/>
    <w:rsid w:val="00C42CC8"/>
    <w:rsid w:val="00C42F13"/>
    <w:rsid w:val="00C443A5"/>
    <w:rsid w:val="00C457DC"/>
    <w:rsid w:val="00C4592F"/>
    <w:rsid w:val="00C46240"/>
    <w:rsid w:val="00C46909"/>
    <w:rsid w:val="00C469E3"/>
    <w:rsid w:val="00C46A4E"/>
    <w:rsid w:val="00C472C5"/>
    <w:rsid w:val="00C47985"/>
    <w:rsid w:val="00C5038F"/>
    <w:rsid w:val="00C5050A"/>
    <w:rsid w:val="00C50C92"/>
    <w:rsid w:val="00C5124A"/>
    <w:rsid w:val="00C51366"/>
    <w:rsid w:val="00C51457"/>
    <w:rsid w:val="00C516BD"/>
    <w:rsid w:val="00C5195B"/>
    <w:rsid w:val="00C51E71"/>
    <w:rsid w:val="00C51F20"/>
    <w:rsid w:val="00C531DE"/>
    <w:rsid w:val="00C532E6"/>
    <w:rsid w:val="00C54124"/>
    <w:rsid w:val="00C54321"/>
    <w:rsid w:val="00C543AD"/>
    <w:rsid w:val="00C54730"/>
    <w:rsid w:val="00C5479D"/>
    <w:rsid w:val="00C553FB"/>
    <w:rsid w:val="00C55A88"/>
    <w:rsid w:val="00C55AE1"/>
    <w:rsid w:val="00C5645A"/>
    <w:rsid w:val="00C56F83"/>
    <w:rsid w:val="00C574A9"/>
    <w:rsid w:val="00C57ED7"/>
    <w:rsid w:val="00C6149C"/>
    <w:rsid w:val="00C61AF7"/>
    <w:rsid w:val="00C61C74"/>
    <w:rsid w:val="00C62CC6"/>
    <w:rsid w:val="00C6332C"/>
    <w:rsid w:val="00C6333A"/>
    <w:rsid w:val="00C633A0"/>
    <w:rsid w:val="00C6352E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66B1D"/>
    <w:rsid w:val="00C7024D"/>
    <w:rsid w:val="00C70635"/>
    <w:rsid w:val="00C70CE4"/>
    <w:rsid w:val="00C71C7E"/>
    <w:rsid w:val="00C728A9"/>
    <w:rsid w:val="00C72949"/>
    <w:rsid w:val="00C72E0A"/>
    <w:rsid w:val="00C7352F"/>
    <w:rsid w:val="00C73969"/>
    <w:rsid w:val="00C73E1C"/>
    <w:rsid w:val="00C74166"/>
    <w:rsid w:val="00C744D7"/>
    <w:rsid w:val="00C751B5"/>
    <w:rsid w:val="00C7521C"/>
    <w:rsid w:val="00C75981"/>
    <w:rsid w:val="00C75CAC"/>
    <w:rsid w:val="00C75E19"/>
    <w:rsid w:val="00C75F24"/>
    <w:rsid w:val="00C760FA"/>
    <w:rsid w:val="00C764A9"/>
    <w:rsid w:val="00C76FF0"/>
    <w:rsid w:val="00C77C47"/>
    <w:rsid w:val="00C80328"/>
    <w:rsid w:val="00C80AC3"/>
    <w:rsid w:val="00C80D50"/>
    <w:rsid w:val="00C80DB8"/>
    <w:rsid w:val="00C81125"/>
    <w:rsid w:val="00C81425"/>
    <w:rsid w:val="00C81711"/>
    <w:rsid w:val="00C8203B"/>
    <w:rsid w:val="00C82108"/>
    <w:rsid w:val="00C823E4"/>
    <w:rsid w:val="00C82A83"/>
    <w:rsid w:val="00C83171"/>
    <w:rsid w:val="00C83853"/>
    <w:rsid w:val="00C857CF"/>
    <w:rsid w:val="00C85BF0"/>
    <w:rsid w:val="00C86451"/>
    <w:rsid w:val="00C86C26"/>
    <w:rsid w:val="00C86DA7"/>
    <w:rsid w:val="00C875AF"/>
    <w:rsid w:val="00C90389"/>
    <w:rsid w:val="00C9071B"/>
    <w:rsid w:val="00C908C4"/>
    <w:rsid w:val="00C91508"/>
    <w:rsid w:val="00C9163F"/>
    <w:rsid w:val="00C920C3"/>
    <w:rsid w:val="00C92108"/>
    <w:rsid w:val="00C9230C"/>
    <w:rsid w:val="00C92DCC"/>
    <w:rsid w:val="00C93138"/>
    <w:rsid w:val="00C93550"/>
    <w:rsid w:val="00C937A7"/>
    <w:rsid w:val="00C93BA7"/>
    <w:rsid w:val="00C93DA6"/>
    <w:rsid w:val="00C940CC"/>
    <w:rsid w:val="00C944F9"/>
    <w:rsid w:val="00C94C14"/>
    <w:rsid w:val="00C94E03"/>
    <w:rsid w:val="00C95FA8"/>
    <w:rsid w:val="00C9635A"/>
    <w:rsid w:val="00C969B3"/>
    <w:rsid w:val="00C96B5A"/>
    <w:rsid w:val="00C970F9"/>
    <w:rsid w:val="00C97751"/>
    <w:rsid w:val="00CA0847"/>
    <w:rsid w:val="00CA14EB"/>
    <w:rsid w:val="00CA2927"/>
    <w:rsid w:val="00CA2AA5"/>
    <w:rsid w:val="00CA2BE7"/>
    <w:rsid w:val="00CA3B96"/>
    <w:rsid w:val="00CA3E3C"/>
    <w:rsid w:val="00CA3E47"/>
    <w:rsid w:val="00CA45CF"/>
    <w:rsid w:val="00CA45E7"/>
    <w:rsid w:val="00CA4E0B"/>
    <w:rsid w:val="00CA5932"/>
    <w:rsid w:val="00CA692A"/>
    <w:rsid w:val="00CA6C03"/>
    <w:rsid w:val="00CA73D5"/>
    <w:rsid w:val="00CA76C5"/>
    <w:rsid w:val="00CA7FA5"/>
    <w:rsid w:val="00CB01D0"/>
    <w:rsid w:val="00CB0493"/>
    <w:rsid w:val="00CB170F"/>
    <w:rsid w:val="00CB1F69"/>
    <w:rsid w:val="00CB1F9B"/>
    <w:rsid w:val="00CB23CA"/>
    <w:rsid w:val="00CB27F0"/>
    <w:rsid w:val="00CB34A1"/>
    <w:rsid w:val="00CB3F4C"/>
    <w:rsid w:val="00CB480B"/>
    <w:rsid w:val="00CB4846"/>
    <w:rsid w:val="00CB4AF6"/>
    <w:rsid w:val="00CB6044"/>
    <w:rsid w:val="00CB61BA"/>
    <w:rsid w:val="00CB7109"/>
    <w:rsid w:val="00CB754E"/>
    <w:rsid w:val="00CC1098"/>
    <w:rsid w:val="00CC1373"/>
    <w:rsid w:val="00CC189D"/>
    <w:rsid w:val="00CC1E82"/>
    <w:rsid w:val="00CC28B8"/>
    <w:rsid w:val="00CC296D"/>
    <w:rsid w:val="00CC2B18"/>
    <w:rsid w:val="00CC3C20"/>
    <w:rsid w:val="00CC3D61"/>
    <w:rsid w:val="00CC3E5E"/>
    <w:rsid w:val="00CC3FB4"/>
    <w:rsid w:val="00CC4A7D"/>
    <w:rsid w:val="00CC4E84"/>
    <w:rsid w:val="00CC5082"/>
    <w:rsid w:val="00CC597A"/>
    <w:rsid w:val="00CC5D34"/>
    <w:rsid w:val="00CC5F00"/>
    <w:rsid w:val="00CC6B5C"/>
    <w:rsid w:val="00CC72C3"/>
    <w:rsid w:val="00CC76A9"/>
    <w:rsid w:val="00CC76DE"/>
    <w:rsid w:val="00CC7805"/>
    <w:rsid w:val="00CD25D1"/>
    <w:rsid w:val="00CD2672"/>
    <w:rsid w:val="00CD32B1"/>
    <w:rsid w:val="00CD416B"/>
    <w:rsid w:val="00CD48A4"/>
    <w:rsid w:val="00CD4940"/>
    <w:rsid w:val="00CD4E9C"/>
    <w:rsid w:val="00CD5013"/>
    <w:rsid w:val="00CD6885"/>
    <w:rsid w:val="00CE12B3"/>
    <w:rsid w:val="00CE13FD"/>
    <w:rsid w:val="00CE1558"/>
    <w:rsid w:val="00CE172B"/>
    <w:rsid w:val="00CE173D"/>
    <w:rsid w:val="00CE196B"/>
    <w:rsid w:val="00CE1DD0"/>
    <w:rsid w:val="00CE2D80"/>
    <w:rsid w:val="00CE323A"/>
    <w:rsid w:val="00CE32C4"/>
    <w:rsid w:val="00CE42D6"/>
    <w:rsid w:val="00CE5FCE"/>
    <w:rsid w:val="00CE65AA"/>
    <w:rsid w:val="00CE7172"/>
    <w:rsid w:val="00CE727D"/>
    <w:rsid w:val="00CE7AE4"/>
    <w:rsid w:val="00CF0032"/>
    <w:rsid w:val="00CF031C"/>
    <w:rsid w:val="00CF043F"/>
    <w:rsid w:val="00CF1281"/>
    <w:rsid w:val="00CF17A3"/>
    <w:rsid w:val="00CF200E"/>
    <w:rsid w:val="00CF236F"/>
    <w:rsid w:val="00CF2854"/>
    <w:rsid w:val="00CF28D6"/>
    <w:rsid w:val="00CF2973"/>
    <w:rsid w:val="00CF2A6A"/>
    <w:rsid w:val="00CF32C5"/>
    <w:rsid w:val="00CF383C"/>
    <w:rsid w:val="00CF3C91"/>
    <w:rsid w:val="00CF43CB"/>
    <w:rsid w:val="00CF4BDC"/>
    <w:rsid w:val="00CF4DE8"/>
    <w:rsid w:val="00CF56CA"/>
    <w:rsid w:val="00CF6230"/>
    <w:rsid w:val="00CF6885"/>
    <w:rsid w:val="00CF7692"/>
    <w:rsid w:val="00D00E4C"/>
    <w:rsid w:val="00D015C8"/>
    <w:rsid w:val="00D0211D"/>
    <w:rsid w:val="00D02631"/>
    <w:rsid w:val="00D0274C"/>
    <w:rsid w:val="00D02A55"/>
    <w:rsid w:val="00D02D6A"/>
    <w:rsid w:val="00D04C95"/>
    <w:rsid w:val="00D0504E"/>
    <w:rsid w:val="00D05D4D"/>
    <w:rsid w:val="00D06BE8"/>
    <w:rsid w:val="00D07418"/>
    <w:rsid w:val="00D07480"/>
    <w:rsid w:val="00D075B5"/>
    <w:rsid w:val="00D07A94"/>
    <w:rsid w:val="00D07C32"/>
    <w:rsid w:val="00D07D1E"/>
    <w:rsid w:val="00D10991"/>
    <w:rsid w:val="00D11B91"/>
    <w:rsid w:val="00D123FE"/>
    <w:rsid w:val="00D12D42"/>
    <w:rsid w:val="00D13716"/>
    <w:rsid w:val="00D13CF5"/>
    <w:rsid w:val="00D148BE"/>
    <w:rsid w:val="00D14F59"/>
    <w:rsid w:val="00D1631E"/>
    <w:rsid w:val="00D16E16"/>
    <w:rsid w:val="00D17AE5"/>
    <w:rsid w:val="00D17BB6"/>
    <w:rsid w:val="00D17D1E"/>
    <w:rsid w:val="00D17D32"/>
    <w:rsid w:val="00D20424"/>
    <w:rsid w:val="00D2067E"/>
    <w:rsid w:val="00D20C60"/>
    <w:rsid w:val="00D2106A"/>
    <w:rsid w:val="00D21375"/>
    <w:rsid w:val="00D22C06"/>
    <w:rsid w:val="00D22F68"/>
    <w:rsid w:val="00D24234"/>
    <w:rsid w:val="00D244F5"/>
    <w:rsid w:val="00D24708"/>
    <w:rsid w:val="00D26280"/>
    <w:rsid w:val="00D26E9F"/>
    <w:rsid w:val="00D27269"/>
    <w:rsid w:val="00D27767"/>
    <w:rsid w:val="00D27B0B"/>
    <w:rsid w:val="00D27D5E"/>
    <w:rsid w:val="00D30098"/>
    <w:rsid w:val="00D30BB2"/>
    <w:rsid w:val="00D30D33"/>
    <w:rsid w:val="00D312EA"/>
    <w:rsid w:val="00D3142B"/>
    <w:rsid w:val="00D32600"/>
    <w:rsid w:val="00D32743"/>
    <w:rsid w:val="00D327D6"/>
    <w:rsid w:val="00D32937"/>
    <w:rsid w:val="00D336A5"/>
    <w:rsid w:val="00D33D4C"/>
    <w:rsid w:val="00D33EEF"/>
    <w:rsid w:val="00D340A1"/>
    <w:rsid w:val="00D34BED"/>
    <w:rsid w:val="00D34FC0"/>
    <w:rsid w:val="00D35024"/>
    <w:rsid w:val="00D35352"/>
    <w:rsid w:val="00D3549C"/>
    <w:rsid w:val="00D368B2"/>
    <w:rsid w:val="00D3730E"/>
    <w:rsid w:val="00D37357"/>
    <w:rsid w:val="00D37428"/>
    <w:rsid w:val="00D379CA"/>
    <w:rsid w:val="00D37DEE"/>
    <w:rsid w:val="00D410F5"/>
    <w:rsid w:val="00D417C6"/>
    <w:rsid w:val="00D42067"/>
    <w:rsid w:val="00D42497"/>
    <w:rsid w:val="00D43F6E"/>
    <w:rsid w:val="00D44F33"/>
    <w:rsid w:val="00D451A3"/>
    <w:rsid w:val="00D45A5B"/>
    <w:rsid w:val="00D45EBE"/>
    <w:rsid w:val="00D4623A"/>
    <w:rsid w:val="00D46AD6"/>
    <w:rsid w:val="00D47009"/>
    <w:rsid w:val="00D47AA1"/>
    <w:rsid w:val="00D47FF5"/>
    <w:rsid w:val="00D5029B"/>
    <w:rsid w:val="00D50983"/>
    <w:rsid w:val="00D50E2C"/>
    <w:rsid w:val="00D51557"/>
    <w:rsid w:val="00D516AA"/>
    <w:rsid w:val="00D520B5"/>
    <w:rsid w:val="00D545B3"/>
    <w:rsid w:val="00D54C12"/>
    <w:rsid w:val="00D56A59"/>
    <w:rsid w:val="00D56D66"/>
    <w:rsid w:val="00D57315"/>
    <w:rsid w:val="00D57626"/>
    <w:rsid w:val="00D57E1C"/>
    <w:rsid w:val="00D60A45"/>
    <w:rsid w:val="00D60ABE"/>
    <w:rsid w:val="00D60B0F"/>
    <w:rsid w:val="00D60D44"/>
    <w:rsid w:val="00D60F00"/>
    <w:rsid w:val="00D61105"/>
    <w:rsid w:val="00D62587"/>
    <w:rsid w:val="00D6332F"/>
    <w:rsid w:val="00D64940"/>
    <w:rsid w:val="00D64A75"/>
    <w:rsid w:val="00D64DC1"/>
    <w:rsid w:val="00D64E8E"/>
    <w:rsid w:val="00D6526E"/>
    <w:rsid w:val="00D65289"/>
    <w:rsid w:val="00D65592"/>
    <w:rsid w:val="00D66B3A"/>
    <w:rsid w:val="00D67284"/>
    <w:rsid w:val="00D67476"/>
    <w:rsid w:val="00D67797"/>
    <w:rsid w:val="00D70420"/>
    <w:rsid w:val="00D705A0"/>
    <w:rsid w:val="00D7146D"/>
    <w:rsid w:val="00D7183F"/>
    <w:rsid w:val="00D7332A"/>
    <w:rsid w:val="00D737CE"/>
    <w:rsid w:val="00D74C76"/>
    <w:rsid w:val="00D74E1C"/>
    <w:rsid w:val="00D74ED1"/>
    <w:rsid w:val="00D75035"/>
    <w:rsid w:val="00D75176"/>
    <w:rsid w:val="00D75695"/>
    <w:rsid w:val="00D8009C"/>
    <w:rsid w:val="00D80382"/>
    <w:rsid w:val="00D8086B"/>
    <w:rsid w:val="00D814B5"/>
    <w:rsid w:val="00D81BF8"/>
    <w:rsid w:val="00D81F33"/>
    <w:rsid w:val="00D82327"/>
    <w:rsid w:val="00D823D5"/>
    <w:rsid w:val="00D82B41"/>
    <w:rsid w:val="00D83123"/>
    <w:rsid w:val="00D837EA"/>
    <w:rsid w:val="00D8381F"/>
    <w:rsid w:val="00D83B51"/>
    <w:rsid w:val="00D848D9"/>
    <w:rsid w:val="00D84F57"/>
    <w:rsid w:val="00D85002"/>
    <w:rsid w:val="00D85721"/>
    <w:rsid w:val="00D861ED"/>
    <w:rsid w:val="00D8693C"/>
    <w:rsid w:val="00D87052"/>
    <w:rsid w:val="00D877B6"/>
    <w:rsid w:val="00D9025F"/>
    <w:rsid w:val="00D90452"/>
    <w:rsid w:val="00D90FA9"/>
    <w:rsid w:val="00D91A3E"/>
    <w:rsid w:val="00D91D25"/>
    <w:rsid w:val="00D91EE1"/>
    <w:rsid w:val="00D920B5"/>
    <w:rsid w:val="00D92AE2"/>
    <w:rsid w:val="00D93A03"/>
    <w:rsid w:val="00D94413"/>
    <w:rsid w:val="00D949FE"/>
    <w:rsid w:val="00D94C63"/>
    <w:rsid w:val="00D9554D"/>
    <w:rsid w:val="00D96096"/>
    <w:rsid w:val="00D96E48"/>
    <w:rsid w:val="00D972E9"/>
    <w:rsid w:val="00D977C1"/>
    <w:rsid w:val="00D97C14"/>
    <w:rsid w:val="00DA1B42"/>
    <w:rsid w:val="00DA2158"/>
    <w:rsid w:val="00DA2AF7"/>
    <w:rsid w:val="00DA36B8"/>
    <w:rsid w:val="00DA3ECB"/>
    <w:rsid w:val="00DA404D"/>
    <w:rsid w:val="00DA4BC7"/>
    <w:rsid w:val="00DA552B"/>
    <w:rsid w:val="00DA6053"/>
    <w:rsid w:val="00DA6564"/>
    <w:rsid w:val="00DA7091"/>
    <w:rsid w:val="00DB0342"/>
    <w:rsid w:val="00DB165E"/>
    <w:rsid w:val="00DB23CA"/>
    <w:rsid w:val="00DB2AC7"/>
    <w:rsid w:val="00DB381E"/>
    <w:rsid w:val="00DB3D5B"/>
    <w:rsid w:val="00DB3E5C"/>
    <w:rsid w:val="00DB49C1"/>
    <w:rsid w:val="00DB4D8C"/>
    <w:rsid w:val="00DB6758"/>
    <w:rsid w:val="00DB7497"/>
    <w:rsid w:val="00DC04F3"/>
    <w:rsid w:val="00DC06F6"/>
    <w:rsid w:val="00DC1C14"/>
    <w:rsid w:val="00DC1C61"/>
    <w:rsid w:val="00DC1CC3"/>
    <w:rsid w:val="00DC210F"/>
    <w:rsid w:val="00DC363F"/>
    <w:rsid w:val="00DC453C"/>
    <w:rsid w:val="00DC4A0A"/>
    <w:rsid w:val="00DC50AC"/>
    <w:rsid w:val="00DC5549"/>
    <w:rsid w:val="00DC5AAE"/>
    <w:rsid w:val="00DC6150"/>
    <w:rsid w:val="00DC6198"/>
    <w:rsid w:val="00DC6FFF"/>
    <w:rsid w:val="00DC710F"/>
    <w:rsid w:val="00DC7A21"/>
    <w:rsid w:val="00DC7AF4"/>
    <w:rsid w:val="00DC7C37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4F37"/>
    <w:rsid w:val="00DD51A8"/>
    <w:rsid w:val="00DD52C4"/>
    <w:rsid w:val="00DD536F"/>
    <w:rsid w:val="00DD5434"/>
    <w:rsid w:val="00DD569D"/>
    <w:rsid w:val="00DD59FD"/>
    <w:rsid w:val="00DD5CD4"/>
    <w:rsid w:val="00DD6C90"/>
    <w:rsid w:val="00DD6FB2"/>
    <w:rsid w:val="00DD7503"/>
    <w:rsid w:val="00DD75EC"/>
    <w:rsid w:val="00DD7608"/>
    <w:rsid w:val="00DD7730"/>
    <w:rsid w:val="00DD78FC"/>
    <w:rsid w:val="00DD7A95"/>
    <w:rsid w:val="00DE08F7"/>
    <w:rsid w:val="00DE0941"/>
    <w:rsid w:val="00DE1663"/>
    <w:rsid w:val="00DE1DCF"/>
    <w:rsid w:val="00DE1F62"/>
    <w:rsid w:val="00DE2383"/>
    <w:rsid w:val="00DE2CAE"/>
    <w:rsid w:val="00DE3A3C"/>
    <w:rsid w:val="00DE4100"/>
    <w:rsid w:val="00DE5DDE"/>
    <w:rsid w:val="00DE5EC0"/>
    <w:rsid w:val="00DE6CC0"/>
    <w:rsid w:val="00DE6E08"/>
    <w:rsid w:val="00DE7024"/>
    <w:rsid w:val="00DF0896"/>
    <w:rsid w:val="00DF0B63"/>
    <w:rsid w:val="00DF10EF"/>
    <w:rsid w:val="00DF1375"/>
    <w:rsid w:val="00DF17F1"/>
    <w:rsid w:val="00DF18BD"/>
    <w:rsid w:val="00DF1A8B"/>
    <w:rsid w:val="00DF224D"/>
    <w:rsid w:val="00DF3864"/>
    <w:rsid w:val="00DF42C9"/>
    <w:rsid w:val="00DF52C9"/>
    <w:rsid w:val="00DF570F"/>
    <w:rsid w:val="00DF5BEC"/>
    <w:rsid w:val="00DF5E86"/>
    <w:rsid w:val="00DF6949"/>
    <w:rsid w:val="00DF6ECA"/>
    <w:rsid w:val="00DF6F71"/>
    <w:rsid w:val="00E00E2E"/>
    <w:rsid w:val="00E01559"/>
    <w:rsid w:val="00E01984"/>
    <w:rsid w:val="00E02A0F"/>
    <w:rsid w:val="00E02DCE"/>
    <w:rsid w:val="00E040E9"/>
    <w:rsid w:val="00E0412C"/>
    <w:rsid w:val="00E04401"/>
    <w:rsid w:val="00E04519"/>
    <w:rsid w:val="00E05A2E"/>
    <w:rsid w:val="00E060D8"/>
    <w:rsid w:val="00E062B4"/>
    <w:rsid w:val="00E0672F"/>
    <w:rsid w:val="00E0684D"/>
    <w:rsid w:val="00E06E7D"/>
    <w:rsid w:val="00E07579"/>
    <w:rsid w:val="00E078C2"/>
    <w:rsid w:val="00E07DFF"/>
    <w:rsid w:val="00E105F4"/>
    <w:rsid w:val="00E1064A"/>
    <w:rsid w:val="00E10785"/>
    <w:rsid w:val="00E10B3C"/>
    <w:rsid w:val="00E12C95"/>
    <w:rsid w:val="00E13FE5"/>
    <w:rsid w:val="00E141B7"/>
    <w:rsid w:val="00E1492F"/>
    <w:rsid w:val="00E14C4B"/>
    <w:rsid w:val="00E14E65"/>
    <w:rsid w:val="00E15068"/>
    <w:rsid w:val="00E15D98"/>
    <w:rsid w:val="00E16E5A"/>
    <w:rsid w:val="00E17438"/>
    <w:rsid w:val="00E1760A"/>
    <w:rsid w:val="00E1778C"/>
    <w:rsid w:val="00E179D2"/>
    <w:rsid w:val="00E17D72"/>
    <w:rsid w:val="00E17EA3"/>
    <w:rsid w:val="00E20331"/>
    <w:rsid w:val="00E2042A"/>
    <w:rsid w:val="00E20885"/>
    <w:rsid w:val="00E2141C"/>
    <w:rsid w:val="00E21423"/>
    <w:rsid w:val="00E227BD"/>
    <w:rsid w:val="00E22A72"/>
    <w:rsid w:val="00E23410"/>
    <w:rsid w:val="00E23675"/>
    <w:rsid w:val="00E23E86"/>
    <w:rsid w:val="00E2449A"/>
    <w:rsid w:val="00E24810"/>
    <w:rsid w:val="00E2562D"/>
    <w:rsid w:val="00E25726"/>
    <w:rsid w:val="00E25CAF"/>
    <w:rsid w:val="00E25D8F"/>
    <w:rsid w:val="00E27607"/>
    <w:rsid w:val="00E27A89"/>
    <w:rsid w:val="00E27C0E"/>
    <w:rsid w:val="00E27DC5"/>
    <w:rsid w:val="00E30C89"/>
    <w:rsid w:val="00E3182A"/>
    <w:rsid w:val="00E32D2E"/>
    <w:rsid w:val="00E33C8D"/>
    <w:rsid w:val="00E348A9"/>
    <w:rsid w:val="00E34D36"/>
    <w:rsid w:val="00E34F24"/>
    <w:rsid w:val="00E35061"/>
    <w:rsid w:val="00E36A77"/>
    <w:rsid w:val="00E401E8"/>
    <w:rsid w:val="00E403EE"/>
    <w:rsid w:val="00E4128D"/>
    <w:rsid w:val="00E413F0"/>
    <w:rsid w:val="00E4295C"/>
    <w:rsid w:val="00E42CD9"/>
    <w:rsid w:val="00E42D91"/>
    <w:rsid w:val="00E4374D"/>
    <w:rsid w:val="00E43E76"/>
    <w:rsid w:val="00E43F93"/>
    <w:rsid w:val="00E45086"/>
    <w:rsid w:val="00E45730"/>
    <w:rsid w:val="00E46367"/>
    <w:rsid w:val="00E47026"/>
    <w:rsid w:val="00E472DC"/>
    <w:rsid w:val="00E50C01"/>
    <w:rsid w:val="00E51801"/>
    <w:rsid w:val="00E51F1D"/>
    <w:rsid w:val="00E520DA"/>
    <w:rsid w:val="00E52452"/>
    <w:rsid w:val="00E52675"/>
    <w:rsid w:val="00E526C6"/>
    <w:rsid w:val="00E5279A"/>
    <w:rsid w:val="00E52BE2"/>
    <w:rsid w:val="00E52F57"/>
    <w:rsid w:val="00E5369D"/>
    <w:rsid w:val="00E5461A"/>
    <w:rsid w:val="00E5464A"/>
    <w:rsid w:val="00E5496A"/>
    <w:rsid w:val="00E54C6A"/>
    <w:rsid w:val="00E55FC6"/>
    <w:rsid w:val="00E5667F"/>
    <w:rsid w:val="00E56DB6"/>
    <w:rsid w:val="00E57B11"/>
    <w:rsid w:val="00E57B3C"/>
    <w:rsid w:val="00E57D30"/>
    <w:rsid w:val="00E60BB4"/>
    <w:rsid w:val="00E610F1"/>
    <w:rsid w:val="00E616D7"/>
    <w:rsid w:val="00E61D74"/>
    <w:rsid w:val="00E622A7"/>
    <w:rsid w:val="00E623D5"/>
    <w:rsid w:val="00E62646"/>
    <w:rsid w:val="00E626F8"/>
    <w:rsid w:val="00E62FFB"/>
    <w:rsid w:val="00E631E5"/>
    <w:rsid w:val="00E63DC0"/>
    <w:rsid w:val="00E64819"/>
    <w:rsid w:val="00E6589C"/>
    <w:rsid w:val="00E658DB"/>
    <w:rsid w:val="00E65D60"/>
    <w:rsid w:val="00E66596"/>
    <w:rsid w:val="00E66753"/>
    <w:rsid w:val="00E66840"/>
    <w:rsid w:val="00E67034"/>
    <w:rsid w:val="00E671B1"/>
    <w:rsid w:val="00E673F5"/>
    <w:rsid w:val="00E678EB"/>
    <w:rsid w:val="00E67A45"/>
    <w:rsid w:val="00E67D98"/>
    <w:rsid w:val="00E70C96"/>
    <w:rsid w:val="00E70D22"/>
    <w:rsid w:val="00E71006"/>
    <w:rsid w:val="00E71241"/>
    <w:rsid w:val="00E720FB"/>
    <w:rsid w:val="00E7251F"/>
    <w:rsid w:val="00E7320D"/>
    <w:rsid w:val="00E73494"/>
    <w:rsid w:val="00E739B2"/>
    <w:rsid w:val="00E73DBC"/>
    <w:rsid w:val="00E7408C"/>
    <w:rsid w:val="00E74B8E"/>
    <w:rsid w:val="00E74DD7"/>
    <w:rsid w:val="00E75183"/>
    <w:rsid w:val="00E7522A"/>
    <w:rsid w:val="00E75C5C"/>
    <w:rsid w:val="00E770B7"/>
    <w:rsid w:val="00E77AD8"/>
    <w:rsid w:val="00E77E4B"/>
    <w:rsid w:val="00E801E0"/>
    <w:rsid w:val="00E80AA7"/>
    <w:rsid w:val="00E80ECB"/>
    <w:rsid w:val="00E81832"/>
    <w:rsid w:val="00E82546"/>
    <w:rsid w:val="00E83E12"/>
    <w:rsid w:val="00E842FA"/>
    <w:rsid w:val="00E84477"/>
    <w:rsid w:val="00E84A94"/>
    <w:rsid w:val="00E84C85"/>
    <w:rsid w:val="00E84EA5"/>
    <w:rsid w:val="00E857BD"/>
    <w:rsid w:val="00E85B14"/>
    <w:rsid w:val="00E85FA0"/>
    <w:rsid w:val="00E868DC"/>
    <w:rsid w:val="00E87362"/>
    <w:rsid w:val="00E87B1E"/>
    <w:rsid w:val="00E87BA3"/>
    <w:rsid w:val="00E9068B"/>
    <w:rsid w:val="00E90AC1"/>
    <w:rsid w:val="00E9189A"/>
    <w:rsid w:val="00E92759"/>
    <w:rsid w:val="00E92E9E"/>
    <w:rsid w:val="00E9396C"/>
    <w:rsid w:val="00E93C9A"/>
    <w:rsid w:val="00E93D42"/>
    <w:rsid w:val="00E9471A"/>
    <w:rsid w:val="00E94F9F"/>
    <w:rsid w:val="00E9515C"/>
    <w:rsid w:val="00E955D1"/>
    <w:rsid w:val="00E95B42"/>
    <w:rsid w:val="00E96068"/>
    <w:rsid w:val="00E969D0"/>
    <w:rsid w:val="00E96B78"/>
    <w:rsid w:val="00E96BE2"/>
    <w:rsid w:val="00E9722F"/>
    <w:rsid w:val="00E972B9"/>
    <w:rsid w:val="00E973F1"/>
    <w:rsid w:val="00EA01FC"/>
    <w:rsid w:val="00EA0A7D"/>
    <w:rsid w:val="00EA0E72"/>
    <w:rsid w:val="00EA0FB8"/>
    <w:rsid w:val="00EA12C9"/>
    <w:rsid w:val="00EA1DF7"/>
    <w:rsid w:val="00EA2964"/>
    <w:rsid w:val="00EA3226"/>
    <w:rsid w:val="00EA33B2"/>
    <w:rsid w:val="00EA3455"/>
    <w:rsid w:val="00EA3C88"/>
    <w:rsid w:val="00EA3D35"/>
    <w:rsid w:val="00EA3E8F"/>
    <w:rsid w:val="00EA408B"/>
    <w:rsid w:val="00EA4FD9"/>
    <w:rsid w:val="00EA5515"/>
    <w:rsid w:val="00EA5660"/>
    <w:rsid w:val="00EA5A7E"/>
    <w:rsid w:val="00EA616C"/>
    <w:rsid w:val="00EA6331"/>
    <w:rsid w:val="00EA777B"/>
    <w:rsid w:val="00EA778C"/>
    <w:rsid w:val="00EA794F"/>
    <w:rsid w:val="00EA7F9F"/>
    <w:rsid w:val="00EB0673"/>
    <w:rsid w:val="00EB14A4"/>
    <w:rsid w:val="00EB1E49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66DF"/>
    <w:rsid w:val="00EB6A46"/>
    <w:rsid w:val="00EB6EC2"/>
    <w:rsid w:val="00EB75AF"/>
    <w:rsid w:val="00EC04E7"/>
    <w:rsid w:val="00EC06FF"/>
    <w:rsid w:val="00EC0B0A"/>
    <w:rsid w:val="00EC0B75"/>
    <w:rsid w:val="00EC112F"/>
    <w:rsid w:val="00EC127B"/>
    <w:rsid w:val="00EC1630"/>
    <w:rsid w:val="00EC1F23"/>
    <w:rsid w:val="00EC1F26"/>
    <w:rsid w:val="00EC2A4A"/>
    <w:rsid w:val="00EC4629"/>
    <w:rsid w:val="00EC465F"/>
    <w:rsid w:val="00EC4FF2"/>
    <w:rsid w:val="00EC7088"/>
    <w:rsid w:val="00EC78F7"/>
    <w:rsid w:val="00EC7ACC"/>
    <w:rsid w:val="00ED063B"/>
    <w:rsid w:val="00ED06B3"/>
    <w:rsid w:val="00ED0D19"/>
    <w:rsid w:val="00ED1305"/>
    <w:rsid w:val="00ED19D7"/>
    <w:rsid w:val="00ED1B9B"/>
    <w:rsid w:val="00ED2CBC"/>
    <w:rsid w:val="00ED486E"/>
    <w:rsid w:val="00ED4C3F"/>
    <w:rsid w:val="00ED60E3"/>
    <w:rsid w:val="00ED694B"/>
    <w:rsid w:val="00ED6C8F"/>
    <w:rsid w:val="00ED71F8"/>
    <w:rsid w:val="00ED785D"/>
    <w:rsid w:val="00ED7BD5"/>
    <w:rsid w:val="00ED7D0A"/>
    <w:rsid w:val="00EE0835"/>
    <w:rsid w:val="00EE0D17"/>
    <w:rsid w:val="00EE12E1"/>
    <w:rsid w:val="00EE2217"/>
    <w:rsid w:val="00EE24F9"/>
    <w:rsid w:val="00EE2808"/>
    <w:rsid w:val="00EE29CF"/>
    <w:rsid w:val="00EE3473"/>
    <w:rsid w:val="00EE3B09"/>
    <w:rsid w:val="00EE3EF0"/>
    <w:rsid w:val="00EE4381"/>
    <w:rsid w:val="00EE44E9"/>
    <w:rsid w:val="00EE507E"/>
    <w:rsid w:val="00EF0193"/>
    <w:rsid w:val="00EF0FD1"/>
    <w:rsid w:val="00EF19C7"/>
    <w:rsid w:val="00EF2F31"/>
    <w:rsid w:val="00EF329A"/>
    <w:rsid w:val="00EF3C2C"/>
    <w:rsid w:val="00EF3F55"/>
    <w:rsid w:val="00EF479B"/>
    <w:rsid w:val="00EF53C5"/>
    <w:rsid w:val="00EF59E6"/>
    <w:rsid w:val="00EF60ED"/>
    <w:rsid w:val="00EF67AF"/>
    <w:rsid w:val="00EF68E9"/>
    <w:rsid w:val="00EF6BFF"/>
    <w:rsid w:val="00EF70BB"/>
    <w:rsid w:val="00F01C09"/>
    <w:rsid w:val="00F01FE8"/>
    <w:rsid w:val="00F027DE"/>
    <w:rsid w:val="00F03F77"/>
    <w:rsid w:val="00F0412D"/>
    <w:rsid w:val="00F059A8"/>
    <w:rsid w:val="00F05F29"/>
    <w:rsid w:val="00F0611C"/>
    <w:rsid w:val="00F06EF3"/>
    <w:rsid w:val="00F072A7"/>
    <w:rsid w:val="00F0741D"/>
    <w:rsid w:val="00F11160"/>
    <w:rsid w:val="00F113E8"/>
    <w:rsid w:val="00F1278F"/>
    <w:rsid w:val="00F1316D"/>
    <w:rsid w:val="00F13FE3"/>
    <w:rsid w:val="00F146CE"/>
    <w:rsid w:val="00F1531A"/>
    <w:rsid w:val="00F15816"/>
    <w:rsid w:val="00F15845"/>
    <w:rsid w:val="00F1651C"/>
    <w:rsid w:val="00F1679E"/>
    <w:rsid w:val="00F16B46"/>
    <w:rsid w:val="00F16BA5"/>
    <w:rsid w:val="00F174F8"/>
    <w:rsid w:val="00F17E90"/>
    <w:rsid w:val="00F20316"/>
    <w:rsid w:val="00F20E37"/>
    <w:rsid w:val="00F21620"/>
    <w:rsid w:val="00F23026"/>
    <w:rsid w:val="00F231DC"/>
    <w:rsid w:val="00F232B3"/>
    <w:rsid w:val="00F233BE"/>
    <w:rsid w:val="00F23A77"/>
    <w:rsid w:val="00F23B53"/>
    <w:rsid w:val="00F253C4"/>
    <w:rsid w:val="00F2554C"/>
    <w:rsid w:val="00F26037"/>
    <w:rsid w:val="00F26996"/>
    <w:rsid w:val="00F26B67"/>
    <w:rsid w:val="00F27642"/>
    <w:rsid w:val="00F30056"/>
    <w:rsid w:val="00F313C7"/>
    <w:rsid w:val="00F31961"/>
    <w:rsid w:val="00F32550"/>
    <w:rsid w:val="00F32872"/>
    <w:rsid w:val="00F3379A"/>
    <w:rsid w:val="00F3403A"/>
    <w:rsid w:val="00F3405C"/>
    <w:rsid w:val="00F34A5A"/>
    <w:rsid w:val="00F34DCC"/>
    <w:rsid w:val="00F351B8"/>
    <w:rsid w:val="00F35646"/>
    <w:rsid w:val="00F357A5"/>
    <w:rsid w:val="00F358FA"/>
    <w:rsid w:val="00F35B5F"/>
    <w:rsid w:val="00F35BF8"/>
    <w:rsid w:val="00F361DA"/>
    <w:rsid w:val="00F369C5"/>
    <w:rsid w:val="00F36F4A"/>
    <w:rsid w:val="00F377E5"/>
    <w:rsid w:val="00F402C1"/>
    <w:rsid w:val="00F4085E"/>
    <w:rsid w:val="00F41119"/>
    <w:rsid w:val="00F41277"/>
    <w:rsid w:val="00F41681"/>
    <w:rsid w:val="00F423E3"/>
    <w:rsid w:val="00F43293"/>
    <w:rsid w:val="00F437AA"/>
    <w:rsid w:val="00F43F00"/>
    <w:rsid w:val="00F44143"/>
    <w:rsid w:val="00F443B0"/>
    <w:rsid w:val="00F444B5"/>
    <w:rsid w:val="00F44608"/>
    <w:rsid w:val="00F4505D"/>
    <w:rsid w:val="00F45419"/>
    <w:rsid w:val="00F4568C"/>
    <w:rsid w:val="00F45998"/>
    <w:rsid w:val="00F459D9"/>
    <w:rsid w:val="00F469D0"/>
    <w:rsid w:val="00F47AF0"/>
    <w:rsid w:val="00F50A00"/>
    <w:rsid w:val="00F52A26"/>
    <w:rsid w:val="00F52B4F"/>
    <w:rsid w:val="00F530B9"/>
    <w:rsid w:val="00F531AB"/>
    <w:rsid w:val="00F53395"/>
    <w:rsid w:val="00F53E0D"/>
    <w:rsid w:val="00F54795"/>
    <w:rsid w:val="00F547A5"/>
    <w:rsid w:val="00F54827"/>
    <w:rsid w:val="00F54B5B"/>
    <w:rsid w:val="00F558A1"/>
    <w:rsid w:val="00F55B50"/>
    <w:rsid w:val="00F5617B"/>
    <w:rsid w:val="00F5677F"/>
    <w:rsid w:val="00F568C9"/>
    <w:rsid w:val="00F56ED0"/>
    <w:rsid w:val="00F571D6"/>
    <w:rsid w:val="00F573B7"/>
    <w:rsid w:val="00F57BBA"/>
    <w:rsid w:val="00F601FC"/>
    <w:rsid w:val="00F6028A"/>
    <w:rsid w:val="00F608D6"/>
    <w:rsid w:val="00F60D99"/>
    <w:rsid w:val="00F61341"/>
    <w:rsid w:val="00F623B5"/>
    <w:rsid w:val="00F62E51"/>
    <w:rsid w:val="00F637D7"/>
    <w:rsid w:val="00F6401B"/>
    <w:rsid w:val="00F64247"/>
    <w:rsid w:val="00F64CE8"/>
    <w:rsid w:val="00F651D3"/>
    <w:rsid w:val="00F6531E"/>
    <w:rsid w:val="00F65CCA"/>
    <w:rsid w:val="00F65F17"/>
    <w:rsid w:val="00F660B1"/>
    <w:rsid w:val="00F66538"/>
    <w:rsid w:val="00F6758D"/>
    <w:rsid w:val="00F67B57"/>
    <w:rsid w:val="00F70538"/>
    <w:rsid w:val="00F70787"/>
    <w:rsid w:val="00F71671"/>
    <w:rsid w:val="00F7220C"/>
    <w:rsid w:val="00F72648"/>
    <w:rsid w:val="00F72958"/>
    <w:rsid w:val="00F7346B"/>
    <w:rsid w:val="00F74208"/>
    <w:rsid w:val="00F74587"/>
    <w:rsid w:val="00F745E3"/>
    <w:rsid w:val="00F747FC"/>
    <w:rsid w:val="00F74B49"/>
    <w:rsid w:val="00F754B2"/>
    <w:rsid w:val="00F75DCE"/>
    <w:rsid w:val="00F75F2A"/>
    <w:rsid w:val="00F76288"/>
    <w:rsid w:val="00F76A66"/>
    <w:rsid w:val="00F77453"/>
    <w:rsid w:val="00F775CD"/>
    <w:rsid w:val="00F80442"/>
    <w:rsid w:val="00F8091D"/>
    <w:rsid w:val="00F810ED"/>
    <w:rsid w:val="00F81625"/>
    <w:rsid w:val="00F8193F"/>
    <w:rsid w:val="00F82171"/>
    <w:rsid w:val="00F82A1E"/>
    <w:rsid w:val="00F82BF9"/>
    <w:rsid w:val="00F832BC"/>
    <w:rsid w:val="00F84283"/>
    <w:rsid w:val="00F84E66"/>
    <w:rsid w:val="00F85348"/>
    <w:rsid w:val="00F85737"/>
    <w:rsid w:val="00F85A41"/>
    <w:rsid w:val="00F85CD5"/>
    <w:rsid w:val="00F8677B"/>
    <w:rsid w:val="00F86A3E"/>
    <w:rsid w:val="00F86F5C"/>
    <w:rsid w:val="00F8740B"/>
    <w:rsid w:val="00F8768C"/>
    <w:rsid w:val="00F87B33"/>
    <w:rsid w:val="00F87D8A"/>
    <w:rsid w:val="00F9115D"/>
    <w:rsid w:val="00F91853"/>
    <w:rsid w:val="00F91AC0"/>
    <w:rsid w:val="00F928BD"/>
    <w:rsid w:val="00F928C7"/>
    <w:rsid w:val="00F92925"/>
    <w:rsid w:val="00F93C89"/>
    <w:rsid w:val="00F93EC6"/>
    <w:rsid w:val="00F93F0B"/>
    <w:rsid w:val="00F940CD"/>
    <w:rsid w:val="00F95B6A"/>
    <w:rsid w:val="00F95C05"/>
    <w:rsid w:val="00F95C89"/>
    <w:rsid w:val="00F9604F"/>
    <w:rsid w:val="00F966FC"/>
    <w:rsid w:val="00F96E10"/>
    <w:rsid w:val="00F9702E"/>
    <w:rsid w:val="00F97794"/>
    <w:rsid w:val="00F97A15"/>
    <w:rsid w:val="00F97DA2"/>
    <w:rsid w:val="00F97FEA"/>
    <w:rsid w:val="00FA0666"/>
    <w:rsid w:val="00FA0FAC"/>
    <w:rsid w:val="00FA0FF4"/>
    <w:rsid w:val="00FA2246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035"/>
    <w:rsid w:val="00FA6220"/>
    <w:rsid w:val="00FA6718"/>
    <w:rsid w:val="00FA7C3D"/>
    <w:rsid w:val="00FB0360"/>
    <w:rsid w:val="00FB0510"/>
    <w:rsid w:val="00FB1144"/>
    <w:rsid w:val="00FB1446"/>
    <w:rsid w:val="00FB2514"/>
    <w:rsid w:val="00FB39E4"/>
    <w:rsid w:val="00FB3A83"/>
    <w:rsid w:val="00FB3B0C"/>
    <w:rsid w:val="00FB4198"/>
    <w:rsid w:val="00FB4C08"/>
    <w:rsid w:val="00FB4F37"/>
    <w:rsid w:val="00FB5538"/>
    <w:rsid w:val="00FB557D"/>
    <w:rsid w:val="00FB6485"/>
    <w:rsid w:val="00FB657A"/>
    <w:rsid w:val="00FB6A19"/>
    <w:rsid w:val="00FB6DE9"/>
    <w:rsid w:val="00FB7B77"/>
    <w:rsid w:val="00FC01BA"/>
    <w:rsid w:val="00FC0713"/>
    <w:rsid w:val="00FC1D2F"/>
    <w:rsid w:val="00FC21DB"/>
    <w:rsid w:val="00FC24ED"/>
    <w:rsid w:val="00FC2C8C"/>
    <w:rsid w:val="00FC2DCF"/>
    <w:rsid w:val="00FC3145"/>
    <w:rsid w:val="00FC31AC"/>
    <w:rsid w:val="00FC3A89"/>
    <w:rsid w:val="00FC3F96"/>
    <w:rsid w:val="00FC412D"/>
    <w:rsid w:val="00FC4BF6"/>
    <w:rsid w:val="00FC5730"/>
    <w:rsid w:val="00FC57B4"/>
    <w:rsid w:val="00FC5938"/>
    <w:rsid w:val="00FC59D8"/>
    <w:rsid w:val="00FC5BB6"/>
    <w:rsid w:val="00FC5CFB"/>
    <w:rsid w:val="00FC6105"/>
    <w:rsid w:val="00FC6449"/>
    <w:rsid w:val="00FC6923"/>
    <w:rsid w:val="00FC6C9A"/>
    <w:rsid w:val="00FC6F95"/>
    <w:rsid w:val="00FC7DAD"/>
    <w:rsid w:val="00FC7E3D"/>
    <w:rsid w:val="00FD0327"/>
    <w:rsid w:val="00FD15B7"/>
    <w:rsid w:val="00FD1D8E"/>
    <w:rsid w:val="00FD2497"/>
    <w:rsid w:val="00FD2BB4"/>
    <w:rsid w:val="00FD2F8F"/>
    <w:rsid w:val="00FD32A8"/>
    <w:rsid w:val="00FD3315"/>
    <w:rsid w:val="00FD40F8"/>
    <w:rsid w:val="00FD4972"/>
    <w:rsid w:val="00FD49EA"/>
    <w:rsid w:val="00FD4EDD"/>
    <w:rsid w:val="00FD50F5"/>
    <w:rsid w:val="00FD616B"/>
    <w:rsid w:val="00FD67BA"/>
    <w:rsid w:val="00FD6851"/>
    <w:rsid w:val="00FD7261"/>
    <w:rsid w:val="00FE0D00"/>
    <w:rsid w:val="00FE1727"/>
    <w:rsid w:val="00FE1EA2"/>
    <w:rsid w:val="00FE23FC"/>
    <w:rsid w:val="00FE2651"/>
    <w:rsid w:val="00FE28F1"/>
    <w:rsid w:val="00FE45BA"/>
    <w:rsid w:val="00FE5B39"/>
    <w:rsid w:val="00FE6264"/>
    <w:rsid w:val="00FE62CB"/>
    <w:rsid w:val="00FE6542"/>
    <w:rsid w:val="00FE68B4"/>
    <w:rsid w:val="00FE6BCD"/>
    <w:rsid w:val="00FE6DA4"/>
    <w:rsid w:val="00FE6EE8"/>
    <w:rsid w:val="00FE72B7"/>
    <w:rsid w:val="00FE7A5C"/>
    <w:rsid w:val="00FE7AED"/>
    <w:rsid w:val="00FF01A5"/>
    <w:rsid w:val="00FF05BD"/>
    <w:rsid w:val="00FF1172"/>
    <w:rsid w:val="00FF33D3"/>
    <w:rsid w:val="00FF42A9"/>
    <w:rsid w:val="00FF5020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0">
    <w:name w:val="heading 2"/>
    <w:basedOn w:val="a"/>
    <w:next w:val="a"/>
    <w:link w:val="21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66"/>
  </w:style>
  <w:style w:type="paragraph" w:styleId="a8">
    <w:name w:val="footer"/>
    <w:basedOn w:val="a"/>
    <w:link w:val="a9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066"/>
  </w:style>
  <w:style w:type="paragraph" w:styleId="aa">
    <w:name w:val="Balloon Text"/>
    <w:basedOn w:val="a"/>
    <w:link w:val="ab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51716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17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fd">
    <w:name w:val="Обычfd"/>
    <w:rsid w:val="0045171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910031"/>
  </w:style>
  <w:style w:type="paragraph" w:customStyle="1" w:styleId="msonormalbullet1gifbullet1gif">
    <w:name w:val="msonormal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1gif">
    <w:name w:val="msonormalbullet2gifbullet2gifbullet3gifbullet1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bullet3gif">
    <w:name w:val="msonormalbullet2gifbullet2gifbullet3gifbullet3.gif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ЭЭГ"/>
    <w:basedOn w:val="a"/>
    <w:uiPriority w:val="99"/>
    <w:rsid w:val="00E174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3"/>
    <w:link w:val="22"/>
    <w:qFormat/>
    <w:rsid w:val="00E17438"/>
    <w:pPr>
      <w:keepLines w:val="0"/>
      <w:numPr>
        <w:ilvl w:val="1"/>
        <w:numId w:val="7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character" w:customStyle="1" w:styleId="22">
    <w:name w:val="Стиль2 Знак"/>
    <w:basedOn w:val="30"/>
    <w:link w:val="2"/>
    <w:rsid w:val="00E17438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4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E17438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C0ED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0ED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C0EDC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AE2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35C58DB105211E6A30175FC8A49C00A2B0660648CAA3AB953D6F12E6399BFFC4764855D7D73B1F9D1B9m8q0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1559E19BF2D074239F7175EAD4E7697E284BE0F5057438B42F45e9y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IInfo('indicator17_8.9.6');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9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1723366</c:v>
                </c:pt>
                <c:pt idx="1">
                  <c:v>1949940.9</c:v>
                </c:pt>
                <c:pt idx="2">
                  <c:v>2064784.7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24353920"/>
        <c:axId val="112804992"/>
      </c:bubbleChart>
      <c:valAx>
        <c:axId val="124353920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804992"/>
        <c:crosses val="autoZero"/>
        <c:crossBetween val="midCat"/>
        <c:majorUnit val="1"/>
      </c:valAx>
      <c:valAx>
        <c:axId val="112804992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тыс. руб</a:t>
                </a:r>
                <a:r>
                  <a:rPr lang="ru-RU"/>
                  <a:t>.</a:t>
                </a:r>
              </a:p>
            </c:rich>
          </c:tx>
          <c:layout>
            <c:manualLayout>
              <c:xMode val="edge"/>
              <c:yMode val="edge"/>
              <c:x val="1.6666666666666788E-2"/>
              <c:y val="3.4469597550306291E-2"/>
            </c:manualLayout>
          </c:layout>
        </c:title>
        <c:numFmt formatCode="#,##0.0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353920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ubbleChart>
        <c:ser>
          <c:idx val="0"/>
          <c:order val="0"/>
          <c:yVal>
            <c:numRef>
              <c:f>'Д № 1'!$B$2:$B$4</c:f>
              <c:numCache>
                <c:formatCode>#,##0.0</c:formatCode>
                <c:ptCount val="3"/>
                <c:pt idx="0">
                  <c:v>1723366</c:v>
                </c:pt>
                <c:pt idx="1">
                  <c:v>1949940.9</c:v>
                </c:pt>
                <c:pt idx="2">
                  <c:v>2064784.7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12812800"/>
        <c:axId val="112814336"/>
      </c:bubbleChart>
      <c:valAx>
        <c:axId val="112812800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814336"/>
        <c:crosses val="autoZero"/>
        <c:crossBetween val="midCat"/>
        <c:majorUnit val="1"/>
      </c:valAx>
      <c:valAx>
        <c:axId val="112814336"/>
        <c:scaling>
          <c:orientation val="minMax"/>
          <c:min val="1000000"/>
        </c:scaling>
        <c:axPos val="l"/>
        <c:majorGridlines/>
        <c:title>
          <c:tx>
            <c:rich>
              <a:bodyPr/>
              <a:lstStyle/>
              <a:p>
                <a:pPr>
                  <a:defRPr sz="8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3.2015893846602542E-2"/>
            </c:manualLayout>
          </c:layout>
        </c:title>
        <c:numFmt formatCode="#,##0.0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812800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1375435213455471"/>
          <c:y val="0.17338324512714706"/>
          <c:w val="0.62691360008570363"/>
          <c:h val="0.67144844599343523"/>
        </c:manualLayout>
      </c:layout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96,9%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626707375863741"/>
                  <c:y val="-1.2598425196850407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3,1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'Д № 3'!$C$5:$D$5</c:f>
              <c:numCache>
                <c:formatCode>#,##0.0</c:formatCode>
                <c:ptCount val="2"/>
                <c:pt idx="0">
                  <c:v>96.9</c:v>
                </c:pt>
                <c:pt idx="1">
                  <c:v>3.1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2021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0822895358720941"/>
          <c:y val="0.16404398098886291"/>
          <c:w val="0.62163224361353386"/>
          <c:h val="0.6417932893523447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43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96,4%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0.20120597490758682"/>
                  <c:y val="-5.6749663048876313E-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3,6%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'Д № 3'!$C$6:$D$6</c:f>
              <c:numCache>
                <c:formatCode>#,##0.0</c:formatCode>
                <c:ptCount val="2"/>
                <c:pt idx="0">
                  <c:v>96.4</c:v>
                </c:pt>
                <c:pt idx="1">
                  <c:v>3.6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4184766759227727"/>
          <c:y val="0.20981311762259244"/>
          <c:w val="0.61292302230337992"/>
          <c:h val="0.69330636949069857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16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4,2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7494008901061378"/>
                  <c:y val="-3.9086097844326845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,8%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'Д № 3'!$C$4:$D$4</c:f>
              <c:numCache>
                <c:formatCode>#,##0.0</c:formatCode>
                <c:ptCount val="2"/>
                <c:pt idx="0">
                  <c:v>94.2</c:v>
                </c:pt>
                <c:pt idx="1">
                  <c:v>5.8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0D61-96C7-499D-AB33-20C5E67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23519</TotalTime>
  <Pages>42</Pages>
  <Words>16352</Words>
  <Characters>93213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1530</cp:revision>
  <cp:lastPrinted>2018-11-29T03:27:00Z</cp:lastPrinted>
  <dcterms:created xsi:type="dcterms:W3CDTF">2012-11-16T06:49:00Z</dcterms:created>
  <dcterms:modified xsi:type="dcterms:W3CDTF">2018-12-04T02:36:00Z</dcterms:modified>
</cp:coreProperties>
</file>